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object w:dxaOrig="4433" w:dyaOrig="4130">
          <v:rect xmlns:o="urn:schemas-microsoft-com:office:office" xmlns:v="urn:schemas-microsoft-com:vml" id="rectole0000000000" style="width:221.650000pt;height:206.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Impacto da pandemia de COVID-19 no desenvolvimento psicológico de crianças e adolescentes</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2"/>
          <w:shd w:fill="auto" w:val="clear"/>
        </w:rPr>
        <w:t xml:space="preserve">Luise Ávila da Silva Pinto, Ana Clara Costa Abreu e Lima, Oxana Gaião dos Reis, Davi Barbabela Ferreira Rocha, TATIANI SERENA MOTTIN, Vitória Monique de Sousa Machado, Ariel Felipe Briskievicz, Heryka Ramos da Silva Macedo, Hozana Pereira dos Santos, Silene Dias de Souza, MAURICIO SÉRIO DE PAULA, MATEUS SÉRIO DE PAULA, brunna efsuily da silva souza, darlla celia khulman martins modesto, Eduardo de Almeida Martins.</w:t>
      </w:r>
    </w:p>
    <w:p>
      <w:pPr>
        <w:spacing w:before="10"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82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Resumo</w:t>
      </w:r>
    </w:p>
    <w:p>
      <w:pPr>
        <w:spacing w:before="0" w:after="0" w:line="276"/>
        <w:ind w:right="165" w:left="8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1F1F21"/>
          <w:spacing w:val="0"/>
          <w:position w:val="0"/>
          <w:sz w:val="22"/>
          <w:shd w:fill="auto" w:val="clear"/>
        </w:rPr>
        <w:t xml:space="preserve">Objetivos</w:t>
      </w:r>
      <w:r>
        <w:rPr>
          <w:rFonts w:ascii="Times New Roman" w:hAnsi="Times New Roman" w:cs="Times New Roman" w:eastAsia="Times New Roman"/>
          <w:color w:val="1F1F21"/>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Investigar de que forma a pandemia de COVID-19 influenciou a saúde mental das crianças, bem como as mudanças no comportamento durante o seu desenvolvimento. Métodos: Este é um estudo de revisão de literatura, que envolveu uma busca em diversas bases de dados: SCIELO, PubMed, Biblioteca Virtual da Saúde (BVS), EbscoHost, no intervalo de três anos, entre 2020 e 2022, em português e inglês. Foram identificados 48 artigos, dos quais 28 foram descartados por não atenderem aos critérios de inclusão definidos, resultando em 20 estudos analisados. Resultados: Durante o período de isolamento e distanciamento social, notou-se que as crianças mostraram uma maior predisposição a desenvolver problemas emocionais e físicos, como o aumento do tempo em frente a telas, maior irritabilidade, queda no rendimento escolar e nas capacidades cognitivas, estresse, tanto crônico quanto agudo, ansiedade, depressão, distúrbios do sono e do apetite, ganho de peso, sedentarismo, medo, insegurança e dificuldades nas interações sociais. Conclusão: A revisão da literatura revelou um aumento nos problemas de saúde mental e comportamentais em crianças durante a pandemia. Destaca-se, assim, a relevância dos possíveis efeitos no desenvolvimento infantil e a necessidade de atenção às necessidades das crianças exacerbadas por esse contexto.</w:t>
      </w:r>
    </w:p>
    <w:p>
      <w:pPr>
        <w:spacing w:before="0" w:after="0" w:line="240"/>
        <w:ind w:right="0"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Palavras-chave:</w:t>
      </w:r>
      <w:r>
        <w:rPr>
          <w:rFonts w:ascii="Times New Roman" w:hAnsi="Times New Roman" w:cs="Times New Roman" w:eastAsia="Times New Roman"/>
          <w:b/>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mental;</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Pediatria;</w:t>
      </w:r>
      <w:r>
        <w:rPr>
          <w:rFonts w:ascii="Times New Roman" w:hAnsi="Times New Roman" w:cs="Times New Roman" w:eastAsia="Times New Roman"/>
          <w:color w:val="auto"/>
          <w:spacing w:val="4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Isolamento;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Covid-19</w:t>
      </w:r>
    </w:p>
    <w:p>
      <w:pPr>
        <w:spacing w:before="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9"/>
        </w:numPr>
        <w:tabs>
          <w:tab w:val="left" w:pos="345" w:leader="none"/>
        </w:tabs>
        <w:spacing w:before="162" w:after="0" w:line="240"/>
        <w:ind w:right="0" w:left="344" w:hanging="23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138" w:after="0" w:line="360"/>
        <w:ind w:right="166"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2019, a China registrou o surgimento de uma enfermidade relacionada ao SARS-CoV-2, chamada COVID-19, que rapidamente se espalhou pelo mundo, resultando em uma grave crise sanitária e sendo classificada como uma pandemia (FIOCRUZ, 2021). Entre as medidas de saúde pública implementadas para controlar a propagação do vírus, o isolamento e o distanciamento social foram as mais notáveis, considerando que o processo de vacinação no Brasil teve início apenas em 2021. A pandemia de COVID-19 trouxe profundas alterações na vida das famílias brasileiras, gerando consequências significativas, como a suspensão das atividades em creches e escolas, limitações no comércio, mudanças nas jornadas de trabalho e a adoção do trabalho remoto 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home</w:t>
      </w:r>
      <w:r>
        <w:rPr>
          <w:rFonts w:ascii="Times New Roman" w:hAnsi="Times New Roman" w:cs="Times New Roman" w:eastAsia="Times New Roman"/>
          <w:i/>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office </w:t>
      </w:r>
      <w:r>
        <w:rPr>
          <w:rFonts w:ascii="Times New Roman" w:hAnsi="Times New Roman" w:cs="Times New Roman" w:eastAsia="Times New Roman"/>
          <w:color w:val="auto"/>
          <w:spacing w:val="0"/>
          <w:position w:val="0"/>
          <w:sz w:val="20"/>
          <w:shd w:fill="auto" w:val="clear"/>
        </w:rPr>
        <w:t xml:space="preserve">(Mata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p>
    <w:p>
      <w:pPr>
        <w:spacing w:before="0" w:after="0" w:line="360"/>
        <w:ind w:right="164"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Brasil, o fechamento das instituições ocorrido no ano de 2020 afetou cerca de 20 milhões de crianças matriculadas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pré-escola e ensino primário, e durante aproximadamente 2 anos o ensino foi remoto (FIOCRUZ, 2021). Nesse contexto, 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dúvidas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afetadas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passaram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nenhum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semelhantes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 adesão do ensino remoto, bem como a suspensão de atividades de lazer como passeios em parques e reuniões familiares. Para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Lev Vygotsky (1989), teórico sociointeracionista, na infância, a interação entre as crianças é indispensável para a construção 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aprendizagens significativas. É nesse período que a criança inicia a descoberta do universo que a cerca e aprendea identificar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sensações e pessoas. As amizades assumem um papel muito especial nessa fase da vida e desse modo, destaca-se a importância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outro não só no processo de construção do conhecimento, mas, também, na constituição do próprio indivíduo e do seu modo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agir.</w:t>
      </w:r>
    </w:p>
    <w:p>
      <w:pPr>
        <w:spacing w:before="1" w:after="0" w:line="360"/>
        <w:ind w:right="165"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 o desenvolvimento infantil, muitos são os prejuízos do distanciamento social, que pode provocar impactos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psicológicos,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distúrbios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baixa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imunidade,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baixo</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escolar, na medida em que as crianças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estãosujeitas a estressores, tais como, medo de infecção, frustração, tédio, maior tempo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exposição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telas,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contato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espaço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família (</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Givigi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48"/>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Linhares &amp;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Enumo,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p>
    <w:p>
      <w:pPr>
        <w:spacing w:before="1" w:after="0" w:line="357"/>
        <w:ind w:right="167"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Portanto, tendo em vista a importância da interação social, a presente revisão literária visa investigar os efeitos 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isolamento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aprendizagem das crianças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pandemia 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covid-19.</w:t>
      </w:r>
    </w:p>
    <w:p>
      <w:pPr>
        <w:spacing w:before="3" w:after="0" w:line="240"/>
        <w:ind w:right="0" w:left="0" w:firstLine="0"/>
        <w:jc w:val="left"/>
        <w:rPr>
          <w:rFonts w:ascii="Times New Roman" w:hAnsi="Times New Roman" w:cs="Times New Roman" w:eastAsia="Times New Roman"/>
          <w:color w:val="auto"/>
          <w:spacing w:val="0"/>
          <w:position w:val="0"/>
          <w:sz w:val="30"/>
          <w:shd w:fill="auto" w:val="clear"/>
        </w:rPr>
      </w:pPr>
    </w:p>
    <w:p>
      <w:pPr>
        <w:numPr>
          <w:ilvl w:val="0"/>
          <w:numId w:val="15"/>
        </w:numPr>
        <w:tabs>
          <w:tab w:val="left" w:pos="448" w:leader="none"/>
        </w:tabs>
        <w:spacing w:before="0" w:after="0" w:line="240"/>
        <w:ind w:right="0" w:left="448" w:hanging="23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Metodologia</w:t>
      </w:r>
    </w:p>
    <w:p>
      <w:pPr>
        <w:spacing w:before="139" w:after="0" w:line="360"/>
        <w:ind w:right="166"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consiste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integrativa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literatura.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integrativa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seis etapas fundamentais descritas por Mendes, et al., (2008): 1) identificação do tema e seleção da questão norteadorada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 2) estabelecimento de critérios para inclusão e exclusão de estudos e busca na literatura; 3) definição das informações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serem extraídas dos estudos selecionados; 4) categorização dos estudos; 5) avaliação dos estudos incluídos na revisão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interpretação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revisão.</w:t>
      </w:r>
    </w:p>
    <w:p>
      <w:pPr>
        <w:spacing w:before="0" w:after="0" w:line="360"/>
        <w:ind w:right="168"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utilizou-se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estratégia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(Acrômio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Patient,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Intervention, Comparation e Outcome). Assim, definiu-se a seguinte questão central que orientou o estudo: “Como a pandemia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afetou o desenvolvimento infantil? ” Nela, observa-se o P: crianças; I: pandemia; C: não se aplica; O: consequências 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 infantil.</w:t>
      </w:r>
    </w:p>
    <w:p>
      <w:pPr>
        <w:spacing w:before="2" w:after="0" w:line="357"/>
        <w:ind w:right="181"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Realizou-se um levantamento bibliográfico por meio de buscas eletrônicas nas seguintes bases dedados: Biblioteca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Virtual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 (BVS),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Scientif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Eletronic Library Online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(SCIELO), NationalLibrary</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Medicine (PubMed).</w:t>
      </w:r>
    </w:p>
    <w:p>
      <w:pPr>
        <w:spacing w:before="3" w:after="0" w:line="360"/>
        <w:ind w:right="165"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busca foi realizada no mês de setembro de 2022. Como critérios de inclusão, limitou-se a artigos escritos em português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inglês, publicados nos últimos 3 anos, de 2020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2022, que abordassem o tema pesquisado e que estivessem disponíveis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eletronicamente 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seu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formato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excluídos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obedeceram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inclusão.</w:t>
      </w:r>
    </w:p>
    <w:p>
      <w:pPr>
        <w:spacing w:before="0" w:after="0" w:line="360"/>
        <w:ind w:right="166"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 a etapa de levantamento das publicações, foram encontrados 48 artigos, dos quais foram realizados a leitura 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título e resumo das publicações considerando o critério de inclusão e exclusão definidos. Em seguida, realizou a leitura 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íntegra das publicações, atentando-se novamente aos critérios de inclusão e exclusão, sendo que 28 artigos não foram utilizados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selecionados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analise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construção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revisão.</w:t>
      </w:r>
    </w:p>
    <w:p>
      <w:pPr>
        <w:spacing w:before="11" w:after="0" w:line="240"/>
        <w:ind w:right="0" w:left="0" w:firstLine="0"/>
        <w:jc w:val="left"/>
        <w:rPr>
          <w:rFonts w:ascii="Times New Roman" w:hAnsi="Times New Roman" w:cs="Times New Roman" w:eastAsia="Times New Roman"/>
          <w:color w:val="auto"/>
          <w:spacing w:val="0"/>
          <w:position w:val="0"/>
          <w:sz w:val="29"/>
          <w:shd w:fill="auto" w:val="clear"/>
        </w:rPr>
      </w:pPr>
    </w:p>
    <w:p>
      <w:pPr>
        <w:numPr>
          <w:ilvl w:val="0"/>
          <w:numId w:val="22"/>
        </w:numPr>
        <w:tabs>
          <w:tab w:val="left" w:pos="456" w:leader="none"/>
        </w:tabs>
        <w:spacing w:before="0" w:after="0" w:line="240"/>
        <w:ind w:right="0" w:left="455" w:hanging="24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r>
        <w:rPr>
          <w:rFonts w:ascii="Times New Roman" w:hAnsi="Times New Roman" w:cs="Times New Roman" w:eastAsia="Times New Roman"/>
          <w:color w:val="auto"/>
          <w:spacing w:val="0"/>
          <w:position w:val="0"/>
          <w:sz w:val="29"/>
          <w:shd w:fill="auto" w:val="clear"/>
        </w:rPr>
        <w:t xml:space="preserve"> e </w:t>
      </w:r>
      <w:r>
        <w:rPr>
          <w:rFonts w:ascii="Times New Roman" w:hAnsi="Times New Roman" w:cs="Times New Roman" w:eastAsia="Times New Roman"/>
          <w:b/>
          <w:color w:val="auto"/>
          <w:spacing w:val="0"/>
          <w:position w:val="0"/>
          <w:sz w:val="24"/>
          <w:shd w:fill="auto" w:val="clear"/>
        </w:rPr>
        <w:t xml:space="preserve">Discussão</w:t>
      </w:r>
    </w:p>
    <w:p>
      <w:pPr>
        <w:spacing w:before="141" w:after="0" w:line="360"/>
        <w:ind w:right="165"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Silva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 retrata a partir de uma visão vygotskyana, os efeitos do distanciamento social no contexto 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pandemia de COVID-19 no desenvolvimento cognitivo da criança em processo de alfabetização, pensando na importância 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contato social para o desenvolvimento das crianças e considerando a escola como um dos principais espaços que promovem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essa interação. Além das grandes perdas do processo de aprendizagem formal, Sá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(2021), ressalta que o ensino remoto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 com que as crianças sejam privadas da necessária socialização com os pares, em que ocorrem aprendizados significativos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o desenvolvimento humano, tais como: experiências lúdicas compartilhadas, que implica em interações proximais face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face, cooperação, convivência com as diferenças, compartilhamento de decisões, enfrentamento de desafios, negociação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conflitos, adiamento de gratificações, espera da sua vez, exercício para controle de impulsos, entre outras habilidades e discorre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 as alterações comportamentais durante a pandemia Covid-19 em crianças em idade escolar, frisando que a mudança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repentina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acarretou diversas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psíquicas.</w:t>
      </w:r>
    </w:p>
    <w:p>
      <w:pPr>
        <w:spacing w:before="0" w:after="0" w:line="360"/>
        <w:ind w:right="164"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Esses achados de Sá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(2020) também foram evidenciados pelas pesquisas de Deoni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(2021), em que foi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 bebês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nascidos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pandemia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exibiram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redução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significativa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desempenho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verbal</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cognitivo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comparação com crianças nascidas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pré-pandemia. Corraborando com Deoni, o estudo de Stof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(2021), a partir de 22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escolares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Ensino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distribuídos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GI</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escolares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1</w:t>
      </w:r>
      <w:r>
        <w:rPr>
          <w:rFonts w:ascii="Times New Roman" w:hAnsi="Times New Roman" w:cs="Times New Roman" w:eastAsia="Times New Roman"/>
          <w:color w:val="auto"/>
          <w:spacing w:val="0"/>
          <w:position w:val="0"/>
          <w:sz w:val="20"/>
          <w:shd w:fill="auto" w:val="clear"/>
          <w:vertAlign w:val="superscript"/>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2</w:t>
      </w:r>
      <w:r>
        <w:rPr>
          <w:rFonts w:ascii="Times New Roman" w:hAnsi="Times New Roman" w:cs="Times New Roman" w:eastAsia="Times New Roman"/>
          <w:color w:val="auto"/>
          <w:spacing w:val="0"/>
          <w:position w:val="0"/>
          <w:sz w:val="20"/>
          <w:shd w:fill="auto" w:val="clear"/>
          <w:vertAlign w:val="superscript"/>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submetidos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do</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Protocolo de Avaliação das Habilidades Cognitivo-Linguísticas para escolares em fase inicial de alfabetização, buscou também</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avaliar o desempenho verbal e cognitivo. Como resultado, as crianças de ambos os períodos apresentaram desempenhos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habilidades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cognitivo-linguística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aprendizagem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escrita.</w:t>
      </w:r>
    </w:p>
    <w:p>
      <w:pPr>
        <w:spacing w:before="0" w:after="0" w:line="360"/>
        <w:ind w:right="165"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Givigi</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8"/>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i/>
          <w:color w:val="auto"/>
          <w:spacing w:val="3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questionários,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322</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responsáveis,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 e adolescentes com autismo, com o objetivo de analisar os impactos do distanciamento social por Covid-19 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comunicação de crianças e adolescentes com autismo. Com base nas respostas, observou-se que a maioria dos pais (68,6%),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 que seus filhos apresentaram mudanças de comportamento com piora na linguagem e comunicação durante o período</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restrições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pandemia da Covid-19.</w:t>
      </w:r>
    </w:p>
    <w:p>
      <w:pPr>
        <w:spacing w:before="0" w:after="0" w:line="360"/>
        <w:ind w:right="164"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5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(2020),</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entrevistas</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estruturadas</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cinco crianças de faixa etária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idade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aplicativo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WhatsApp</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buscou</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compreender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opiniões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sensações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contexto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aulas presenciais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foram</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suspensas.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levantamento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observou-se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estavam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sentindo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rotina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 a pandemia,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principalmente 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escolar.</w:t>
      </w:r>
    </w:p>
    <w:p>
      <w:pPr>
        <w:spacing w:before="0" w:after="0" w:line="360"/>
        <w:ind w:right="164"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suspensão</w:t>
      </w:r>
      <w:r>
        <w:rPr>
          <w:rFonts w:ascii="Times New Roman" w:hAnsi="Times New Roman" w:cs="Times New Roman" w:eastAsia="Times New Roman"/>
          <w:color w:val="auto"/>
          <w:spacing w:val="6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6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aulas</w:t>
      </w:r>
      <w:r>
        <w:rPr>
          <w:rFonts w:ascii="Times New Roman" w:hAnsi="Times New Roman" w:cs="Times New Roman" w:eastAsia="Times New Roman"/>
          <w:color w:val="auto"/>
          <w:spacing w:val="6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presenciais</w:t>
      </w:r>
      <w:r>
        <w:rPr>
          <w:rFonts w:ascii="Times New Roman" w:hAnsi="Times New Roman" w:cs="Times New Roman" w:eastAsia="Times New Roman"/>
          <w:color w:val="auto"/>
          <w:spacing w:val="6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7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lacuna</w:t>
      </w:r>
      <w:r>
        <w:rPr>
          <w:rFonts w:ascii="Times New Roman" w:hAnsi="Times New Roman" w:cs="Times New Roman" w:eastAsia="Times New Roman"/>
          <w:color w:val="auto"/>
          <w:spacing w:val="6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6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6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6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w:t>
      </w:r>
      <w:r>
        <w:rPr>
          <w:rFonts w:ascii="Times New Roman" w:hAnsi="Times New Roman" w:cs="Times New Roman" w:eastAsia="Times New Roman"/>
          <w:color w:val="auto"/>
          <w:spacing w:val="6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alimentação,</w:t>
      </w:r>
      <w:r>
        <w:rPr>
          <w:rFonts w:ascii="Times New Roman" w:hAnsi="Times New Roman" w:cs="Times New Roman" w:eastAsia="Times New Roman"/>
          <w:color w:val="auto"/>
          <w:spacing w:val="6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6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merenda escolar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 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equilibrada de alimentação</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com a restrição da mobilidade limita a frequência de compras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gêneros alimentícios e também aumenta a procura por alimentos de baixo de custo devido a elevação dos preços durante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pandemia. A consequência é um maior consumo</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alimentos processados</w:t>
      </w:r>
      <w:r>
        <w:rPr>
          <w:rFonts w:ascii="Times New Roman" w:hAnsi="Times New Roman" w:cs="Times New Roman" w:eastAsia="Times New Roman"/>
          <w:color w:val="auto"/>
          <w:spacing w:val="4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fáceis</w:t>
      </w:r>
      <w:r>
        <w:rPr>
          <w:rFonts w:ascii="Times New Roman" w:hAnsi="Times New Roman" w:cs="Times New Roman" w:eastAsia="Times New Roman"/>
          <w:color w:val="auto"/>
          <w:spacing w:val="9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adquirir e</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armazenar. 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tipo de alimento tem baixo valor nutricional e alto valor calórico, contribuindo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surgimento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agravamento</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sobrepeso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obesidade</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adolescentes.</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necessário</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considerar</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possíveis</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prejuízos</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psicológicos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excesso</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peso</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 desenvolvimento de depressão, ansiedade,</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distúrbios</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sono</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baixa</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autoestima</w:t>
      </w:r>
      <w:r>
        <w:rPr>
          <w:rFonts w:ascii="Times New Roman" w:hAnsi="Times New Roman" w:cs="Times New Roman" w:eastAsia="Times New Roman"/>
          <w:color w:val="auto"/>
          <w:spacing w:val="4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(Sá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Santos &amp;</w:t>
      </w:r>
      <w:r>
        <w:rPr>
          <w:rFonts w:ascii="Times New Roman" w:hAnsi="Times New Roman" w:cs="Times New Roman" w:eastAsia="Times New Roman"/>
          <w:color w:val="1F1F1F"/>
          <w:spacing w:val="-9"/>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Silva,</w:t>
      </w:r>
      <w:r>
        <w:rPr>
          <w:rFonts w:ascii="Times New Roman" w:hAnsi="Times New Roman" w:cs="Times New Roman" w:eastAsia="Times New Roman"/>
          <w:color w:val="1F1F1F"/>
          <w:spacing w:val="-4"/>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0" w:after="0" w:line="360"/>
        <w:ind w:right="164"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Além da questão alimentar, as crianças também ficam mais sujeitas a um estilo de vida sedentário. O fato de 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restrito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ambiente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doméstico,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muitas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espaço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brincar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falta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vontade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se movimentar foram dois pontos levantados pelos pais/responsáveis por muitas vezes morarem em apartamentos e por 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espaço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gasto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energias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maneira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dando tendência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telas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(Souza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 </w:t>
      </w:r>
      <w:r>
        <w:rPr>
          <w:rFonts w:ascii="Times New Roman" w:hAnsi="Times New Roman" w:cs="Times New Roman" w:eastAsia="Times New Roman"/>
          <w:color w:val="auto"/>
          <w:spacing w:val="0"/>
          <w:position w:val="0"/>
          <w:sz w:val="20"/>
          <w:shd w:fill="auto" w:val="clear"/>
        </w:rPr>
        <w:t xml:space="preserve">2020).</w:t>
      </w:r>
    </w:p>
    <w:p>
      <w:pPr>
        <w:spacing w:before="1" w:after="0" w:line="360"/>
        <w:ind w:right="164"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Nesse sentido, foi observado que 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pais têm tolerado mais o tempo em que as crianças ficam em contato com as telas</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conseguir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 atividades 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que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sentem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sobrecarregados.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entanto,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Sociedade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Brasileira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Pediatria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(SBP),</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recomendado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façam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uso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telas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 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 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tempo limitado a uma hora diária.O excesso do uso de telas pode ser prejudicial ao desenvolvimento infantil, trazendo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diversos impactos negativos, como atraso cognitivo, de linguagem e socioemocional, devido a falta do brincar de forma 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estimula o imaginativo e a criatividade, além de variações de humor, sono e comportamento (Silva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2021; Rocha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Mata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7"/>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p>
    <w:p>
      <w:pPr>
        <w:spacing w:before="2" w:after="0" w:line="360"/>
        <w:ind w:right="166"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Santos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(2021), em sua pesquisa reafirma isso ao associar o uso de telas a alterações comportamentais. 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 que apresentaram alterações cognitivas em seu estudo, 96% tiveram também aumento no tempo de uso de telas, 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uso tem influenciado também quando se trata de alteração na atenção para atividades que exijam mais foco, 95% apresentaram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aumento no uso de telas, nas menos ativas e brincando menos essa porcentagem é de 38,77%, comportamento ansioso 52,8%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relação 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estar 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aula online e ansiedade,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37,17%.</w:t>
      </w:r>
    </w:p>
    <w:p>
      <w:pPr>
        <w:spacing w:before="0" w:after="0" w:line="360"/>
        <w:ind w:right="165"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confinamento domiciliar 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 da pandemia também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 relacionado 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quadros de depressão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transtorno do estresse pós-traumático (TEPT). A “Teoria do Caos” e do “Estresse Tóxico”, aborda como eventos estressores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tóxicos afetam de forma ampliada pessoas . Desse modo, estudos sobre como as crianças se tornam mais vulneráveis 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eventos estressores a exemplo furacões e terremotos, mostram que, após um evento altamente estressor, tal como acontece 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cenário pandêmico, que devido ao período de distanciamento social, as crianças e os adolescentes ficaram mais propensos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desenvolver estresse crônico e agudo, ansiedade, depressão, distúrbios do sono e do apetite, irritabilidade, medo, insegurança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 nas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(Linhares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Enumo,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Almeida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Júnior,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Zhang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2020).</w:t>
      </w:r>
    </w:p>
    <w:p>
      <w:pPr>
        <w:spacing w:before="0" w:after="0" w:line="360"/>
        <w:ind w:right="165"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 mesma forma, o estudo de Cacchiarelli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(2021) sugere que experiências adversas durante a infância, 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mecanismos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resiliência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tornam-se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sensíveis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desregulação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psicológica,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desregulação fisiológica, e que está associada aos seguintes problemas na vida adulta: doenças crônicas, danos na saúde mental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comportamentos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saúde 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abuso de drogas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álcool.</w:t>
      </w:r>
    </w:p>
    <w:p>
      <w:pPr>
        <w:spacing w:before="0" w:after="0" w:line="360"/>
        <w:ind w:right="165"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1F1F1F"/>
          <w:spacing w:val="0"/>
          <w:position w:val="0"/>
          <w:sz w:val="20"/>
          <w:shd w:fill="auto" w:val="clear"/>
        </w:rPr>
        <w:t xml:space="preserve">Outra questão relevante a ser destacada é que </w:t>
      </w:r>
      <w:r>
        <w:rPr>
          <w:rFonts w:ascii="Times New Roman" w:hAnsi="Times New Roman" w:cs="Times New Roman" w:eastAsia="Times New Roman"/>
          <w:color w:val="auto"/>
          <w:spacing w:val="0"/>
          <w:position w:val="0"/>
          <w:sz w:val="20"/>
          <w:shd w:fill="auto" w:val="clear"/>
        </w:rPr>
        <w:t xml:space="preserve">o relacionamento entre pais e filhos piorou no contexto de pandemia</w:t>
      </w:r>
      <w:r>
        <w:rPr>
          <w:rFonts w:ascii="Times New Roman" w:hAnsi="Times New Roman" w:cs="Times New Roman" w:eastAsia="Times New Roman"/>
          <w:color w:val="1F1F1F"/>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 de um estudo realizado em Bangladesh, </w:t>
      </w:r>
      <w:r>
        <w:rPr>
          <w:rFonts w:ascii="Times New Roman" w:hAnsi="Times New Roman" w:cs="Times New Roman" w:eastAsia="Times New Roman"/>
          <w:color w:val="1F1F1F"/>
          <w:spacing w:val="0"/>
          <w:position w:val="0"/>
          <w:sz w:val="20"/>
          <w:shd w:fill="auto" w:val="clear"/>
        </w:rPr>
        <w:t xml:space="preserve">Yeasmin </w:t>
      </w:r>
      <w:r>
        <w:rPr>
          <w:rFonts w:ascii="Times New Roman" w:hAnsi="Times New Roman" w:cs="Times New Roman" w:eastAsia="Times New Roman"/>
          <w:i/>
          <w:color w:val="1F1F1F"/>
          <w:spacing w:val="0"/>
          <w:position w:val="0"/>
          <w:sz w:val="20"/>
          <w:shd w:fill="auto" w:val="clear"/>
        </w:rPr>
        <w:t xml:space="preserve">et al. </w:t>
      </w:r>
      <w:r>
        <w:rPr>
          <w:rFonts w:ascii="Times New Roman" w:hAnsi="Times New Roman" w:cs="Times New Roman" w:eastAsia="Times New Roman"/>
          <w:color w:val="1F1F1F"/>
          <w:spacing w:val="0"/>
          <w:position w:val="0"/>
          <w:sz w:val="20"/>
          <w:shd w:fill="auto" w:val="clear"/>
        </w:rPr>
        <w:t xml:space="preserve">(2020)</w:t>
      </w:r>
      <w:r>
        <w:rPr>
          <w:rFonts w:ascii="Times New Roman" w:hAnsi="Times New Roman" w:cs="Times New Roman" w:eastAsia="Times New Roman"/>
          <w:color w:val="auto"/>
          <w:spacing w:val="0"/>
          <w:position w:val="0"/>
          <w:sz w:val="20"/>
          <w:shd w:fill="auto" w:val="clear"/>
        </w:rPr>
        <w:t xml:space="preserve">, sugere que os pais instruídos permanecem ocupados 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 empregos mesmo durante período de isolamento. Como resultado, eles não conseguem administrar o tempo para 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comunicar com seus filhos como eles exigem. Da mesma forma que os pais de baixa renda, por serem mais suscetíveis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empregos de baixa qualidade e pouca autonomia com horários inflexíveis, também são prejudicados no que tange a tempo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filhos.</w:t>
      </w:r>
    </w:p>
    <w:p>
      <w:pPr>
        <w:spacing w:before="1" w:after="0" w:line="360"/>
        <w:ind w:right="165"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desaceleração econômica global no contexto da pandemia agravou diretamente a desigualdade social pré-existente.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 casa representa uma fonte de segurança e proteção na maioria das famílias. No entanto, para as famílias carentes é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contrário. Com o isolamento social, essas crianças têm maior risco de serem exploradas e se tornarem vítimas de violência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abuso . Durante o período de isolamento 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falta de fonte de renda leva à frustração e a sentimentos de desamparo. Dessa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frustração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conflito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familiar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violência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Isso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tornar 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vulnerável 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 ansiedade 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suicídio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1F1F1F"/>
          <w:spacing w:val="0"/>
          <w:position w:val="0"/>
          <w:sz w:val="20"/>
          <w:shd w:fill="auto" w:val="clear"/>
        </w:rPr>
        <w:t xml:space="preserve">Singh</w:t>
      </w:r>
      <w:r>
        <w:rPr>
          <w:rFonts w:ascii="Times New Roman" w:hAnsi="Times New Roman" w:cs="Times New Roman" w:eastAsia="Times New Roman"/>
          <w:color w:val="1F1F1F"/>
          <w:spacing w:val="-1"/>
          <w:position w:val="0"/>
          <w:sz w:val="20"/>
          <w:shd w:fill="auto" w:val="clear"/>
        </w:rPr>
        <w:t xml:space="preserve"> </w:t>
      </w:r>
      <w:r>
        <w:rPr>
          <w:rFonts w:ascii="Times New Roman" w:hAnsi="Times New Roman" w:cs="Times New Roman" w:eastAsia="Times New Roman"/>
          <w:i/>
          <w:color w:val="1F1F1F"/>
          <w:spacing w:val="0"/>
          <w:position w:val="0"/>
          <w:sz w:val="20"/>
          <w:shd w:fill="auto" w:val="clear"/>
        </w:rPr>
        <w:t xml:space="preserve">et</w:t>
      </w:r>
      <w:r>
        <w:rPr>
          <w:rFonts w:ascii="Times New Roman" w:hAnsi="Times New Roman" w:cs="Times New Roman" w:eastAsia="Times New Roman"/>
          <w:i/>
          <w:color w:val="1F1F1F"/>
          <w:spacing w:val="-3"/>
          <w:position w:val="0"/>
          <w:sz w:val="20"/>
          <w:shd w:fill="auto" w:val="clear"/>
        </w:rPr>
        <w:t xml:space="preserve"> </w:t>
      </w:r>
      <w:r>
        <w:rPr>
          <w:rFonts w:ascii="Times New Roman" w:hAnsi="Times New Roman" w:cs="Times New Roman" w:eastAsia="Times New Roman"/>
          <w:i/>
          <w:color w:val="1F1F1F"/>
          <w:spacing w:val="0"/>
          <w:position w:val="0"/>
          <w:sz w:val="20"/>
          <w:shd w:fill="auto" w:val="clear"/>
        </w:rPr>
        <w:t xml:space="preserve">al.,</w:t>
      </w:r>
      <w:r>
        <w:rPr>
          <w:rFonts w:ascii="Times New Roman" w:hAnsi="Times New Roman" w:cs="Times New Roman" w:eastAsia="Times New Roman"/>
          <w:i/>
          <w:color w:val="1F1F1F"/>
          <w:spacing w:val="1"/>
          <w:position w:val="0"/>
          <w:sz w:val="20"/>
          <w:shd w:fill="auto" w:val="clear"/>
        </w:rPr>
        <w:t xml:space="preserve"> </w:t>
      </w:r>
      <w:r>
        <w:rPr>
          <w:rFonts w:ascii="Times New Roman" w:hAnsi="Times New Roman" w:cs="Times New Roman" w:eastAsia="Times New Roman"/>
          <w:color w:val="1F1F1F"/>
          <w:spacing w:val="0"/>
          <w:position w:val="0"/>
          <w:sz w:val="20"/>
          <w:shd w:fill="auto" w:val="clear"/>
        </w:rPr>
        <w:t xml:space="preserve">2020</w:t>
      </w:r>
      <w:r>
        <w:rPr>
          <w:rFonts w:ascii="Times New Roman" w:hAnsi="Times New Roman" w:cs="Times New Roman" w:eastAsia="Times New Roman"/>
          <w:color w:val="auto"/>
          <w:spacing w:val="0"/>
          <w:position w:val="0"/>
          <w:sz w:val="20"/>
          <w:shd w:fill="auto" w:val="clear"/>
        </w:rPr>
        <w:t xml:space="preserve">).</w:t>
      </w:r>
    </w:p>
    <w:p>
      <w:pPr>
        <w:spacing w:before="0" w:after="0" w:line="360"/>
        <w:ind w:right="165"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 o retorno escolar pós-pandemia destaca-se o papel do psicopedagogo como sendo de extrema importância 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auxiliar famílias e as crianças durante o processo de transição de ensino, bem como na avaliação de como as crianças 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desenvolveram sem a mediação do espaçoescolar. Assim, a atuação do psicopedagogo pode contribuir para uma abordagem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intermediação entre a família e a escola, construindo uma ponte de possibilidades onde a família possa acompanhar o 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pedagógico,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evitando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frustações,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auxiliar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ampliarem</w:t>
      </w:r>
      <w:r>
        <w:rPr>
          <w:rFonts w:ascii="Times New Roman" w:hAnsi="Times New Roman" w:cs="Times New Roman" w:eastAsia="Times New Roman"/>
          <w:color w:val="auto"/>
          <w:spacing w:val="5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socioemocionais (Silva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p>
    <w:p>
      <w:pPr>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numPr>
          <w:ilvl w:val="0"/>
          <w:numId w:val="33"/>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Conclusão</w:t>
      </w:r>
    </w:p>
    <w:p>
      <w:pPr>
        <w:spacing w:before="139" w:after="0" w:line="360"/>
        <w:ind w:right="165" w:left="112" w:firstLine="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estudo objetivou analisar os impactos causados pelo distanciamento social sobre o desenvolvimento 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 a partir de uma revisao literaria. Compreendendo a importância das relações sociais, concluímos que a ausência destas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pandemia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COVID-19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impactos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humor,</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ansiedade,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depressão,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estresse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grande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dificuldade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cognitivo,</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dificultando o processo de aprendizagem. Além disso, com esta revisão, percebe-se também o impacto na saúde física, em 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crianças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tornaram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mais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vulneráveis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ao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sedentarismo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aos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1"/>
          <w:position w:val="0"/>
          <w:sz w:val="20"/>
          <w:shd w:fill="auto" w:val="clear"/>
        </w:rPr>
        <w:t xml:space="preserve">hábitos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alimentares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compactua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aumento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obesidade infantil. Soma-se também o aumento de exposição de crianças ao uso de telas. Ademais, ficou evidente que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ambiente familiar foi fator determinante, visto que a condição psicológica dos pais estava intimamente relacionada ao estresse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vivenciado pelas crianças. Foi observado tambem que as condicoes socieconomicas da familia influenciavam na suscetibilidade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criança a doenças mentais. Por fim, evendiciou-se que o risco que as crianças passam em casa, com familiares agressores,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dificultou ainda mais a resolução do problema da violência infantil.Se antes do isolamento social provocado pela COVID-19 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havia gerava debates acerca da complexidade do processo de ensino-aprendizagem das crianças, a partir do desenvolvimento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 estudo, esperamos que as discussões sobre este fenômeno, sejam ampliados. Desta forma, faz-se necessário que 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desenvolvidas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sentido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auxiliar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elucidação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fenômeno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questão.</w:t>
      </w:r>
    </w:p>
    <w:p>
      <w:pPr>
        <w:spacing w:before="10" w:after="0" w:line="240"/>
        <w:ind w:right="0" w:left="0" w:firstLine="0"/>
        <w:jc w:val="left"/>
        <w:rPr>
          <w:rFonts w:ascii="Times New Roman" w:hAnsi="Times New Roman" w:cs="Times New Roman" w:eastAsia="Times New Roman"/>
          <w:color w:val="auto"/>
          <w:spacing w:val="0"/>
          <w:position w:val="0"/>
          <w:sz w:val="29"/>
          <w:shd w:fill="auto" w:val="clear"/>
        </w:rPr>
      </w:pPr>
    </w:p>
    <w:p>
      <w:pPr>
        <w:spacing w:before="0" w:after="0" w:line="240"/>
        <w:ind w:right="0" w:left="11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spacing w:before="14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Almeida,</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w:t>
      </w:r>
      <w:r>
        <w:rPr>
          <w:rFonts w:ascii="Times New Roman" w:hAnsi="Times New Roman" w:cs="Times New Roman" w:eastAsia="Times New Roman"/>
          <w:color w:val="auto"/>
          <w:spacing w:val="3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Silva</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Júnior,</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2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3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impactos</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biopsicossociais</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sofridos</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pela</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população</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infantil</w:t>
      </w:r>
      <w:r>
        <w:rPr>
          <w:rFonts w:ascii="Times New Roman" w:hAnsi="Times New Roman" w:cs="Times New Roman" w:eastAsia="Times New Roman"/>
          <w:color w:val="auto"/>
          <w:spacing w:val="2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durante</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2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pandemia</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p>
    <w:p>
      <w:pPr>
        <w:spacing w:before="1"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i/>
          <w:color w:val="auto"/>
          <w:spacing w:val="0"/>
          <w:position w:val="0"/>
          <w:sz w:val="16"/>
          <w:shd w:fill="auto" w:val="clear"/>
        </w:rPr>
        <w:t xml:space="preserve">Research,</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Society</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and</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Development</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10</w:t>
      </w:r>
      <w:r>
        <w:rPr>
          <w:rFonts w:ascii="Times New Roman" w:hAnsi="Times New Roman" w:cs="Times New Roman" w:eastAsia="Times New Roman"/>
          <w:color w:val="auto"/>
          <w:spacing w:val="0"/>
          <w:position w:val="0"/>
          <w:sz w:val="16"/>
          <w:shd w:fill="auto" w:val="clear"/>
        </w:rPr>
        <w:t xml:space="preserve">(2).</w:t>
      </w:r>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Cacchiarelli,</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et</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al</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Current</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impact</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future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consequences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the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pandemic</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onchildren’s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adolescents’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health.</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ArchArgent</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Pediatr</w:t>
      </w:r>
      <w:r>
        <w:rPr>
          <w:rFonts w:ascii="Times New Roman" w:hAnsi="Times New Roman" w:cs="Times New Roman" w:eastAsia="Times New Roman"/>
          <w:color w:val="auto"/>
          <w:spacing w:val="0"/>
          <w:position w:val="0"/>
          <w:sz w:val="16"/>
          <w:shd w:fill="auto" w:val="clear"/>
        </w:rPr>
        <w:t xml:space="preserve">.</w:t>
      </w:r>
    </w:p>
    <w:p>
      <w:pPr>
        <w:spacing w:before="2"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Dutra,</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Carvalho,</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Saraiva,</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efeitos</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pandemia</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mental</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das</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crianças.</w:t>
      </w:r>
      <w:r>
        <w:rPr>
          <w:rFonts w:ascii="Times New Roman" w:hAnsi="Times New Roman" w:cs="Times New Roman" w:eastAsia="Times New Roman"/>
          <w:color w:val="auto"/>
          <w:spacing w:val="1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Pedagogia</w:t>
      </w:r>
      <w:r>
        <w:rPr>
          <w:rFonts w:ascii="Times New Roman" w:hAnsi="Times New Roman" w:cs="Times New Roman" w:eastAsia="Times New Roman"/>
          <w:i/>
          <w:color w:val="auto"/>
          <w:spacing w:val="1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em</w:t>
      </w:r>
      <w:r>
        <w:rPr>
          <w:rFonts w:ascii="Times New Roman" w:hAnsi="Times New Roman" w:cs="Times New Roman" w:eastAsia="Times New Roman"/>
          <w:i/>
          <w:color w:val="auto"/>
          <w:spacing w:val="1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Ação</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13</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293</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301.</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FIOCRUZ,</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Figueira,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COVID-19</w:t>
      </w:r>
      <w:r>
        <w:rPr>
          <w:rFonts w:ascii="Times New Roman" w:hAnsi="Times New Roman" w:cs="Times New Roman" w:eastAsia="Times New Roman"/>
          <w:i/>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Saúde</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da</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Criança</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do</w:t>
      </w:r>
      <w:r>
        <w:rPr>
          <w:rFonts w:ascii="Times New Roman" w:hAnsi="Times New Roman" w:cs="Times New Roman" w:eastAsia="Times New Roman"/>
          <w:i/>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Adolescente</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6"/>
          <w:position w:val="0"/>
          <w:sz w:val="16"/>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16"/>
            <w:u w:val="single"/>
            <w:shd w:fill="auto" w:val="clear"/>
          </w:rPr>
          <w:t xml:space="preserve">https://www.iff.fiocruz.br/pdf/covid19_saude_crianca_adolescente.pdf</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84"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Givigi,</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Cunha,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Barreto,</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Silva,</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Conceição,</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Impactos</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distanciamento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social</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por</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comunicação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decrianças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adolescentes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autismo.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Revista Ibero-Americana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Estudos em</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Educação</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16</w:t>
      </w:r>
      <w:r>
        <w:rPr>
          <w:rFonts w:ascii="Times New Roman" w:hAnsi="Times New Roman" w:cs="Times New Roman" w:eastAsia="Times New Roman"/>
          <w:color w:val="auto"/>
          <w:spacing w:val="0"/>
          <w:position w:val="0"/>
          <w:sz w:val="16"/>
          <w:shd w:fill="auto" w:val="clear"/>
        </w:rPr>
        <w:t xml:space="preserve">(4),</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2903</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2921.</w:t>
      </w:r>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166"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Linhares, M.</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Enumo,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Reflexões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baseadas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Psicologia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sobre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efeitos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pandemia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desenvolvimento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infantil.</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Estudos</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Psicologia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37</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Marinho,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et</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al</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(2022).</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Impactos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psicossociais</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pandemia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crianças.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Research,</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Society</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and</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Development</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11</w:t>
      </w:r>
      <w:r>
        <w:rPr>
          <w:rFonts w:ascii="Times New Roman" w:hAnsi="Times New Roman" w:cs="Times New Roman" w:eastAsia="Times New Roman"/>
          <w:color w:val="auto"/>
          <w:spacing w:val="0"/>
          <w:position w:val="0"/>
          <w:sz w:val="16"/>
          <w:shd w:fill="auto" w:val="clear"/>
        </w:rPr>
        <w:t xml:space="preserve">(4),</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e16511427201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e16511427201.</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Mata,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 C., 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Saldanha, C.</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Picanço, 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implicações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 pandemia da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 na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mental</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 comportamento das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crianças.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Resid</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Pediatr</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10</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Mendes,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Silveira,</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Galvão,</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(2008).</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Revisão</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integrativa:</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método</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pesquisa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para</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incorporação</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evidências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enfermagem</w:t>
      </w:r>
      <w:r>
        <w:rPr>
          <w:rFonts w:ascii="Times New Roman" w:hAnsi="Times New Roman" w:cs="Times New Roman" w:eastAsia="Times New Roman"/>
          <w:i/>
          <w:color w:val="auto"/>
          <w:spacing w:val="0"/>
          <w:position w:val="0"/>
          <w:sz w:val="16"/>
          <w:shd w:fill="auto" w:val="clear"/>
        </w:rPr>
        <w:t xml:space="preserve">.</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Texto</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Contexto</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Enfermagem</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17</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758-64.</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Pereira,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Nascimento,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Figueredo,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Vieira,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mental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crianças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durante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isolamento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social</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pandemia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novo coronavírus.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GepNews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5</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277</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279.</w:t>
      </w:r>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Rocha, M.</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et</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al</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 impacto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 pandemia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infanto-juvenil: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um</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estudo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transversal.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Brazilian</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 of</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Health</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Review</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4</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3483</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3497.</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Sá,</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Farias,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Impactos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Saúde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Mental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Infantil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Idade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EscolarDurante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Pandemia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Epitaya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E-books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w:t>
      </w:r>
      <w:r>
        <w:rPr>
          <w:rFonts w:ascii="Times New Roman" w:hAnsi="Times New Roman" w:cs="Times New Roman" w:eastAsia="Times New Roman"/>
          <w:color w:val="auto"/>
          <w:spacing w:val="0"/>
          <w:position w:val="0"/>
          <w:sz w:val="16"/>
          <w:shd w:fill="auto" w:val="clear"/>
        </w:rPr>
        <w:t xml:space="preserve">(9),</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28</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45.</w:t>
      </w:r>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Santos,</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Silva,</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impacto</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isolamento</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social</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desenvolvimentocognitivo</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comportamental</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infantil.</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Research,</w:t>
      </w:r>
      <w:r>
        <w:rPr>
          <w:rFonts w:ascii="Times New Roman" w:hAnsi="Times New Roman" w:cs="Times New Roman" w:eastAsia="Times New Roman"/>
          <w:i/>
          <w:color w:val="auto"/>
          <w:spacing w:val="19"/>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Society</w:t>
      </w:r>
      <w:r>
        <w:rPr>
          <w:rFonts w:ascii="Times New Roman" w:hAnsi="Times New Roman" w:cs="Times New Roman" w:eastAsia="Times New Roman"/>
          <w:i/>
          <w:color w:val="auto"/>
          <w:spacing w:val="2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and</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Development</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10</w:t>
      </w:r>
      <w:r>
        <w:rPr>
          <w:rFonts w:ascii="Times New Roman" w:hAnsi="Times New Roman" w:cs="Times New Roman" w:eastAsia="Times New Roman"/>
          <w:color w:val="auto"/>
          <w:spacing w:val="0"/>
          <w:position w:val="0"/>
          <w:sz w:val="16"/>
          <w:shd w:fill="auto" w:val="clear"/>
        </w:rPr>
        <w:t xml:space="preserve">(9),</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e36110918218</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e36110918218.</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Silva,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et</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al</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Implicações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cotidiano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famílias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nordestinas</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cuidado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infantil.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Saúde</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w:t>
      </w:r>
      <w:r>
        <w:rPr>
          <w:rFonts w:ascii="Times New Roman" w:hAnsi="Times New Roman" w:cs="Times New Roman" w:eastAsia="Times New Roman"/>
          <w:i/>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Sociedade</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31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e210287.</w:t>
      </w:r>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1"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Silva,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Feitosa,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(2022).</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impactos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do</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distanciamento</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social</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pandemia(covid-19)</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sobre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desenvolvimento</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criança: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Perspectivas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Vygotskyanas.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Educação</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Universidade Federal</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do Vale</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do</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São</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Francisco</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12</w:t>
      </w:r>
      <w:r>
        <w:rPr>
          <w:rFonts w:ascii="Times New Roman" w:hAnsi="Times New Roman" w:cs="Times New Roman" w:eastAsia="Times New Roman"/>
          <w:color w:val="auto"/>
          <w:spacing w:val="0"/>
          <w:position w:val="0"/>
          <w:sz w:val="16"/>
          <w:shd w:fill="auto" w:val="clear"/>
        </w:rPr>
        <w:t xml:space="preserve">(28).</w:t>
      </w:r>
    </w:p>
    <w:p>
      <w:pPr>
        <w:spacing w:before="11"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Singh,</w:t>
      </w:r>
      <w:r>
        <w:rPr>
          <w:rFonts w:ascii="Times New Roman" w:hAnsi="Times New Roman" w:cs="Times New Roman" w:eastAsia="Times New Roman"/>
          <w:color w:val="auto"/>
          <w:spacing w:val="2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et</w:t>
      </w:r>
      <w:r>
        <w:rPr>
          <w:rFonts w:ascii="Times New Roman" w:hAnsi="Times New Roman" w:cs="Times New Roman" w:eastAsia="Times New Roman"/>
          <w:i/>
          <w:color w:val="auto"/>
          <w:spacing w:val="2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al</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3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Impact</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3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lockdown</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on</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mental</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health</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children</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adolescents:</w:t>
      </w:r>
      <w:r>
        <w:rPr>
          <w:rFonts w:ascii="Times New Roman" w:hAnsi="Times New Roman" w:cs="Times New Roman" w:eastAsia="Times New Roman"/>
          <w:color w:val="auto"/>
          <w:spacing w:val="3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narrative</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review</w:t>
      </w:r>
      <w:r>
        <w:rPr>
          <w:rFonts w:ascii="Times New Roman" w:hAnsi="Times New Roman" w:cs="Times New Roman" w:eastAsia="Times New Roman"/>
          <w:color w:val="auto"/>
          <w:spacing w:val="2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with</w:t>
      </w:r>
      <w:r>
        <w:rPr>
          <w:rFonts w:ascii="Times New Roman" w:hAnsi="Times New Roman" w:cs="Times New Roman" w:eastAsia="Times New Roman"/>
          <w:color w:val="auto"/>
          <w:spacing w:val="2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recommendations.</w:t>
      </w:r>
    </w:p>
    <w:p>
      <w:pPr>
        <w:spacing w:before="1"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i/>
          <w:color w:val="auto"/>
          <w:spacing w:val="0"/>
          <w:position w:val="0"/>
          <w:sz w:val="16"/>
          <w:shd w:fill="auto" w:val="clear"/>
        </w:rPr>
        <w:t xml:space="preserve">Psychiatry</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research</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293</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113429.</w:t>
      </w:r>
    </w:p>
    <w:p>
      <w:pPr>
        <w:spacing w:before="10" w:after="0" w:line="240"/>
        <w:ind w:right="0" w:left="0" w:firstLine="0"/>
        <w:jc w:val="left"/>
        <w:rPr>
          <w:rFonts w:ascii="Times New Roman" w:hAnsi="Times New Roman" w:cs="Times New Roman" w:eastAsia="Times New Roman"/>
          <w:color w:val="auto"/>
          <w:spacing w:val="0"/>
          <w:position w:val="0"/>
          <w:sz w:val="15"/>
          <w:shd w:fill="auto" w:val="clear"/>
        </w:rPr>
      </w:pPr>
    </w:p>
    <w:p>
      <w:pPr>
        <w:spacing w:before="1"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Sousa,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et</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al</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Pandemia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suas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repercussões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epidemia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obesidade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crianças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adolescentes.</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Eletrônica</w:t>
      </w:r>
      <w:r>
        <w:rPr>
          <w:rFonts w:ascii="Times New Roman" w:hAnsi="Times New Roman" w:cs="Times New Roman" w:eastAsia="Times New Roman"/>
          <w:i/>
          <w:color w:val="auto"/>
          <w:spacing w:val="1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Acervo</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Saúde</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12</w:t>
      </w:r>
      <w:r>
        <w:rPr>
          <w:rFonts w:ascii="Times New Roman" w:hAnsi="Times New Roman" w:cs="Times New Roman" w:eastAsia="Times New Roman"/>
          <w:color w:val="auto"/>
          <w:spacing w:val="0"/>
          <w:position w:val="0"/>
          <w:sz w:val="16"/>
          <w:shd w:fill="auto" w:val="clear"/>
        </w:rPr>
        <w:t xml:space="preserve">(12),</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e4743</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e4743.</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66"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Stolf, 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i/>
          <w:color w:val="auto"/>
          <w:spacing w:val="0"/>
          <w:position w:val="0"/>
          <w:sz w:val="16"/>
          <w:shd w:fill="auto" w:val="clear"/>
        </w:rPr>
        <w:t xml:space="preserve">.,</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et</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al</w:t>
      </w:r>
      <w:r>
        <w:rPr>
          <w:rFonts w:ascii="Times New Roman" w:hAnsi="Times New Roman" w:cs="Times New Roman" w:eastAsia="Times New Roman"/>
          <w:color w:val="auto"/>
          <w:spacing w:val="0"/>
          <w:position w:val="0"/>
          <w:sz w:val="16"/>
          <w:shd w:fill="auto" w:val="clear"/>
        </w:rPr>
        <w:t xml:space="preserve">. (2021).</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Desempenho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 escolares 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fase inicial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 alfabetização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 habilidades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cognitivo-linguísticas durante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 pandemia.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Hum.</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Growth</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Dev.</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31</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484</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490.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Vygotsky,</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(1989).</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formação</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social</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da</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mente:</w:t>
      </w:r>
      <w:r>
        <w:rPr>
          <w:rFonts w:ascii="Times New Roman" w:hAnsi="Times New Roman" w:cs="Times New Roman" w:eastAsia="Times New Roman"/>
          <w:i/>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desenvolvimento</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dos</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processos</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psicológicos</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superiores</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w:t>
      </w:r>
      <w:r>
        <w:rPr>
          <w:rFonts w:ascii="Times New Roman" w:hAnsi="Times New Roman" w:cs="Times New Roman" w:eastAsia="Times New Roman"/>
          <w:color w:val="auto"/>
          <w:spacing w:val="0"/>
          <w:position w:val="0"/>
          <w:sz w:val="16"/>
          <w:shd w:fill="auto" w:val="clear"/>
          <w:vertAlign w:val="superscript"/>
        </w:rPr>
        <w:t xml:space="preserve">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ed).</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Martins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Fontes.</w:t>
      </w:r>
    </w:p>
    <w:p>
      <w:pPr>
        <w:spacing w:before="2"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Yeasmin,</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et</w:t>
      </w:r>
      <w:r>
        <w:rPr>
          <w:rFonts w:ascii="Times New Roman" w:hAnsi="Times New Roman" w:cs="Times New Roman" w:eastAsia="Times New Roman"/>
          <w:i/>
          <w:color w:val="auto"/>
          <w:spacing w:val="2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al</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Impact</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w:t>
      </w:r>
      <w:r>
        <w:rPr>
          <w:rFonts w:ascii="Times New Roman" w:hAnsi="Times New Roman" w:cs="Times New Roman" w:eastAsia="Times New Roman"/>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pandemic</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on</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the</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mental</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health</w:t>
      </w:r>
      <w:r>
        <w:rPr>
          <w:rFonts w:ascii="Times New Roman" w:hAnsi="Times New Roman" w:cs="Times New Roman" w:eastAsia="Times New Roman"/>
          <w:color w:val="auto"/>
          <w:spacing w:val="1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children</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Bangladesh:</w:t>
      </w:r>
      <w:r>
        <w:rPr>
          <w:rFonts w:ascii="Times New Roman" w:hAnsi="Times New Roman" w:cs="Times New Roman" w:eastAsia="Times New Roman"/>
          <w:color w:val="auto"/>
          <w:spacing w:val="2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cross-sectional</w:t>
      </w:r>
      <w:r>
        <w:rPr>
          <w:rFonts w:ascii="Times New Roman" w:hAnsi="Times New Roman" w:cs="Times New Roman" w:eastAsia="Times New Roman"/>
          <w:color w:val="auto"/>
          <w:spacing w:val="2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study.</w:t>
      </w:r>
      <w:r>
        <w:rPr>
          <w:rFonts w:ascii="Times New Roman" w:hAnsi="Times New Roman" w:cs="Times New Roman" w:eastAsia="Times New Roman"/>
          <w:color w:val="auto"/>
          <w:spacing w:val="2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Children</w:t>
      </w:r>
      <w:r>
        <w:rPr>
          <w:rFonts w:ascii="Times New Roman" w:hAnsi="Times New Roman" w:cs="Times New Roman" w:eastAsia="Times New Roman"/>
          <w:i/>
          <w:color w:val="auto"/>
          <w:spacing w:val="2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and</w:t>
      </w:r>
      <w:r>
        <w:rPr>
          <w:rFonts w:ascii="Times New Roman" w:hAnsi="Times New Roman" w:cs="Times New Roman" w:eastAsia="Times New Roman"/>
          <w:i/>
          <w:color w:val="auto"/>
          <w:spacing w:val="2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youth</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services</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review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117</w:t>
      </w:r>
      <w:r>
        <w:rPr>
          <w:rFonts w:ascii="Times New Roman" w:hAnsi="Times New Roman" w:cs="Times New Roman" w:eastAsia="Times New Roman"/>
          <w:color w:val="auto"/>
          <w:spacing w:val="0"/>
          <w:position w:val="0"/>
          <w:sz w:val="16"/>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66"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Zhang,</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 </w:t>
      </w:r>
      <w:r>
        <w:rPr>
          <w:rFonts w:ascii="Times New Roman" w:hAnsi="Times New Roman" w:cs="Times New Roman" w:eastAsia="Times New Roman"/>
          <w:i/>
          <w:color w:val="auto"/>
          <w:spacing w:val="0"/>
          <w:position w:val="0"/>
          <w:sz w:val="16"/>
          <w:shd w:fill="auto" w:val="clear"/>
        </w:rPr>
        <w:t xml:space="preserve">et al.</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(2020).</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Acute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stress,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behavioural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symptoms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mood</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states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among</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school-age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children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with</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attention-deficit/hyperactive disorder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during</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the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COVID-19 outbreak. </w:t>
      </w:r>
      <w:r>
        <w:rPr>
          <w:rFonts w:ascii="Times New Roman" w:hAnsi="Times New Roman" w:cs="Times New Roman" w:eastAsia="Times New Roman"/>
          <w:i/>
          <w:color w:val="auto"/>
          <w:spacing w:val="0"/>
          <w:position w:val="0"/>
          <w:sz w:val="16"/>
          <w:shd w:fill="auto" w:val="clear"/>
        </w:rPr>
        <w:t xml:space="preserve">Asian</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psychiatry</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102077.</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9">
    <w:abstractNumId w:val="18"/>
  </w:num>
  <w:num w:numId="15">
    <w:abstractNumId w:val="12"/>
  </w:num>
  <w:num w:numId="22">
    <w:abstractNumId w:val="6"/>
  </w:num>
  <w:num w:numId="3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s://www.iff.fiocruz.br/pdf/covid19_saude_crianca_adolescente.pdf" Id="docRId2" Type="http://schemas.openxmlformats.org/officeDocument/2006/relationships/hyperlink" /><Relationship Target="styles.xml" Id="docRId4" Type="http://schemas.openxmlformats.org/officeDocument/2006/relationships/styles" /></Relationships>
</file>