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BB" w:rsidRPr="00CD32BB" w:rsidRDefault="00CD32BB" w:rsidP="00CD32BB">
      <w:pPr>
        <w:keepNext/>
        <w:keepLines/>
        <w:pBdr>
          <w:top w:val="nil"/>
          <w:left w:val="nil"/>
          <w:bottom w:val="nil"/>
          <w:right w:val="nil"/>
          <w:between w:val="nil"/>
        </w:pBdr>
        <w:spacing w:after="0" w:line="276" w:lineRule="auto"/>
        <w:ind w:left="1" w:right="284" w:hanging="3"/>
        <w:jc w:val="center"/>
        <w:rPr>
          <w:b/>
          <w:color w:val="000000"/>
          <w:sz w:val="32"/>
          <w:szCs w:val="32"/>
        </w:rPr>
      </w:pPr>
      <w:bookmarkStart w:id="0" w:name="_heading=h.gjdgxs" w:colFirst="0" w:colLast="0"/>
      <w:bookmarkEnd w:id="0"/>
      <w:r w:rsidRPr="00CD32BB">
        <w:rPr>
          <w:b/>
          <w:color w:val="000000"/>
          <w:sz w:val="32"/>
          <w:szCs w:val="32"/>
        </w:rPr>
        <w:t>ABORDAJES SOBRE LAS POLÍTICAS CONDUCENTES A DEMOCRATIZAR LAS UNIVERSIDADES.</w:t>
      </w:r>
    </w:p>
    <w:p w:rsidR="00C637C2" w:rsidRDefault="00CD32BB" w:rsidP="00CD32BB">
      <w:pPr>
        <w:keepNext/>
        <w:keepLines/>
        <w:pBdr>
          <w:top w:val="nil"/>
          <w:left w:val="nil"/>
          <w:bottom w:val="nil"/>
          <w:right w:val="nil"/>
          <w:between w:val="nil"/>
        </w:pBdr>
        <w:spacing w:after="0" w:line="276" w:lineRule="auto"/>
        <w:ind w:left="1" w:right="284" w:hanging="3"/>
        <w:jc w:val="center"/>
        <w:rPr>
          <w:color w:val="000000"/>
          <w:sz w:val="32"/>
          <w:szCs w:val="32"/>
        </w:rPr>
      </w:pPr>
      <w:r w:rsidRPr="00CD32BB">
        <w:rPr>
          <w:b/>
          <w:color w:val="000000"/>
          <w:sz w:val="32"/>
          <w:szCs w:val="32"/>
        </w:rPr>
        <w:t xml:space="preserve"> </w:t>
      </w:r>
    </w:p>
    <w:p w:rsidR="00C637C2" w:rsidRDefault="00C637C2">
      <w:pPr>
        <w:spacing w:after="0"/>
        <w:ind w:left="0" w:hanging="2"/>
        <w:rPr>
          <w:sz w:val="24"/>
          <w:szCs w:val="24"/>
        </w:rPr>
      </w:pPr>
    </w:p>
    <w:p w:rsidR="00C637C2" w:rsidRDefault="00177CB2">
      <w:pPr>
        <w:tabs>
          <w:tab w:val="left" w:pos="7078"/>
          <w:tab w:val="left" w:pos="9638"/>
        </w:tabs>
        <w:ind w:left="0" w:hanging="2"/>
        <w:rPr>
          <w:sz w:val="24"/>
          <w:szCs w:val="24"/>
        </w:rPr>
      </w:pPr>
      <w:r>
        <w:rPr>
          <w:b/>
          <w:sz w:val="24"/>
          <w:szCs w:val="24"/>
        </w:rPr>
        <w:t>Línea Temática</w:t>
      </w:r>
      <w:r>
        <w:rPr>
          <w:sz w:val="24"/>
          <w:szCs w:val="24"/>
        </w:rPr>
        <w:t xml:space="preserve">: </w:t>
      </w:r>
      <w:r w:rsidR="00CD32BB" w:rsidRPr="00F404E9">
        <w:rPr>
          <w:sz w:val="24"/>
          <w:szCs w:val="24"/>
        </w:rPr>
        <w:t>Políticas nacionales y gestión institucional para la reducción del abandono</w:t>
      </w:r>
      <w:r w:rsidR="00CD32BB">
        <w:rPr>
          <w:sz w:val="24"/>
          <w:szCs w:val="24"/>
        </w:rPr>
        <w:t>.</w:t>
      </w:r>
    </w:p>
    <w:p w:rsidR="00EF610E" w:rsidRDefault="00CD32BB" w:rsidP="00EF610E">
      <w:pPr>
        <w:tabs>
          <w:tab w:val="left" w:pos="9638"/>
        </w:tabs>
        <w:ind w:left="0" w:hanging="2"/>
        <w:jc w:val="right"/>
        <w:rPr>
          <w:i/>
          <w:iCs/>
          <w:color w:val="000000"/>
          <w:sz w:val="24"/>
          <w:szCs w:val="24"/>
        </w:rPr>
      </w:pPr>
      <w:r>
        <w:rPr>
          <w:i/>
          <w:iCs/>
          <w:color w:val="000000"/>
          <w:sz w:val="24"/>
          <w:szCs w:val="24"/>
        </w:rPr>
        <w:t>Barletta María Alicia</w:t>
      </w:r>
      <w:r w:rsidR="00EF610E" w:rsidRPr="00172A5C">
        <w:rPr>
          <w:i/>
          <w:iCs/>
          <w:color w:val="000000"/>
          <w:sz w:val="24"/>
          <w:szCs w:val="24"/>
        </w:rPr>
        <w:t xml:space="preserve">, </w:t>
      </w:r>
      <w:r>
        <w:rPr>
          <w:i/>
          <w:iCs/>
          <w:color w:val="000000"/>
          <w:sz w:val="24"/>
          <w:szCs w:val="24"/>
        </w:rPr>
        <w:t>Universidad Nacional del Litoral</w:t>
      </w:r>
      <w:r w:rsidR="00EF610E" w:rsidRPr="00172A5C">
        <w:rPr>
          <w:i/>
          <w:iCs/>
          <w:color w:val="000000"/>
          <w:sz w:val="24"/>
          <w:szCs w:val="24"/>
        </w:rPr>
        <w:t xml:space="preserve">, </w:t>
      </w:r>
      <w:r>
        <w:rPr>
          <w:i/>
          <w:iCs/>
          <w:color w:val="000000"/>
          <w:sz w:val="24"/>
          <w:szCs w:val="24"/>
        </w:rPr>
        <w:t>barlettaali@gmail.com</w:t>
      </w:r>
      <w:r w:rsidR="00EF610E">
        <w:rPr>
          <w:i/>
          <w:iCs/>
          <w:color w:val="000000"/>
          <w:sz w:val="24"/>
          <w:szCs w:val="24"/>
        </w:rPr>
        <w:br/>
      </w:r>
      <w:r>
        <w:rPr>
          <w:i/>
          <w:iCs/>
          <w:color w:val="000000"/>
          <w:sz w:val="24"/>
          <w:szCs w:val="24"/>
        </w:rPr>
        <w:t>Heredia Mariana</w:t>
      </w:r>
      <w:r w:rsidR="00EF610E" w:rsidRPr="00172A5C">
        <w:rPr>
          <w:i/>
          <w:iCs/>
          <w:color w:val="000000"/>
          <w:sz w:val="24"/>
          <w:szCs w:val="24"/>
        </w:rPr>
        <w:t xml:space="preserve">, </w:t>
      </w:r>
      <w:r>
        <w:rPr>
          <w:i/>
          <w:iCs/>
          <w:color w:val="000000"/>
          <w:sz w:val="24"/>
          <w:szCs w:val="24"/>
        </w:rPr>
        <w:t>Universidad Nacional del Litoral</w:t>
      </w:r>
      <w:r w:rsidR="00EF610E" w:rsidRPr="00172A5C">
        <w:rPr>
          <w:i/>
          <w:iCs/>
          <w:color w:val="000000"/>
          <w:sz w:val="24"/>
          <w:szCs w:val="24"/>
        </w:rPr>
        <w:t xml:space="preserve">, </w:t>
      </w:r>
      <w:r>
        <w:rPr>
          <w:i/>
          <w:iCs/>
          <w:color w:val="000000"/>
          <w:sz w:val="24"/>
          <w:szCs w:val="24"/>
        </w:rPr>
        <w:t xml:space="preserve"> </w:t>
      </w:r>
      <w:r w:rsidRPr="00CD32BB">
        <w:rPr>
          <w:i/>
          <w:iCs/>
          <w:color w:val="000000"/>
          <w:sz w:val="24"/>
          <w:szCs w:val="24"/>
        </w:rPr>
        <w:t>meriheredia@hotmail.com</w:t>
      </w:r>
      <w:r w:rsidR="00EF610E" w:rsidRPr="00172A5C">
        <w:rPr>
          <w:i/>
          <w:iCs/>
          <w:color w:val="000000"/>
          <w:sz w:val="24"/>
          <w:szCs w:val="24"/>
        </w:rPr>
        <w:t xml:space="preserve"> </w:t>
      </w:r>
      <w:r w:rsidR="00EF610E">
        <w:rPr>
          <w:i/>
          <w:iCs/>
          <w:color w:val="000000"/>
          <w:sz w:val="24"/>
          <w:szCs w:val="24"/>
        </w:rPr>
        <w:br/>
      </w:r>
      <w:r>
        <w:rPr>
          <w:i/>
          <w:iCs/>
          <w:color w:val="000000"/>
          <w:sz w:val="24"/>
          <w:szCs w:val="24"/>
        </w:rPr>
        <w:t>Pacifico Andrea</w:t>
      </w:r>
      <w:r w:rsidR="00EF610E" w:rsidRPr="00172A5C">
        <w:rPr>
          <w:i/>
          <w:iCs/>
          <w:color w:val="000000"/>
          <w:sz w:val="24"/>
          <w:szCs w:val="24"/>
        </w:rPr>
        <w:t xml:space="preserve">, </w:t>
      </w:r>
      <w:r>
        <w:rPr>
          <w:i/>
          <w:iCs/>
          <w:color w:val="000000"/>
          <w:sz w:val="24"/>
          <w:szCs w:val="24"/>
        </w:rPr>
        <w:t>Universidad Nacional del Litoral</w:t>
      </w:r>
      <w:r w:rsidR="00EF610E" w:rsidRPr="00172A5C">
        <w:rPr>
          <w:i/>
          <w:iCs/>
          <w:color w:val="000000"/>
          <w:sz w:val="24"/>
          <w:szCs w:val="24"/>
        </w:rPr>
        <w:t xml:space="preserve">, </w:t>
      </w:r>
      <w:r>
        <w:rPr>
          <w:i/>
          <w:iCs/>
          <w:color w:val="000000"/>
          <w:sz w:val="24"/>
          <w:szCs w:val="24"/>
        </w:rPr>
        <w:t>andpacifico@yahoo.com.ar</w:t>
      </w:r>
      <w:r w:rsidR="00EF610E" w:rsidRPr="00172A5C">
        <w:rPr>
          <w:i/>
          <w:iCs/>
          <w:color w:val="000000"/>
          <w:sz w:val="24"/>
          <w:szCs w:val="24"/>
        </w:rPr>
        <w:t xml:space="preserve"> </w:t>
      </w:r>
    </w:p>
    <w:p w:rsidR="00C637C2" w:rsidRPr="00EF610E" w:rsidRDefault="00177CB2" w:rsidP="00EF610E">
      <w:pPr>
        <w:tabs>
          <w:tab w:val="left" w:pos="9638"/>
        </w:tabs>
        <w:ind w:left="0" w:hanging="2"/>
        <w:jc w:val="right"/>
        <w:rPr>
          <w:i/>
          <w:iCs/>
          <w:color w:val="000000"/>
          <w:sz w:val="24"/>
          <w:szCs w:val="24"/>
        </w:rPr>
      </w:pPr>
      <w:r>
        <w:t xml:space="preserve">     </w:t>
      </w:r>
    </w:p>
    <w:p w:rsidR="00810F90" w:rsidRPr="008D3B8E" w:rsidRDefault="00177CB2" w:rsidP="00A31EEC">
      <w:pPr>
        <w:pBdr>
          <w:top w:val="nil"/>
          <w:left w:val="nil"/>
          <w:bottom w:val="nil"/>
          <w:right w:val="nil"/>
          <w:between w:val="nil"/>
        </w:pBdr>
        <w:tabs>
          <w:tab w:val="center" w:pos="4419"/>
          <w:tab w:val="right" w:pos="8838"/>
        </w:tabs>
        <w:ind w:left="0" w:hanging="2"/>
        <w:rPr>
          <w:color w:val="FF0000"/>
          <w:sz w:val="24"/>
          <w:szCs w:val="24"/>
        </w:rPr>
      </w:pPr>
      <w:r w:rsidRPr="00A31EEC">
        <w:rPr>
          <w:b/>
          <w:sz w:val="24"/>
          <w:szCs w:val="24"/>
        </w:rPr>
        <w:t>Resumen</w:t>
      </w:r>
      <w:r w:rsidRPr="00A31EEC">
        <w:rPr>
          <w:sz w:val="24"/>
          <w:szCs w:val="24"/>
        </w:rPr>
        <w:t xml:space="preserve"> </w:t>
      </w:r>
    </w:p>
    <w:p w:rsidR="00F55311" w:rsidRDefault="00F55311" w:rsidP="00F55311">
      <w:pPr>
        <w:ind w:leftChars="0" w:left="0" w:firstLineChars="0" w:firstLine="0"/>
        <w:rPr>
          <w:color w:val="000000"/>
          <w:sz w:val="24"/>
          <w:szCs w:val="24"/>
        </w:rPr>
      </w:pPr>
      <w:r>
        <w:rPr>
          <w:color w:val="000000"/>
          <w:sz w:val="24"/>
          <w:szCs w:val="24"/>
        </w:rPr>
        <w:t>El objetivo de este trabajo</w:t>
      </w:r>
      <w:r w:rsidRPr="00F404E9">
        <w:rPr>
          <w:color w:val="000000"/>
          <w:sz w:val="24"/>
          <w:szCs w:val="24"/>
        </w:rPr>
        <w:t xml:space="preserve"> </w:t>
      </w:r>
      <w:r>
        <w:rPr>
          <w:color w:val="000000"/>
          <w:sz w:val="24"/>
          <w:szCs w:val="24"/>
        </w:rPr>
        <w:t xml:space="preserve">es </w:t>
      </w:r>
      <w:r w:rsidRPr="00F404E9">
        <w:rPr>
          <w:color w:val="000000"/>
          <w:sz w:val="24"/>
          <w:szCs w:val="24"/>
        </w:rPr>
        <w:t>describir el estado de los conocimientos sobre las políticas conducentes a lograr</w:t>
      </w:r>
      <w:r>
        <w:rPr>
          <w:color w:val="000000"/>
          <w:sz w:val="24"/>
          <w:szCs w:val="24"/>
        </w:rPr>
        <w:t xml:space="preserve"> equidad en el acceso, permanencia y graduación </w:t>
      </w:r>
      <w:r w:rsidRPr="00F404E9">
        <w:rPr>
          <w:color w:val="000000"/>
          <w:sz w:val="24"/>
          <w:szCs w:val="24"/>
        </w:rPr>
        <w:t>en las universidades</w:t>
      </w:r>
      <w:r>
        <w:rPr>
          <w:color w:val="000000"/>
          <w:sz w:val="24"/>
          <w:szCs w:val="24"/>
        </w:rPr>
        <w:t>, haciendo especial énfasis en los programas que tengan como objetivo disminuir el abandono. Llamamos a este tipo de políticas, políticas de inclusión. A tales efectos se realiza, en primer lugar, una revisión bibliográfica para encontrar las</w:t>
      </w:r>
      <w:r w:rsidRPr="00F404E9">
        <w:rPr>
          <w:color w:val="000000"/>
          <w:sz w:val="24"/>
          <w:szCs w:val="24"/>
        </w:rPr>
        <w:t xml:space="preserve"> miradas teóricas que abordan la temática</w:t>
      </w:r>
      <w:r>
        <w:rPr>
          <w:color w:val="000000"/>
          <w:sz w:val="24"/>
          <w:szCs w:val="24"/>
        </w:rPr>
        <w:t xml:space="preserve"> y en </w:t>
      </w:r>
      <w:r w:rsidRPr="00903E5C">
        <w:rPr>
          <w:sz w:val="24"/>
          <w:szCs w:val="24"/>
        </w:rPr>
        <w:t xml:space="preserve">segunda instancia se realiza una revisión de los trabajos académicos que abordan como tema de análisis empírico la evaluación de impacto de </w:t>
      </w:r>
      <w:r>
        <w:rPr>
          <w:sz w:val="24"/>
          <w:szCs w:val="24"/>
        </w:rPr>
        <w:t xml:space="preserve">programas vinculados a mejorar la retención y la graduación </w:t>
      </w:r>
      <w:r w:rsidRPr="00903E5C">
        <w:rPr>
          <w:sz w:val="24"/>
          <w:szCs w:val="24"/>
        </w:rPr>
        <w:t>implementados por los gobiernos y por las instituciones educativas.</w:t>
      </w:r>
    </w:p>
    <w:p w:rsidR="00F55311" w:rsidRDefault="00F55311" w:rsidP="00F55311">
      <w:pPr>
        <w:ind w:leftChars="0" w:left="0" w:firstLineChars="0" w:firstLine="0"/>
        <w:rPr>
          <w:color w:val="000000"/>
          <w:sz w:val="24"/>
          <w:szCs w:val="24"/>
        </w:rPr>
      </w:pPr>
      <w:r>
        <w:rPr>
          <w:color w:val="000000"/>
          <w:sz w:val="24"/>
          <w:szCs w:val="24"/>
        </w:rPr>
        <w:t xml:space="preserve">Como resultado de dicha revisión se encuentra que las principales miradas que </w:t>
      </w:r>
      <w:r w:rsidRPr="00A4079B">
        <w:rPr>
          <w:color w:val="000000"/>
          <w:sz w:val="24"/>
          <w:szCs w:val="24"/>
        </w:rPr>
        <w:t>brindan elemento</w:t>
      </w:r>
      <w:r>
        <w:rPr>
          <w:color w:val="000000"/>
          <w:sz w:val="24"/>
          <w:szCs w:val="24"/>
        </w:rPr>
        <w:t>s</w:t>
      </w:r>
      <w:r w:rsidRPr="00A4079B">
        <w:rPr>
          <w:color w:val="000000"/>
          <w:sz w:val="24"/>
          <w:szCs w:val="24"/>
        </w:rPr>
        <w:t xml:space="preserve"> para comprender el rol de la educación en la sociedad</w:t>
      </w:r>
      <w:r>
        <w:rPr>
          <w:color w:val="000000"/>
          <w:sz w:val="24"/>
          <w:szCs w:val="24"/>
        </w:rPr>
        <w:t xml:space="preserve"> son: l</w:t>
      </w:r>
      <w:r w:rsidRPr="00A4079B">
        <w:rPr>
          <w:color w:val="000000"/>
          <w:sz w:val="24"/>
          <w:szCs w:val="24"/>
        </w:rPr>
        <w:t xml:space="preserve">a sociología de la educación </w:t>
      </w:r>
      <w:r>
        <w:rPr>
          <w:color w:val="000000"/>
          <w:sz w:val="24"/>
          <w:szCs w:val="24"/>
        </w:rPr>
        <w:t>y</w:t>
      </w:r>
      <w:r w:rsidRPr="00A4079B">
        <w:rPr>
          <w:color w:val="000000"/>
          <w:sz w:val="24"/>
          <w:szCs w:val="24"/>
        </w:rPr>
        <w:t xml:space="preserve"> la economía de la educación</w:t>
      </w:r>
      <w:r>
        <w:rPr>
          <w:color w:val="000000"/>
          <w:sz w:val="24"/>
          <w:szCs w:val="24"/>
        </w:rPr>
        <w:t>. A</w:t>
      </w:r>
      <w:r w:rsidRPr="00A4079B">
        <w:rPr>
          <w:color w:val="000000"/>
          <w:sz w:val="24"/>
          <w:szCs w:val="24"/>
        </w:rPr>
        <w:t xml:space="preserve"> través de la teoría de la reproducción y de la teoría del capital humano,</w:t>
      </w:r>
      <w:r>
        <w:rPr>
          <w:color w:val="000000"/>
          <w:sz w:val="24"/>
          <w:szCs w:val="24"/>
        </w:rPr>
        <w:t xml:space="preserve"> analizan si la educación contribuye</w:t>
      </w:r>
      <w:r w:rsidRPr="00A4079B">
        <w:rPr>
          <w:color w:val="000000"/>
          <w:sz w:val="24"/>
          <w:szCs w:val="24"/>
        </w:rPr>
        <w:t xml:space="preserve"> a disminuir o reforzar las desigualdades sociales y los factores que p</w:t>
      </w:r>
      <w:r>
        <w:rPr>
          <w:color w:val="000000"/>
          <w:sz w:val="24"/>
          <w:szCs w:val="24"/>
        </w:rPr>
        <w:t>rovocan</w:t>
      </w:r>
      <w:r w:rsidRPr="00A4079B">
        <w:rPr>
          <w:color w:val="000000"/>
          <w:sz w:val="24"/>
          <w:szCs w:val="24"/>
        </w:rPr>
        <w:t xml:space="preserve"> o inhiben el </w:t>
      </w:r>
      <w:r w:rsidR="007D65A8">
        <w:rPr>
          <w:color w:val="000000"/>
          <w:sz w:val="24"/>
          <w:szCs w:val="24"/>
        </w:rPr>
        <w:t>abandono de</w:t>
      </w:r>
      <w:r w:rsidRPr="00A4079B">
        <w:rPr>
          <w:color w:val="000000"/>
          <w:sz w:val="24"/>
          <w:szCs w:val="24"/>
        </w:rPr>
        <w:t xml:space="preserve"> </w:t>
      </w:r>
      <w:r>
        <w:rPr>
          <w:color w:val="000000"/>
          <w:sz w:val="24"/>
          <w:szCs w:val="24"/>
        </w:rPr>
        <w:t>las trayectorias educativas</w:t>
      </w:r>
      <w:r w:rsidRPr="00A4079B">
        <w:rPr>
          <w:color w:val="000000"/>
          <w:sz w:val="24"/>
          <w:szCs w:val="24"/>
        </w:rPr>
        <w:t>.</w:t>
      </w:r>
    </w:p>
    <w:p w:rsidR="00F55311" w:rsidRDefault="00F55311" w:rsidP="00F55311">
      <w:pPr>
        <w:ind w:leftChars="0" w:left="0" w:firstLineChars="0" w:firstLine="0"/>
        <w:rPr>
          <w:color w:val="000000"/>
          <w:sz w:val="24"/>
          <w:szCs w:val="24"/>
        </w:rPr>
      </w:pPr>
      <w:r>
        <w:rPr>
          <w:color w:val="000000"/>
          <w:sz w:val="24"/>
          <w:szCs w:val="24"/>
        </w:rPr>
        <w:t xml:space="preserve">En relación a la problemática y a estas teorías, </w:t>
      </w:r>
      <w:r>
        <w:rPr>
          <w:sz w:val="24"/>
          <w:szCs w:val="24"/>
        </w:rPr>
        <w:t xml:space="preserve">surgen las </w:t>
      </w:r>
      <w:r w:rsidRPr="00903E5C">
        <w:rPr>
          <w:sz w:val="24"/>
          <w:szCs w:val="24"/>
        </w:rPr>
        <w:t>políticas públicas puestas en marcha por los gobiernos</w:t>
      </w:r>
      <w:r>
        <w:rPr>
          <w:sz w:val="24"/>
          <w:szCs w:val="24"/>
        </w:rPr>
        <w:t xml:space="preserve"> y las instituciones educativas</w:t>
      </w:r>
      <w:r w:rsidRPr="00903E5C">
        <w:rPr>
          <w:sz w:val="24"/>
          <w:szCs w:val="24"/>
        </w:rPr>
        <w:t xml:space="preserve"> para mejorar los índices de retención y graduación en la</w:t>
      </w:r>
      <w:r>
        <w:rPr>
          <w:sz w:val="24"/>
          <w:szCs w:val="24"/>
        </w:rPr>
        <w:t>s universidades</w:t>
      </w:r>
      <w:r w:rsidRPr="00903E5C">
        <w:rPr>
          <w:sz w:val="24"/>
          <w:szCs w:val="24"/>
        </w:rPr>
        <w:t xml:space="preserve">. </w:t>
      </w:r>
      <w:r>
        <w:rPr>
          <w:color w:val="000000"/>
          <w:sz w:val="24"/>
          <w:szCs w:val="24"/>
        </w:rPr>
        <w:t>L</w:t>
      </w:r>
      <w:r w:rsidRPr="00903E5C">
        <w:rPr>
          <w:sz w:val="24"/>
          <w:szCs w:val="24"/>
        </w:rPr>
        <w:t>os</w:t>
      </w:r>
      <w:r w:rsidRPr="00903E5C" w:rsidDel="0098653D">
        <w:rPr>
          <w:sz w:val="24"/>
          <w:szCs w:val="24"/>
        </w:rPr>
        <w:t xml:space="preserve"> programas que buscan disminuir diferencias económicas de partida, co</w:t>
      </w:r>
      <w:r>
        <w:rPr>
          <w:sz w:val="24"/>
          <w:szCs w:val="24"/>
        </w:rPr>
        <w:t xml:space="preserve">mo lo son los programas de transferencias son una de las políticas más implementada. </w:t>
      </w:r>
      <w:r w:rsidRPr="00040AF5">
        <w:rPr>
          <w:color w:val="000000"/>
          <w:sz w:val="24"/>
          <w:szCs w:val="24"/>
        </w:rPr>
        <w:t xml:space="preserve">Sin embargo, son pocos los estudios </w:t>
      </w:r>
      <w:r>
        <w:rPr>
          <w:color w:val="000000"/>
          <w:sz w:val="24"/>
          <w:szCs w:val="24"/>
        </w:rPr>
        <w:t>que analizan directamente el impacto de estos programas</w:t>
      </w:r>
      <w:r w:rsidRPr="00040AF5">
        <w:rPr>
          <w:color w:val="000000"/>
          <w:sz w:val="24"/>
          <w:szCs w:val="24"/>
        </w:rPr>
        <w:t xml:space="preserve"> sobre las trayectorias acad</w:t>
      </w:r>
      <w:r>
        <w:rPr>
          <w:color w:val="000000"/>
          <w:sz w:val="24"/>
          <w:szCs w:val="24"/>
        </w:rPr>
        <w:t>émicas</w:t>
      </w:r>
      <w:r w:rsidR="007D65A8">
        <w:rPr>
          <w:color w:val="000000"/>
          <w:sz w:val="24"/>
          <w:szCs w:val="24"/>
        </w:rPr>
        <w:t xml:space="preserve"> en</w:t>
      </w:r>
      <w:r>
        <w:rPr>
          <w:color w:val="000000"/>
          <w:sz w:val="24"/>
          <w:szCs w:val="24"/>
        </w:rPr>
        <w:t xml:space="preserve"> general y el impacto en el abandono en particular</w:t>
      </w:r>
      <w:r w:rsidRPr="00040AF5">
        <w:rPr>
          <w:color w:val="000000"/>
          <w:sz w:val="24"/>
          <w:szCs w:val="24"/>
        </w:rPr>
        <w:t xml:space="preserve">.  </w:t>
      </w:r>
    </w:p>
    <w:p w:rsidR="00C637C2" w:rsidRDefault="00177CB2">
      <w:pPr>
        <w:pBdr>
          <w:top w:val="nil"/>
          <w:left w:val="nil"/>
          <w:bottom w:val="nil"/>
          <w:right w:val="nil"/>
          <w:between w:val="nil"/>
        </w:pBdr>
        <w:tabs>
          <w:tab w:val="left" w:pos="9638"/>
        </w:tabs>
        <w:ind w:left="0" w:hanging="2"/>
        <w:rPr>
          <w:color w:val="000000"/>
          <w:sz w:val="24"/>
          <w:szCs w:val="24"/>
        </w:rPr>
      </w:pPr>
      <w:r w:rsidRPr="00B31871">
        <w:rPr>
          <w:b/>
          <w:color w:val="000000"/>
          <w:sz w:val="24"/>
          <w:szCs w:val="24"/>
        </w:rPr>
        <w:t>Descriptores o Palabras Clave:</w:t>
      </w:r>
    </w:p>
    <w:p w:rsidR="00C637C2" w:rsidRPr="00B31871" w:rsidRDefault="00CD32BB" w:rsidP="00B31871">
      <w:pPr>
        <w:pBdr>
          <w:top w:val="nil"/>
          <w:left w:val="nil"/>
          <w:bottom w:val="nil"/>
          <w:right w:val="nil"/>
          <w:between w:val="nil"/>
        </w:pBdr>
        <w:tabs>
          <w:tab w:val="left" w:pos="9638"/>
        </w:tabs>
        <w:ind w:left="0" w:hanging="2"/>
      </w:pPr>
      <w:r>
        <w:rPr>
          <w:color w:val="000000"/>
          <w:sz w:val="24"/>
          <w:szCs w:val="24"/>
        </w:rPr>
        <w:t>Economía de la Educación, Sociología de la Educación, Políticas de Inclusión, Evaluación de I</w:t>
      </w:r>
      <w:r w:rsidRPr="00F404E9">
        <w:rPr>
          <w:color w:val="000000"/>
          <w:sz w:val="24"/>
          <w:szCs w:val="24"/>
        </w:rPr>
        <w:t>mpacto</w:t>
      </w:r>
      <w:r w:rsidR="00B31871">
        <w:rPr>
          <w:color w:val="000000"/>
          <w:sz w:val="24"/>
          <w:szCs w:val="24"/>
        </w:rPr>
        <w:t>, Abandono</w:t>
      </w:r>
      <w:r w:rsidR="00177CB2">
        <w:t xml:space="preserve">    </w:t>
      </w:r>
    </w:p>
    <w:p w:rsidR="00C637C2" w:rsidRDefault="00177CB2">
      <w:pPr>
        <w:keepNext/>
        <w:keepLines/>
        <w:pBdr>
          <w:top w:val="nil"/>
          <w:left w:val="nil"/>
          <w:bottom w:val="nil"/>
          <w:right w:val="nil"/>
          <w:between w:val="nil"/>
        </w:pBdr>
        <w:tabs>
          <w:tab w:val="left" w:pos="9638"/>
        </w:tabs>
        <w:spacing w:line="240" w:lineRule="auto"/>
        <w:ind w:left="0" w:hanging="2"/>
        <w:rPr>
          <w:b/>
          <w:color w:val="000000"/>
          <w:sz w:val="24"/>
          <w:szCs w:val="24"/>
        </w:rPr>
      </w:pPr>
      <w:r>
        <w:rPr>
          <w:b/>
          <w:color w:val="000000"/>
          <w:sz w:val="24"/>
          <w:szCs w:val="24"/>
        </w:rPr>
        <w:t>1. Introducción</w:t>
      </w:r>
    </w:p>
    <w:p w:rsidR="00F55311" w:rsidRPr="00B331ED" w:rsidRDefault="00F55311" w:rsidP="00F55311">
      <w:pPr>
        <w:spacing w:line="240" w:lineRule="auto"/>
        <w:ind w:left="0" w:hanging="2"/>
        <w:rPr>
          <w:sz w:val="24"/>
          <w:szCs w:val="24"/>
        </w:rPr>
      </w:pPr>
      <w:r w:rsidRPr="00B331ED">
        <w:rPr>
          <w:sz w:val="24"/>
          <w:szCs w:val="24"/>
        </w:rPr>
        <w:t xml:space="preserve">Desde comienzo del siglo XXI, varios países de Latinoamérica, vienen conformando sus agendas de gobierno en materia de educación </w:t>
      </w:r>
      <w:r>
        <w:rPr>
          <w:sz w:val="24"/>
          <w:szCs w:val="24"/>
        </w:rPr>
        <w:t xml:space="preserve">superior </w:t>
      </w:r>
      <w:r w:rsidRPr="00B331ED">
        <w:rPr>
          <w:sz w:val="24"/>
          <w:szCs w:val="24"/>
        </w:rPr>
        <w:t>con políticas innovadoras denominadas</w:t>
      </w:r>
      <w:r>
        <w:rPr>
          <w:sz w:val="24"/>
          <w:szCs w:val="24"/>
        </w:rPr>
        <w:t xml:space="preserve"> </w:t>
      </w:r>
      <w:r w:rsidRPr="00B331ED">
        <w:rPr>
          <w:sz w:val="24"/>
          <w:szCs w:val="24"/>
        </w:rPr>
        <w:t xml:space="preserve">democratizadoras y/o inclusivas </w:t>
      </w:r>
      <w:r w:rsidRPr="00B331ED">
        <w:rPr>
          <w:noProof/>
          <w:sz w:val="24"/>
          <w:szCs w:val="24"/>
        </w:rPr>
        <w:t>(Chiroleu, 2009)</w:t>
      </w:r>
      <w:r w:rsidRPr="00B331ED">
        <w:rPr>
          <w:sz w:val="24"/>
          <w:szCs w:val="24"/>
        </w:rPr>
        <w:t xml:space="preserve">. La democratización </w:t>
      </w:r>
      <w:r>
        <w:rPr>
          <w:sz w:val="24"/>
          <w:szCs w:val="24"/>
        </w:rPr>
        <w:t>está relacionada al acceso de lo</w:t>
      </w:r>
      <w:r w:rsidRPr="00B331ED">
        <w:rPr>
          <w:sz w:val="24"/>
          <w:szCs w:val="24"/>
        </w:rPr>
        <w:t>s diferentes grupos sociales</w:t>
      </w:r>
      <w:r>
        <w:rPr>
          <w:sz w:val="24"/>
          <w:szCs w:val="24"/>
        </w:rPr>
        <w:t xml:space="preserve"> a la educación superior y no só</w:t>
      </w:r>
      <w:r w:rsidRPr="00B331ED">
        <w:rPr>
          <w:sz w:val="24"/>
          <w:szCs w:val="24"/>
        </w:rPr>
        <w:t xml:space="preserve">lo a una población privilegiada. </w:t>
      </w:r>
    </w:p>
    <w:p w:rsidR="00F55311" w:rsidRPr="00810F90" w:rsidRDefault="00F55311" w:rsidP="00F55311">
      <w:pPr>
        <w:spacing w:line="240" w:lineRule="auto"/>
        <w:ind w:left="0" w:hanging="2"/>
        <w:rPr>
          <w:sz w:val="24"/>
          <w:szCs w:val="24"/>
          <w:highlight w:val="yellow"/>
        </w:rPr>
      </w:pPr>
      <w:r w:rsidRPr="00B331ED">
        <w:rPr>
          <w:sz w:val="24"/>
          <w:szCs w:val="24"/>
        </w:rPr>
        <w:t xml:space="preserve">Aunque en el último tiempo la cobertura en </w:t>
      </w:r>
      <w:r>
        <w:rPr>
          <w:sz w:val="24"/>
          <w:szCs w:val="24"/>
        </w:rPr>
        <w:t>este nivel educativo</w:t>
      </w:r>
      <w:r w:rsidRPr="00B331ED">
        <w:rPr>
          <w:sz w:val="24"/>
          <w:szCs w:val="24"/>
        </w:rPr>
        <w:t xml:space="preserve"> en Latinoamérica se ha expandido, la mayoría de la matr</w:t>
      </w:r>
      <w:r>
        <w:rPr>
          <w:sz w:val="24"/>
          <w:szCs w:val="24"/>
        </w:rPr>
        <w:t>ícula universitaria corresponde a</w:t>
      </w:r>
      <w:r w:rsidRPr="00B331ED">
        <w:rPr>
          <w:sz w:val="24"/>
          <w:szCs w:val="24"/>
        </w:rPr>
        <w:t xml:space="preserve"> las clases medias y altas de la sociedad. </w:t>
      </w:r>
      <w:r w:rsidRPr="00B331ED">
        <w:rPr>
          <w:sz w:val="24"/>
          <w:szCs w:val="24"/>
        </w:rPr>
        <w:lastRenderedPageBreak/>
        <w:t>Según datos del Sistema de Información de Tendencia</w:t>
      </w:r>
      <w:r>
        <w:rPr>
          <w:sz w:val="24"/>
          <w:szCs w:val="24"/>
        </w:rPr>
        <w:t xml:space="preserve">s Educativas en América Latina, </w:t>
      </w:r>
      <w:r w:rsidRPr="00B331ED">
        <w:rPr>
          <w:sz w:val="24"/>
          <w:szCs w:val="24"/>
        </w:rPr>
        <w:t xml:space="preserve">en 2018, el porcentaje de la población mayor a 20 años con nivel universitario completo, era en Argentina, el 5,7% en los niveles inferiores de ingresos y el 35,7% en los niveles de altos ingresos; en Brasil, estos porcentajes ascendían al 3,3% y 32,5%; mientras que en México en 2016, alcanzaban el 3,9% y 23,5% respectivamente. </w:t>
      </w:r>
      <w:r>
        <w:rPr>
          <w:sz w:val="24"/>
          <w:szCs w:val="24"/>
        </w:rPr>
        <w:t>Plantear</w:t>
      </w:r>
      <w:r w:rsidRPr="00B331ED">
        <w:rPr>
          <w:sz w:val="24"/>
          <w:szCs w:val="24"/>
        </w:rPr>
        <w:t xml:space="preserve"> la democratización y la inclusión es preguntarse cómo hacer para que los grupos sociales menos favorecidos puedan acceder a la educación superior universitaria, </w:t>
      </w:r>
      <w:r>
        <w:rPr>
          <w:sz w:val="24"/>
          <w:szCs w:val="24"/>
        </w:rPr>
        <w:t>no abandonen la misma</w:t>
      </w:r>
      <w:r w:rsidRPr="00B331ED">
        <w:rPr>
          <w:sz w:val="24"/>
          <w:szCs w:val="24"/>
        </w:rPr>
        <w:t xml:space="preserve"> y logren graduarse. </w:t>
      </w:r>
    </w:p>
    <w:p w:rsidR="00810F90" w:rsidRDefault="00F55311" w:rsidP="00F55311">
      <w:pPr>
        <w:keepNext/>
        <w:keepLines/>
        <w:pBdr>
          <w:top w:val="nil"/>
          <w:left w:val="nil"/>
          <w:bottom w:val="nil"/>
          <w:right w:val="nil"/>
          <w:between w:val="nil"/>
        </w:pBdr>
        <w:tabs>
          <w:tab w:val="left" w:pos="9638"/>
        </w:tabs>
        <w:spacing w:line="240" w:lineRule="auto"/>
        <w:ind w:left="0" w:hanging="2"/>
        <w:rPr>
          <w:sz w:val="24"/>
          <w:szCs w:val="24"/>
        </w:rPr>
      </w:pPr>
      <w:r w:rsidRPr="00CD32BB">
        <w:rPr>
          <w:sz w:val="24"/>
          <w:szCs w:val="24"/>
        </w:rPr>
        <w:t xml:space="preserve">El objetivo del presente artículo es describir el estado de los conocimientos sobre las políticas conducentes a lograr equidad en el acceso, permanencia y graduación en las universidades, haciendo especial énfasis en los programas </w:t>
      </w:r>
      <w:r>
        <w:rPr>
          <w:sz w:val="24"/>
          <w:szCs w:val="24"/>
        </w:rPr>
        <w:t>diseñados por los gobiernos y las universidades para evitar el abandono</w:t>
      </w:r>
      <w:r w:rsidRPr="00CD32BB">
        <w:rPr>
          <w:sz w:val="24"/>
          <w:szCs w:val="24"/>
        </w:rPr>
        <w:t xml:space="preserve">. </w:t>
      </w:r>
      <w:r w:rsidR="00CD32BB" w:rsidRPr="00CD32BB">
        <w:rPr>
          <w:sz w:val="24"/>
          <w:szCs w:val="24"/>
        </w:rPr>
        <w:t xml:space="preserve">En el primer apartado se presentan los </w:t>
      </w:r>
      <w:r w:rsidR="00810F90">
        <w:rPr>
          <w:sz w:val="24"/>
          <w:szCs w:val="24"/>
        </w:rPr>
        <w:t>objetivos y metodología, en el segundo los resultados encontrados</w:t>
      </w:r>
      <w:r w:rsidR="007D65A8">
        <w:rPr>
          <w:sz w:val="24"/>
          <w:szCs w:val="24"/>
        </w:rPr>
        <w:t xml:space="preserve"> de acuerdo a la búsqueda bibliográfica </w:t>
      </w:r>
      <w:r w:rsidR="00325017">
        <w:rPr>
          <w:sz w:val="24"/>
          <w:szCs w:val="24"/>
        </w:rPr>
        <w:t>de las miradas teóricas y de los trabajos empíricos sobre evaluación de impacto, y p</w:t>
      </w:r>
      <w:r w:rsidR="00810F90">
        <w:rPr>
          <w:sz w:val="24"/>
          <w:szCs w:val="24"/>
        </w:rPr>
        <w:t>or último</w:t>
      </w:r>
      <w:r w:rsidR="00325017">
        <w:rPr>
          <w:sz w:val="24"/>
          <w:szCs w:val="24"/>
        </w:rPr>
        <w:t xml:space="preserve"> se presentan</w:t>
      </w:r>
      <w:r w:rsidR="00810F90">
        <w:rPr>
          <w:sz w:val="24"/>
          <w:szCs w:val="24"/>
        </w:rPr>
        <w:t xml:space="preserve"> las conclusiones</w:t>
      </w:r>
      <w:r w:rsidR="00CD32BB" w:rsidRPr="00CD32BB">
        <w:rPr>
          <w:sz w:val="24"/>
          <w:szCs w:val="24"/>
        </w:rPr>
        <w:t xml:space="preserve">. </w:t>
      </w:r>
    </w:p>
    <w:p w:rsidR="0020152E" w:rsidRDefault="0020152E" w:rsidP="00CD32BB">
      <w:pPr>
        <w:keepNext/>
        <w:keepLines/>
        <w:pBdr>
          <w:top w:val="nil"/>
          <w:left w:val="nil"/>
          <w:bottom w:val="nil"/>
          <w:right w:val="nil"/>
          <w:between w:val="nil"/>
        </w:pBdr>
        <w:tabs>
          <w:tab w:val="left" w:pos="9638"/>
        </w:tabs>
        <w:spacing w:line="240" w:lineRule="auto"/>
        <w:ind w:left="0" w:hanging="2"/>
        <w:rPr>
          <w:b/>
          <w:sz w:val="24"/>
          <w:szCs w:val="24"/>
        </w:rPr>
      </w:pPr>
      <w:r w:rsidRPr="0020152E">
        <w:rPr>
          <w:b/>
          <w:sz w:val="24"/>
          <w:szCs w:val="24"/>
        </w:rPr>
        <w:t xml:space="preserve">2. </w:t>
      </w:r>
      <w:r>
        <w:rPr>
          <w:b/>
          <w:sz w:val="24"/>
          <w:szCs w:val="24"/>
        </w:rPr>
        <w:t>Objetivos y metodología</w:t>
      </w:r>
    </w:p>
    <w:p w:rsidR="00810F90" w:rsidRDefault="00F863DF" w:rsidP="00F863DF">
      <w:pPr>
        <w:ind w:leftChars="0" w:left="0" w:firstLineChars="0" w:firstLine="0"/>
        <w:rPr>
          <w:color w:val="000000"/>
          <w:sz w:val="24"/>
          <w:szCs w:val="24"/>
        </w:rPr>
      </w:pPr>
      <w:r>
        <w:rPr>
          <w:color w:val="000000"/>
          <w:sz w:val="24"/>
          <w:szCs w:val="24"/>
        </w:rPr>
        <w:t>El objetivo de este trabajo</w:t>
      </w:r>
      <w:r w:rsidRPr="00F404E9">
        <w:rPr>
          <w:color w:val="000000"/>
          <w:sz w:val="24"/>
          <w:szCs w:val="24"/>
        </w:rPr>
        <w:t xml:space="preserve"> </w:t>
      </w:r>
      <w:r>
        <w:rPr>
          <w:color w:val="000000"/>
          <w:sz w:val="24"/>
          <w:szCs w:val="24"/>
        </w:rPr>
        <w:t xml:space="preserve">es </w:t>
      </w:r>
      <w:r w:rsidRPr="00F404E9">
        <w:rPr>
          <w:color w:val="000000"/>
          <w:sz w:val="24"/>
          <w:szCs w:val="24"/>
        </w:rPr>
        <w:t>describir el estado de los conocimientos sobre las p</w:t>
      </w:r>
      <w:r w:rsidR="005E2DD3">
        <w:rPr>
          <w:color w:val="000000"/>
          <w:sz w:val="24"/>
          <w:szCs w:val="24"/>
        </w:rPr>
        <w:t>olíticas conducentes a lograr la</w:t>
      </w:r>
      <w:r w:rsidRPr="00F404E9">
        <w:rPr>
          <w:color w:val="000000"/>
          <w:sz w:val="24"/>
          <w:szCs w:val="24"/>
        </w:rPr>
        <w:t xml:space="preserve"> </w:t>
      </w:r>
      <w:r>
        <w:rPr>
          <w:color w:val="000000"/>
          <w:sz w:val="24"/>
          <w:szCs w:val="24"/>
        </w:rPr>
        <w:t>inclusión</w:t>
      </w:r>
      <w:r w:rsidRPr="00F404E9">
        <w:rPr>
          <w:color w:val="000000"/>
          <w:sz w:val="24"/>
          <w:szCs w:val="24"/>
        </w:rPr>
        <w:t xml:space="preserve"> en las universidades</w:t>
      </w:r>
      <w:r>
        <w:rPr>
          <w:color w:val="000000"/>
          <w:sz w:val="24"/>
          <w:szCs w:val="24"/>
        </w:rPr>
        <w:t xml:space="preserve"> y de esta forma, disminuir el abandono</w:t>
      </w:r>
      <w:r w:rsidRPr="00F404E9">
        <w:rPr>
          <w:color w:val="000000"/>
          <w:sz w:val="24"/>
          <w:szCs w:val="24"/>
        </w:rPr>
        <w:t xml:space="preserve">. </w:t>
      </w:r>
      <w:r>
        <w:rPr>
          <w:color w:val="000000"/>
          <w:sz w:val="24"/>
          <w:szCs w:val="24"/>
        </w:rPr>
        <w:t>A tales efectos se realiza una revisión bibliográfica para encontrar las</w:t>
      </w:r>
      <w:r w:rsidRPr="00F404E9">
        <w:rPr>
          <w:color w:val="000000"/>
          <w:sz w:val="24"/>
          <w:szCs w:val="24"/>
        </w:rPr>
        <w:t xml:space="preserve"> miradas teóricas que abordan la temática</w:t>
      </w:r>
      <w:r w:rsidR="00810F90">
        <w:rPr>
          <w:color w:val="000000"/>
          <w:sz w:val="24"/>
          <w:szCs w:val="24"/>
        </w:rPr>
        <w:t xml:space="preserve"> para lograr una clasificación de los enfoques o teorías que en mayor medida han estudiado la problemática. En segundo lugar se realiza una búsqueda de</w:t>
      </w:r>
      <w:r>
        <w:rPr>
          <w:color w:val="000000"/>
          <w:sz w:val="24"/>
          <w:szCs w:val="24"/>
        </w:rPr>
        <w:t xml:space="preserve"> </w:t>
      </w:r>
      <w:r w:rsidRPr="00F404E9">
        <w:rPr>
          <w:color w:val="000000"/>
          <w:sz w:val="24"/>
          <w:szCs w:val="24"/>
        </w:rPr>
        <w:t>los trabajos académicos que evalúan los efectos de las políticas d</w:t>
      </w:r>
      <w:r>
        <w:rPr>
          <w:color w:val="000000"/>
          <w:sz w:val="24"/>
          <w:szCs w:val="24"/>
        </w:rPr>
        <w:t>e inclusión.</w:t>
      </w:r>
    </w:p>
    <w:p w:rsidR="00F863DF" w:rsidRPr="00F863DF" w:rsidRDefault="00810F90" w:rsidP="00F863DF">
      <w:pPr>
        <w:ind w:leftChars="0" w:left="0" w:firstLineChars="0" w:firstLine="0"/>
        <w:rPr>
          <w:color w:val="000000"/>
          <w:sz w:val="24"/>
          <w:szCs w:val="24"/>
        </w:rPr>
      </w:pPr>
      <w:r>
        <w:rPr>
          <w:color w:val="000000"/>
          <w:sz w:val="24"/>
          <w:szCs w:val="24"/>
        </w:rPr>
        <w:t xml:space="preserve">Con estas búsquedas se pretenden identificar los factores que vinculan las teorías al abandono, las políticas públicas construidas a luz de estas miradas y los resultados que las mismas han tenido. </w:t>
      </w:r>
      <w:r w:rsidR="00F863DF" w:rsidRPr="00F404E9">
        <w:rPr>
          <w:color w:val="000000"/>
          <w:sz w:val="24"/>
          <w:szCs w:val="24"/>
        </w:rPr>
        <w:t xml:space="preserve"> </w:t>
      </w:r>
    </w:p>
    <w:p w:rsidR="0020152E" w:rsidRDefault="0020152E" w:rsidP="00CD32BB">
      <w:pPr>
        <w:keepNext/>
        <w:keepLines/>
        <w:pBdr>
          <w:top w:val="nil"/>
          <w:left w:val="nil"/>
          <w:bottom w:val="nil"/>
          <w:right w:val="nil"/>
          <w:between w:val="nil"/>
        </w:pBdr>
        <w:tabs>
          <w:tab w:val="left" w:pos="9638"/>
        </w:tabs>
        <w:spacing w:line="240" w:lineRule="auto"/>
        <w:ind w:left="0" w:hanging="2"/>
        <w:rPr>
          <w:b/>
          <w:sz w:val="24"/>
          <w:szCs w:val="24"/>
        </w:rPr>
      </w:pPr>
      <w:r>
        <w:rPr>
          <w:b/>
          <w:sz w:val="24"/>
          <w:szCs w:val="24"/>
        </w:rPr>
        <w:t>3. Resultados</w:t>
      </w:r>
    </w:p>
    <w:p w:rsidR="00F55311" w:rsidRDefault="00F55311" w:rsidP="00F55311">
      <w:pPr>
        <w:keepNext/>
        <w:keepLines/>
        <w:pBdr>
          <w:top w:val="nil"/>
          <w:left w:val="nil"/>
          <w:bottom w:val="nil"/>
          <w:right w:val="nil"/>
          <w:between w:val="nil"/>
        </w:pBdr>
        <w:tabs>
          <w:tab w:val="left" w:pos="9638"/>
        </w:tabs>
        <w:spacing w:line="240" w:lineRule="auto"/>
        <w:ind w:left="0" w:hanging="2"/>
        <w:rPr>
          <w:color w:val="000000"/>
          <w:sz w:val="24"/>
          <w:szCs w:val="24"/>
        </w:rPr>
      </w:pPr>
      <w:r>
        <w:rPr>
          <w:color w:val="000000"/>
          <w:sz w:val="24"/>
          <w:szCs w:val="24"/>
        </w:rPr>
        <w:t xml:space="preserve">Las principales miradas que </w:t>
      </w:r>
      <w:r w:rsidRPr="00A4079B">
        <w:rPr>
          <w:color w:val="000000"/>
          <w:sz w:val="24"/>
          <w:szCs w:val="24"/>
        </w:rPr>
        <w:t>brindan elemento</w:t>
      </w:r>
      <w:r>
        <w:rPr>
          <w:color w:val="000000"/>
          <w:sz w:val="24"/>
          <w:szCs w:val="24"/>
        </w:rPr>
        <w:t>s</w:t>
      </w:r>
      <w:r w:rsidRPr="00A4079B">
        <w:rPr>
          <w:color w:val="000000"/>
          <w:sz w:val="24"/>
          <w:szCs w:val="24"/>
        </w:rPr>
        <w:t xml:space="preserve"> para comprender el rol de la educación en la sociedad</w:t>
      </w:r>
      <w:r>
        <w:rPr>
          <w:color w:val="000000"/>
          <w:sz w:val="24"/>
          <w:szCs w:val="24"/>
        </w:rPr>
        <w:t xml:space="preserve"> son: l</w:t>
      </w:r>
      <w:r w:rsidRPr="00A4079B">
        <w:rPr>
          <w:color w:val="000000"/>
          <w:sz w:val="24"/>
          <w:szCs w:val="24"/>
        </w:rPr>
        <w:t xml:space="preserve">a sociología de la educación </w:t>
      </w:r>
      <w:r>
        <w:rPr>
          <w:color w:val="000000"/>
          <w:sz w:val="24"/>
          <w:szCs w:val="24"/>
        </w:rPr>
        <w:t>y</w:t>
      </w:r>
      <w:r w:rsidRPr="00A4079B">
        <w:rPr>
          <w:color w:val="000000"/>
          <w:sz w:val="24"/>
          <w:szCs w:val="24"/>
        </w:rPr>
        <w:t xml:space="preserve"> la economía de la educación</w:t>
      </w:r>
      <w:r>
        <w:rPr>
          <w:color w:val="000000"/>
          <w:sz w:val="24"/>
          <w:szCs w:val="24"/>
        </w:rPr>
        <w:t>. A</w:t>
      </w:r>
      <w:r w:rsidRPr="00A4079B">
        <w:rPr>
          <w:color w:val="000000"/>
          <w:sz w:val="24"/>
          <w:szCs w:val="24"/>
        </w:rPr>
        <w:t xml:space="preserve"> través de la teoría de la reproducción y de la teoría del capital humano,</w:t>
      </w:r>
      <w:r>
        <w:rPr>
          <w:color w:val="000000"/>
          <w:sz w:val="24"/>
          <w:szCs w:val="24"/>
        </w:rPr>
        <w:t xml:space="preserve"> </w:t>
      </w:r>
      <w:r w:rsidR="0078659E">
        <w:rPr>
          <w:color w:val="000000"/>
          <w:sz w:val="24"/>
          <w:szCs w:val="24"/>
        </w:rPr>
        <w:t xml:space="preserve">se </w:t>
      </w:r>
      <w:r>
        <w:rPr>
          <w:color w:val="000000"/>
          <w:sz w:val="24"/>
          <w:szCs w:val="24"/>
        </w:rPr>
        <w:t>analiza si la educación contribuye</w:t>
      </w:r>
      <w:r w:rsidRPr="00A4079B">
        <w:rPr>
          <w:color w:val="000000"/>
          <w:sz w:val="24"/>
          <w:szCs w:val="24"/>
        </w:rPr>
        <w:t xml:space="preserve"> a disminuir o reforzar las desigualdades sociales y los factores que p</w:t>
      </w:r>
      <w:r>
        <w:rPr>
          <w:color w:val="000000"/>
          <w:sz w:val="24"/>
          <w:szCs w:val="24"/>
        </w:rPr>
        <w:t>rovocan</w:t>
      </w:r>
      <w:r w:rsidRPr="00A4079B">
        <w:rPr>
          <w:color w:val="000000"/>
          <w:sz w:val="24"/>
          <w:szCs w:val="24"/>
        </w:rPr>
        <w:t xml:space="preserve"> o inhiben </w:t>
      </w:r>
      <w:r>
        <w:rPr>
          <w:color w:val="000000"/>
          <w:sz w:val="24"/>
          <w:szCs w:val="24"/>
        </w:rPr>
        <w:t>el abandono de las trayectorias educativas</w:t>
      </w:r>
      <w:r w:rsidRPr="00A4079B">
        <w:rPr>
          <w:color w:val="000000"/>
          <w:sz w:val="24"/>
          <w:szCs w:val="24"/>
        </w:rPr>
        <w:t>.</w:t>
      </w:r>
    </w:p>
    <w:p w:rsidR="00F55311" w:rsidRDefault="00F55311" w:rsidP="00F55311">
      <w:pPr>
        <w:keepNext/>
        <w:keepLines/>
        <w:pBdr>
          <w:top w:val="nil"/>
          <w:left w:val="nil"/>
          <w:bottom w:val="nil"/>
          <w:right w:val="nil"/>
          <w:between w:val="nil"/>
        </w:pBdr>
        <w:tabs>
          <w:tab w:val="left" w:pos="9638"/>
        </w:tabs>
        <w:spacing w:line="240" w:lineRule="auto"/>
        <w:ind w:left="0" w:hanging="2"/>
        <w:rPr>
          <w:sz w:val="24"/>
          <w:szCs w:val="24"/>
        </w:rPr>
      </w:pPr>
      <w:r w:rsidRPr="005E2DD3">
        <w:rPr>
          <w:sz w:val="24"/>
          <w:szCs w:val="24"/>
        </w:rPr>
        <w:t xml:space="preserve">Respecto a las políticas </w:t>
      </w:r>
      <w:r>
        <w:rPr>
          <w:sz w:val="24"/>
          <w:szCs w:val="24"/>
        </w:rPr>
        <w:t>construidas por los gobiernos y las universidades para mejorar la retención y la graduación</w:t>
      </w:r>
      <w:r w:rsidRPr="005E2DD3">
        <w:rPr>
          <w:sz w:val="24"/>
          <w:szCs w:val="24"/>
        </w:rPr>
        <w:t xml:space="preserve">, </w:t>
      </w:r>
      <w:r w:rsidRPr="005E2DD3">
        <w:rPr>
          <w:color w:val="000000"/>
          <w:sz w:val="24"/>
          <w:szCs w:val="24"/>
        </w:rPr>
        <w:t>l</w:t>
      </w:r>
      <w:r w:rsidRPr="005E2DD3">
        <w:rPr>
          <w:sz w:val="24"/>
          <w:szCs w:val="24"/>
        </w:rPr>
        <w:t>os</w:t>
      </w:r>
      <w:r w:rsidRPr="005E2DD3" w:rsidDel="0098653D">
        <w:rPr>
          <w:sz w:val="24"/>
          <w:szCs w:val="24"/>
        </w:rPr>
        <w:t xml:space="preserve"> programas que buscan disminuir diferencias económicas de partida, </w:t>
      </w:r>
      <w:r w:rsidR="0078659E">
        <w:rPr>
          <w:sz w:val="24"/>
          <w:szCs w:val="24"/>
        </w:rPr>
        <w:t>entre otros,</w:t>
      </w:r>
      <w:r w:rsidRPr="005E2DD3">
        <w:rPr>
          <w:sz w:val="24"/>
          <w:szCs w:val="24"/>
        </w:rPr>
        <w:t xml:space="preserve"> los programas de transferencias s</w:t>
      </w:r>
      <w:r>
        <w:rPr>
          <w:sz w:val="24"/>
          <w:szCs w:val="24"/>
        </w:rPr>
        <w:t xml:space="preserve">e convierten en </w:t>
      </w:r>
      <w:r w:rsidRPr="005E2DD3">
        <w:rPr>
          <w:sz w:val="24"/>
          <w:szCs w:val="24"/>
        </w:rPr>
        <w:t>una de las políticas más implementada.</w:t>
      </w:r>
    </w:p>
    <w:p w:rsidR="005E2DD3" w:rsidRPr="005E2DD3" w:rsidRDefault="005E2DD3" w:rsidP="00CD32BB">
      <w:pPr>
        <w:keepNext/>
        <w:keepLines/>
        <w:pBdr>
          <w:top w:val="nil"/>
          <w:left w:val="nil"/>
          <w:bottom w:val="nil"/>
          <w:right w:val="nil"/>
          <w:between w:val="nil"/>
        </w:pBdr>
        <w:tabs>
          <w:tab w:val="left" w:pos="9638"/>
        </w:tabs>
        <w:spacing w:line="240" w:lineRule="auto"/>
        <w:ind w:left="0" w:hanging="2"/>
        <w:rPr>
          <w:b/>
          <w:sz w:val="24"/>
          <w:szCs w:val="24"/>
        </w:rPr>
      </w:pPr>
      <w:r w:rsidRPr="005E2DD3">
        <w:rPr>
          <w:b/>
          <w:sz w:val="24"/>
          <w:szCs w:val="24"/>
        </w:rPr>
        <w:t>3.1 Miradas teóricas: la sociología y la economía de la educación</w:t>
      </w:r>
    </w:p>
    <w:p w:rsidR="00F55311" w:rsidRDefault="00F55311" w:rsidP="00F55311">
      <w:pPr>
        <w:ind w:leftChars="0" w:left="0" w:firstLineChars="0" w:firstLine="0"/>
        <w:rPr>
          <w:color w:val="000000"/>
          <w:sz w:val="24"/>
          <w:szCs w:val="24"/>
        </w:rPr>
      </w:pPr>
      <w:r>
        <w:rPr>
          <w:color w:val="000000"/>
          <w:sz w:val="24"/>
          <w:szCs w:val="24"/>
          <w:lang w:val="es-AR"/>
        </w:rPr>
        <w:t>En la economía, e</w:t>
      </w:r>
      <w:r w:rsidRPr="00B21937">
        <w:rPr>
          <w:color w:val="000000"/>
          <w:sz w:val="24"/>
          <w:szCs w:val="24"/>
          <w:lang w:val="es-AR"/>
        </w:rPr>
        <w:t>l concepto de educación se arraigó</w:t>
      </w:r>
      <w:r>
        <w:rPr>
          <w:color w:val="000000"/>
          <w:sz w:val="24"/>
          <w:szCs w:val="24"/>
          <w:lang w:val="es-AR"/>
        </w:rPr>
        <w:t xml:space="preserve"> </w:t>
      </w:r>
      <w:r w:rsidRPr="00B21937">
        <w:rPr>
          <w:color w:val="000000"/>
          <w:sz w:val="24"/>
          <w:szCs w:val="24"/>
          <w:lang w:val="es-AR"/>
        </w:rPr>
        <w:t xml:space="preserve">con la teoría del capital humano. </w:t>
      </w:r>
      <w:r>
        <w:rPr>
          <w:sz w:val="24"/>
          <w:szCs w:val="24"/>
        </w:rPr>
        <w:t xml:space="preserve">Esta teoría, </w:t>
      </w:r>
      <w:r w:rsidRPr="00903E5C">
        <w:rPr>
          <w:sz w:val="24"/>
          <w:szCs w:val="24"/>
        </w:rPr>
        <w:t xml:space="preserve">postulada por Theodore Schultz en 1961 y Gary Becker tres años más tarde, </w:t>
      </w:r>
      <w:r>
        <w:rPr>
          <w:sz w:val="24"/>
          <w:szCs w:val="24"/>
        </w:rPr>
        <w:t>estudia</w:t>
      </w:r>
      <w:r w:rsidRPr="00903E5C">
        <w:rPr>
          <w:sz w:val="24"/>
          <w:szCs w:val="24"/>
        </w:rPr>
        <w:t xml:space="preserve"> los efectos de la educació</w:t>
      </w:r>
      <w:r>
        <w:rPr>
          <w:sz w:val="24"/>
          <w:szCs w:val="24"/>
        </w:rPr>
        <w:t>n en el crecimiento económico</w:t>
      </w:r>
      <w:r>
        <w:rPr>
          <w:color w:val="000000"/>
          <w:sz w:val="24"/>
          <w:szCs w:val="24"/>
          <w:lang w:val="es-AR"/>
        </w:rPr>
        <w:t xml:space="preserve">. </w:t>
      </w:r>
      <w:r w:rsidRPr="00B21937">
        <w:rPr>
          <w:color w:val="000000"/>
          <w:sz w:val="24"/>
          <w:szCs w:val="24"/>
          <w:lang w:val="es-AR"/>
        </w:rPr>
        <w:t>El capital humano se define como el stock de conocimientos, capacidades</w:t>
      </w:r>
      <w:r>
        <w:rPr>
          <w:color w:val="000000"/>
          <w:sz w:val="24"/>
          <w:szCs w:val="24"/>
          <w:lang w:val="es-AR"/>
        </w:rPr>
        <w:t xml:space="preserve"> y talentos de los trabajadores.</w:t>
      </w:r>
      <w:r w:rsidRPr="00B21937">
        <w:rPr>
          <w:color w:val="000000"/>
          <w:sz w:val="24"/>
          <w:szCs w:val="24"/>
          <w:lang w:val="es-AR"/>
        </w:rPr>
        <w:t xml:space="preserve"> Es considerado un factor determinante del nivel de productividad</w:t>
      </w:r>
      <w:r>
        <w:rPr>
          <w:color w:val="000000"/>
          <w:sz w:val="24"/>
          <w:szCs w:val="24"/>
          <w:lang w:val="es-AR"/>
        </w:rPr>
        <w:t xml:space="preserve"> y por lo tanto del nivel de ingresos percibidos por los individuos</w:t>
      </w:r>
      <w:r w:rsidRPr="00B21937">
        <w:rPr>
          <w:color w:val="000000"/>
          <w:sz w:val="24"/>
          <w:szCs w:val="24"/>
          <w:lang w:val="es-AR"/>
        </w:rPr>
        <w:t xml:space="preserve"> (Acemoglu y Autor, 2011). </w:t>
      </w:r>
      <w:r w:rsidRPr="00B0123B">
        <w:rPr>
          <w:color w:val="000000"/>
          <w:sz w:val="24"/>
          <w:szCs w:val="24"/>
        </w:rPr>
        <w:t>De acuerdo a esta teoría, las políticas que deben implementarse para los pr</w:t>
      </w:r>
      <w:r>
        <w:rPr>
          <w:color w:val="000000"/>
          <w:sz w:val="24"/>
          <w:szCs w:val="24"/>
        </w:rPr>
        <w:t xml:space="preserve">oblemas de pobreza y desempleo </w:t>
      </w:r>
      <w:r w:rsidRPr="00B0123B">
        <w:rPr>
          <w:color w:val="000000"/>
          <w:sz w:val="24"/>
          <w:szCs w:val="24"/>
        </w:rPr>
        <w:t>están relacionadas con la mejora de los niveles educativos (aumento del capital humano).</w:t>
      </w:r>
    </w:p>
    <w:p w:rsidR="00F55311" w:rsidRPr="00B21B5F" w:rsidRDefault="00F55311" w:rsidP="00F55311">
      <w:pPr>
        <w:ind w:leftChars="0" w:left="0" w:firstLineChars="0" w:firstLine="0"/>
        <w:rPr>
          <w:color w:val="000000"/>
          <w:sz w:val="24"/>
          <w:szCs w:val="24"/>
        </w:rPr>
      </w:pPr>
      <w:r w:rsidRPr="00B21B5F">
        <w:rPr>
          <w:color w:val="000000"/>
          <w:sz w:val="24"/>
          <w:szCs w:val="24"/>
        </w:rPr>
        <w:t xml:space="preserve">Siguiendo a Dallorso (2014), la noción de “capital humano” expresa la idea de un </w:t>
      </w:r>
      <w:r w:rsidRPr="00B21B5F">
        <w:rPr>
          <w:i/>
          <w:iCs/>
          <w:color w:val="000000"/>
          <w:sz w:val="24"/>
          <w:szCs w:val="24"/>
        </w:rPr>
        <w:t xml:space="preserve">stock </w:t>
      </w:r>
      <w:r w:rsidRPr="00B21B5F">
        <w:rPr>
          <w:color w:val="000000"/>
          <w:sz w:val="24"/>
          <w:szCs w:val="24"/>
        </w:rPr>
        <w:t xml:space="preserve">inmaterial imputado a una persona que puede ser acumulado. La teoría del capital humano niega, así, el carácter colectivo del proceso de acumulación de conocimiento. Una de las primeras definiciones de capital humano desarrollada por Schultz propuso considerar a la educación como una inversión en el hombre y considerar sus consecuencias como una forma de capital. </w:t>
      </w:r>
    </w:p>
    <w:p w:rsidR="00F55311" w:rsidRPr="00011AB6" w:rsidRDefault="00F55311" w:rsidP="00F55311">
      <w:pPr>
        <w:ind w:leftChars="0" w:left="0" w:firstLineChars="0" w:firstLine="0"/>
        <w:rPr>
          <w:color w:val="000000"/>
          <w:sz w:val="24"/>
          <w:szCs w:val="24"/>
          <w:lang w:val="es-AR"/>
        </w:rPr>
      </w:pPr>
      <w:r w:rsidRPr="00B21B5F">
        <w:rPr>
          <w:color w:val="000000"/>
          <w:sz w:val="24"/>
          <w:szCs w:val="24"/>
        </w:rPr>
        <w:lastRenderedPageBreak/>
        <w:t>Como señalan Bowles y Gintis (1983), el concepto de “capital humano” forma parte de la tendencia de la teoría neoclásica a alejarse del análisis de clases y establecer un análisis estrictamente individualista.</w:t>
      </w:r>
      <w:r>
        <w:rPr>
          <w:color w:val="000000"/>
          <w:sz w:val="24"/>
          <w:szCs w:val="24"/>
        </w:rPr>
        <w:t xml:space="preserve"> En este marco, los estudiantes como agentes económicos racionales deciden, de acuerdo a los costos y oportunidades que le brindan las universidades, continuar o abandonar sus estudios.</w:t>
      </w:r>
    </w:p>
    <w:p w:rsidR="00F55311" w:rsidRDefault="00F55311" w:rsidP="00F55311">
      <w:pPr>
        <w:ind w:leftChars="0" w:left="0" w:firstLineChars="0" w:firstLine="0"/>
        <w:rPr>
          <w:color w:val="000000"/>
          <w:sz w:val="24"/>
          <w:szCs w:val="24"/>
        </w:rPr>
      </w:pPr>
      <w:r>
        <w:rPr>
          <w:color w:val="000000"/>
          <w:sz w:val="24"/>
          <w:szCs w:val="24"/>
        </w:rPr>
        <w:t>Por su parte, p</w:t>
      </w:r>
      <w:r w:rsidRPr="00B21937">
        <w:rPr>
          <w:color w:val="000000"/>
          <w:sz w:val="24"/>
          <w:szCs w:val="24"/>
        </w:rPr>
        <w:t>ara la sociología, la cuestión de las desigualdades sociales y el papel de la educación en su mantención o compensación es un asunto clave (Brunner y Contreras, 2017). Bourdieu</w:t>
      </w:r>
      <w:r>
        <w:rPr>
          <w:color w:val="000000"/>
          <w:sz w:val="24"/>
          <w:szCs w:val="24"/>
        </w:rPr>
        <w:t xml:space="preserve"> (1990)</w:t>
      </w:r>
      <w:r w:rsidRPr="00B21937">
        <w:rPr>
          <w:color w:val="000000"/>
          <w:sz w:val="24"/>
          <w:szCs w:val="24"/>
        </w:rPr>
        <w:t xml:space="preserve"> subraya la importancia de la socialización primaria (familiar y escolar) en la formación de las identidades de c</w:t>
      </w:r>
      <w:r>
        <w:rPr>
          <w:color w:val="000000"/>
          <w:sz w:val="24"/>
          <w:szCs w:val="24"/>
        </w:rPr>
        <w:t>lase y ubica en este núcleo</w:t>
      </w:r>
      <w:r w:rsidRPr="00B21937">
        <w:rPr>
          <w:color w:val="000000"/>
          <w:sz w:val="24"/>
          <w:szCs w:val="24"/>
        </w:rPr>
        <w:t xml:space="preserve"> el mecanismo fundamental de reproducción de las desigualdades. Analiza la importancia </w:t>
      </w:r>
      <w:r>
        <w:rPr>
          <w:color w:val="000000"/>
          <w:sz w:val="24"/>
          <w:szCs w:val="24"/>
        </w:rPr>
        <w:t>del capital cultural y</w:t>
      </w:r>
      <w:r w:rsidRPr="00B21937">
        <w:rPr>
          <w:color w:val="000000"/>
          <w:sz w:val="24"/>
          <w:szCs w:val="24"/>
        </w:rPr>
        <w:t xml:space="preserve"> social del estudiante y su familia. </w:t>
      </w:r>
    </w:p>
    <w:p w:rsidR="00F55311" w:rsidRDefault="00F55311" w:rsidP="00F55311">
      <w:pPr>
        <w:ind w:leftChars="0" w:left="0" w:firstLineChars="0" w:firstLine="0"/>
        <w:rPr>
          <w:color w:val="000000"/>
          <w:sz w:val="24"/>
          <w:szCs w:val="24"/>
        </w:rPr>
      </w:pPr>
      <w:r w:rsidRPr="00B21937">
        <w:rPr>
          <w:color w:val="000000"/>
          <w:sz w:val="24"/>
          <w:szCs w:val="24"/>
        </w:rPr>
        <w:t xml:space="preserve">El argumento teórico más invocado en este sentido es el provisto por Bourdieu y Passeron </w:t>
      </w:r>
      <w:r>
        <w:rPr>
          <w:color w:val="000000"/>
          <w:sz w:val="24"/>
          <w:szCs w:val="24"/>
        </w:rPr>
        <w:t xml:space="preserve">(1964) </w:t>
      </w:r>
      <w:r w:rsidRPr="00B21937">
        <w:rPr>
          <w:color w:val="000000"/>
          <w:sz w:val="24"/>
          <w:szCs w:val="24"/>
        </w:rPr>
        <w:t>sobre la Universidad de P</w:t>
      </w:r>
      <w:r>
        <w:rPr>
          <w:color w:val="000000"/>
          <w:sz w:val="24"/>
          <w:szCs w:val="24"/>
        </w:rPr>
        <w:t>arís</w:t>
      </w:r>
      <w:r w:rsidRPr="00B21937">
        <w:rPr>
          <w:color w:val="000000"/>
          <w:sz w:val="24"/>
          <w:szCs w:val="24"/>
        </w:rPr>
        <w:t>, el cual se conoce como la teoría de la reproducción. En el mismo se muestra que existe una fuerte asociación entre las elecciones de los estudiantes entre distintas carreras universitarias y</w:t>
      </w:r>
      <w:r>
        <w:rPr>
          <w:color w:val="000000"/>
          <w:sz w:val="24"/>
          <w:szCs w:val="24"/>
        </w:rPr>
        <w:t xml:space="preserve"> su capital social y cultural. </w:t>
      </w:r>
      <w:r w:rsidRPr="00B21937">
        <w:rPr>
          <w:color w:val="000000"/>
          <w:sz w:val="24"/>
          <w:szCs w:val="24"/>
        </w:rPr>
        <w:t>Si las estructuras sociales vigentes hacen que la educación superior garantice que los quintiles de mayores ingresos disfruten de tasas de participación más altas que los quintiles de menores ingresos, a la larga, la educación superior contribuye a incrementar las inequidades socioeconómicas.</w:t>
      </w:r>
    </w:p>
    <w:p w:rsidR="00F55311" w:rsidRDefault="00F55311" w:rsidP="00F55311">
      <w:pPr>
        <w:ind w:leftChars="0" w:left="0" w:firstLineChars="0" w:firstLine="0"/>
        <w:rPr>
          <w:color w:val="000000"/>
          <w:sz w:val="24"/>
          <w:szCs w:val="24"/>
        </w:rPr>
      </w:pPr>
      <w:r>
        <w:rPr>
          <w:color w:val="000000"/>
          <w:sz w:val="24"/>
          <w:szCs w:val="24"/>
        </w:rPr>
        <w:t>Por lo tanto, a diferencia de la economía, la sociología subraya la importancia de los elementos de la estructura social en el abandono universitario. El énfasis en este tipo de estudios se pone en las desigualdades sociales, culturales y simbólicas previas al ingreso a la universidad, y las relaciones de dominación y de desigualdad social (Santos Sharpe y Carli, 2016).</w:t>
      </w:r>
    </w:p>
    <w:p w:rsidR="00F30919" w:rsidRDefault="00F30919" w:rsidP="00F55311">
      <w:pPr>
        <w:ind w:leftChars="0" w:left="0" w:firstLineChars="0" w:firstLine="0"/>
        <w:rPr>
          <w:color w:val="000000"/>
          <w:sz w:val="24"/>
          <w:szCs w:val="24"/>
        </w:rPr>
      </w:pPr>
      <w:r>
        <w:rPr>
          <w:color w:val="000000"/>
          <w:sz w:val="24"/>
          <w:szCs w:val="24"/>
        </w:rPr>
        <w:t>Para resumir y ver la diferencia entre ambas miradas se muestra en la Fig. 1 cómo la sociología y la economía abordan la importancia de la educación en la sociedad y los elementos que determinan el abandono.</w:t>
      </w:r>
    </w:p>
    <w:p w:rsidR="00A65823" w:rsidRDefault="00A65823" w:rsidP="00F55311">
      <w:pPr>
        <w:ind w:leftChars="0" w:left="0" w:firstLineChars="0" w:firstLine="0"/>
        <w:rPr>
          <w:color w:val="000000"/>
          <w:sz w:val="24"/>
          <w:szCs w:val="24"/>
        </w:rPr>
      </w:pPr>
      <w:r w:rsidRPr="007D65A8">
        <w:rPr>
          <w:b/>
          <w:color w:val="000000"/>
          <w:sz w:val="24"/>
          <w:szCs w:val="24"/>
        </w:rPr>
        <w:t>Figura 1.</w:t>
      </w:r>
      <w:r>
        <w:rPr>
          <w:color w:val="000000"/>
          <w:sz w:val="24"/>
          <w:szCs w:val="24"/>
        </w:rPr>
        <w:t xml:space="preserve"> La sociología y la economía de la educación.</w:t>
      </w:r>
    </w:p>
    <w:p w:rsidR="005E2DD3" w:rsidRPr="0036464F" w:rsidRDefault="00B21B5F" w:rsidP="00F863DF">
      <w:pPr>
        <w:ind w:leftChars="0" w:left="0" w:firstLineChars="0" w:firstLine="0"/>
        <w:rPr>
          <w:color w:val="000000"/>
          <w:sz w:val="24"/>
          <w:szCs w:val="24"/>
        </w:rPr>
      </w:pPr>
      <w:r>
        <w:rPr>
          <w:noProof/>
          <w:color w:val="000000"/>
          <w:sz w:val="24"/>
          <w:szCs w:val="24"/>
        </w:rPr>
        <w:drawing>
          <wp:inline distT="0" distB="0" distL="0" distR="0">
            <wp:extent cx="6286500" cy="1503485"/>
            <wp:effectExtent l="0" t="0" r="0" b="146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F863DF" w:rsidRPr="00B21937">
        <w:rPr>
          <w:color w:val="000000"/>
          <w:sz w:val="24"/>
          <w:szCs w:val="24"/>
        </w:rPr>
        <w:t xml:space="preserve"> </w:t>
      </w:r>
      <w:r w:rsidR="00A65823" w:rsidRPr="007D65A8">
        <w:rPr>
          <w:color w:val="000000"/>
          <w:sz w:val="18"/>
          <w:szCs w:val="18"/>
        </w:rPr>
        <w:t>Fuente: elaboración propia en base a la bibliografía consultada.</w:t>
      </w:r>
    </w:p>
    <w:p w:rsidR="00B31871" w:rsidRPr="00B31871" w:rsidRDefault="00B31871" w:rsidP="00B31871">
      <w:pPr>
        <w:keepNext/>
        <w:keepLines/>
        <w:pBdr>
          <w:top w:val="nil"/>
          <w:left w:val="nil"/>
          <w:bottom w:val="nil"/>
          <w:right w:val="nil"/>
          <w:between w:val="nil"/>
        </w:pBdr>
        <w:tabs>
          <w:tab w:val="left" w:pos="9638"/>
        </w:tabs>
        <w:spacing w:line="240" w:lineRule="auto"/>
        <w:ind w:left="0" w:hanging="2"/>
        <w:rPr>
          <w:b/>
          <w:sz w:val="24"/>
          <w:szCs w:val="24"/>
        </w:rPr>
      </w:pPr>
      <w:r w:rsidRPr="005E2DD3">
        <w:rPr>
          <w:b/>
          <w:sz w:val="24"/>
          <w:szCs w:val="24"/>
        </w:rPr>
        <w:t xml:space="preserve">3.1 </w:t>
      </w:r>
      <w:r>
        <w:rPr>
          <w:b/>
          <w:sz w:val="24"/>
          <w:szCs w:val="24"/>
        </w:rPr>
        <w:t>Las p</w:t>
      </w:r>
      <w:r w:rsidR="0036464F">
        <w:rPr>
          <w:b/>
          <w:sz w:val="24"/>
          <w:szCs w:val="24"/>
        </w:rPr>
        <w:t>olíticas de inclusión educativa</w:t>
      </w:r>
    </w:p>
    <w:p w:rsidR="00F55311" w:rsidRPr="00361003" w:rsidRDefault="00F55311" w:rsidP="00F55311">
      <w:pPr>
        <w:ind w:leftChars="0" w:left="0" w:firstLineChars="0" w:firstLine="0"/>
        <w:rPr>
          <w:color w:val="000000"/>
          <w:sz w:val="24"/>
          <w:szCs w:val="24"/>
        </w:rPr>
      </w:pPr>
      <w:r w:rsidRPr="00361003">
        <w:rPr>
          <w:color w:val="000000"/>
          <w:sz w:val="24"/>
          <w:szCs w:val="24"/>
        </w:rPr>
        <w:t>Lo más importante a observar desde las ciencias sociales en general y las políticas sociales en particular, es el problema central de la desigualdad en la educación superior, que va más allá del acceso. La bibliografía comparada en educación superior, generada sobre todo a partir de estudios sobre la expansión universitaria en Europa y Estados Unidos, ha mostrado reiteradamente que la masificación de este nivel (la ampliación de oportunidades de acceso) no implica necesariamente una reducción de las desigualdades en el curso de vida de las personas, en términos de clase social, género, origen territorial y etnolingüístico, respecto a los grupos tradicionales de estudiantes, en particular en cuanto a la permanencia y graduación (Erikson y Jonsson, 1996; Erikson y Goldthorpe, 2002).</w:t>
      </w:r>
    </w:p>
    <w:p w:rsidR="00F55311" w:rsidRDefault="00F55311" w:rsidP="00F55311">
      <w:pPr>
        <w:ind w:leftChars="0" w:left="0" w:firstLineChars="0" w:firstLine="0"/>
        <w:rPr>
          <w:color w:val="000000"/>
          <w:sz w:val="24"/>
          <w:szCs w:val="24"/>
          <w:lang w:val="es-AR"/>
        </w:rPr>
      </w:pPr>
      <w:r w:rsidRPr="00361003">
        <w:rPr>
          <w:color w:val="000000"/>
          <w:sz w:val="24"/>
          <w:szCs w:val="24"/>
        </w:rPr>
        <w:lastRenderedPageBreak/>
        <w:t xml:space="preserve">Como respuesta a este problema surgen las diversas estrategias institucionales y las políticas públicas puestas en marcha por los gobiernos para mejorar los índices de retención y graduación en la educación superior. </w:t>
      </w:r>
    </w:p>
    <w:p w:rsidR="00F55311" w:rsidRPr="00361003" w:rsidRDefault="00F55311" w:rsidP="00F55311">
      <w:pPr>
        <w:ind w:leftChars="0" w:left="0" w:firstLineChars="0" w:firstLine="0"/>
        <w:rPr>
          <w:color w:val="000000"/>
          <w:sz w:val="24"/>
          <w:szCs w:val="24"/>
        </w:rPr>
      </w:pPr>
      <w:r w:rsidRPr="00361003">
        <w:rPr>
          <w:color w:val="000000"/>
          <w:sz w:val="24"/>
          <w:szCs w:val="24"/>
        </w:rPr>
        <w:t>La noción de  inclusión en la educación superior y especialmente en las universidades toma como punto de partida el reconocimiento de que la sociedad no es homogénea y la diversidad constituye un componente fundamental que merece ser revalorizado</w:t>
      </w:r>
      <w:r>
        <w:rPr>
          <w:color w:val="000000"/>
          <w:sz w:val="24"/>
          <w:szCs w:val="24"/>
        </w:rPr>
        <w:t>.</w:t>
      </w:r>
      <w:r w:rsidRPr="00361003">
        <w:rPr>
          <w:color w:val="000000"/>
          <w:sz w:val="24"/>
          <w:szCs w:val="24"/>
        </w:rPr>
        <w:t xml:space="preserve"> En el ámbito educativo, supone el derecho al aprendizaje por parte de todos, independientemente de su</w:t>
      </w:r>
      <w:r w:rsidR="0036464F">
        <w:rPr>
          <w:color w:val="000000"/>
          <w:sz w:val="24"/>
          <w:szCs w:val="24"/>
        </w:rPr>
        <w:t xml:space="preserve">s características individuales </w:t>
      </w:r>
      <w:r w:rsidRPr="00361003">
        <w:rPr>
          <w:color w:val="000000"/>
          <w:sz w:val="24"/>
          <w:szCs w:val="24"/>
        </w:rPr>
        <w:t>(Chiroleu, 2009).</w:t>
      </w:r>
    </w:p>
    <w:p w:rsidR="00F55311" w:rsidRDefault="00F55311" w:rsidP="00F55311">
      <w:pPr>
        <w:ind w:leftChars="0" w:left="0" w:firstLineChars="0" w:firstLine="0"/>
        <w:rPr>
          <w:sz w:val="24"/>
          <w:szCs w:val="24"/>
        </w:rPr>
      </w:pPr>
      <w:r>
        <w:rPr>
          <w:color w:val="000000"/>
          <w:sz w:val="24"/>
          <w:szCs w:val="24"/>
        </w:rPr>
        <w:t>En este sentido, l</w:t>
      </w:r>
      <w:r w:rsidRPr="00903E5C">
        <w:rPr>
          <w:sz w:val="24"/>
          <w:szCs w:val="24"/>
        </w:rPr>
        <w:t>os</w:t>
      </w:r>
      <w:r w:rsidRPr="00903E5C" w:rsidDel="0098653D">
        <w:rPr>
          <w:sz w:val="24"/>
          <w:szCs w:val="24"/>
        </w:rPr>
        <w:t xml:space="preserve"> programas que buscan disminuir diferencias económicas de partida, co</w:t>
      </w:r>
      <w:r>
        <w:rPr>
          <w:sz w:val="24"/>
          <w:szCs w:val="24"/>
        </w:rPr>
        <w:t xml:space="preserve">mo lo son los programas de transferencias son una de las políticas más implementada. </w:t>
      </w:r>
      <w:r w:rsidRPr="00040AF5">
        <w:rPr>
          <w:color w:val="000000"/>
          <w:sz w:val="24"/>
          <w:szCs w:val="24"/>
        </w:rPr>
        <w:t xml:space="preserve">Sin embargo, son pocos los estudios </w:t>
      </w:r>
      <w:r>
        <w:rPr>
          <w:color w:val="000000"/>
          <w:sz w:val="24"/>
          <w:szCs w:val="24"/>
        </w:rPr>
        <w:t>que analizan directamente el impacto de estos programas</w:t>
      </w:r>
      <w:r w:rsidRPr="00040AF5">
        <w:rPr>
          <w:color w:val="000000"/>
          <w:sz w:val="24"/>
          <w:szCs w:val="24"/>
        </w:rPr>
        <w:t xml:space="preserve"> sobre las trayectorias </w:t>
      </w:r>
      <w:r w:rsidR="00E4527F">
        <w:rPr>
          <w:color w:val="000000"/>
          <w:sz w:val="24"/>
          <w:szCs w:val="24"/>
        </w:rPr>
        <w:t>educativas</w:t>
      </w:r>
      <w:r w:rsidRPr="00040AF5">
        <w:rPr>
          <w:color w:val="000000"/>
          <w:sz w:val="24"/>
          <w:szCs w:val="24"/>
        </w:rPr>
        <w:t>.</w:t>
      </w:r>
      <w:r w:rsidR="000B5AD3">
        <w:rPr>
          <w:color w:val="000000"/>
          <w:sz w:val="24"/>
          <w:szCs w:val="24"/>
        </w:rPr>
        <w:t xml:space="preserve"> </w:t>
      </w:r>
      <w:r w:rsidRPr="00040AF5">
        <w:rPr>
          <w:color w:val="000000"/>
          <w:sz w:val="24"/>
          <w:szCs w:val="24"/>
        </w:rPr>
        <w:t xml:space="preserve">Los trabajos encontrados evalúan a través de métodos econométricos o análisis descriptivos-comparativos cómo los mismos han </w:t>
      </w:r>
      <w:r w:rsidR="0078659E">
        <w:rPr>
          <w:color w:val="000000"/>
          <w:sz w:val="24"/>
          <w:szCs w:val="24"/>
        </w:rPr>
        <w:t xml:space="preserve">impactado en </w:t>
      </w:r>
      <w:r w:rsidRPr="00040AF5">
        <w:rPr>
          <w:color w:val="000000"/>
          <w:sz w:val="24"/>
          <w:szCs w:val="24"/>
        </w:rPr>
        <w:t>aspectos como el desempeño académico, la equidad en</w:t>
      </w:r>
      <w:r>
        <w:rPr>
          <w:color w:val="000000"/>
          <w:sz w:val="24"/>
          <w:szCs w:val="24"/>
        </w:rPr>
        <w:t xml:space="preserve"> el</w:t>
      </w:r>
      <w:r w:rsidRPr="00040AF5">
        <w:rPr>
          <w:color w:val="000000"/>
          <w:sz w:val="24"/>
          <w:szCs w:val="24"/>
        </w:rPr>
        <w:t xml:space="preserve"> acceso, la tasa de abandono, entre otros.</w:t>
      </w:r>
    </w:p>
    <w:p w:rsidR="00F55311" w:rsidRDefault="00F55311" w:rsidP="00F55311">
      <w:pPr>
        <w:ind w:leftChars="0" w:left="0" w:firstLineChars="0" w:firstLine="0"/>
        <w:rPr>
          <w:sz w:val="24"/>
          <w:szCs w:val="24"/>
        </w:rPr>
      </w:pPr>
      <w:r w:rsidRPr="00361003">
        <w:rPr>
          <w:sz w:val="24"/>
          <w:szCs w:val="24"/>
        </w:rPr>
        <w:t>Las políticas de transferencias tienen como objeto modificar elementos extrínsecos de la estructura de oportunidades</w:t>
      </w:r>
      <w:r>
        <w:rPr>
          <w:sz w:val="24"/>
          <w:szCs w:val="24"/>
        </w:rPr>
        <w:t xml:space="preserve"> de los estudiantes</w:t>
      </w:r>
      <w:r w:rsidRPr="00361003">
        <w:rPr>
          <w:sz w:val="24"/>
          <w:szCs w:val="24"/>
        </w:rPr>
        <w:t>. Específicamente su objetivo es reducir los costos que conlleva la decisión de estudiar y cuyo principal instrumento</w:t>
      </w:r>
      <w:r w:rsidR="0078659E">
        <w:rPr>
          <w:sz w:val="24"/>
          <w:szCs w:val="24"/>
        </w:rPr>
        <w:t>,</w:t>
      </w:r>
      <w:r w:rsidRPr="00361003">
        <w:rPr>
          <w:sz w:val="24"/>
          <w:szCs w:val="24"/>
        </w:rPr>
        <w:t xml:space="preserve"> para modificar esa estructura</w:t>
      </w:r>
      <w:r w:rsidR="0078659E">
        <w:rPr>
          <w:sz w:val="24"/>
          <w:szCs w:val="24"/>
        </w:rPr>
        <w:t>.</w:t>
      </w:r>
      <w:r w:rsidRPr="00361003">
        <w:rPr>
          <w:sz w:val="24"/>
          <w:szCs w:val="24"/>
        </w:rPr>
        <w:t xml:space="preserve"> es una transferencia.</w:t>
      </w:r>
      <w:r>
        <w:rPr>
          <w:sz w:val="24"/>
          <w:szCs w:val="24"/>
        </w:rPr>
        <w:t xml:space="preserve"> </w:t>
      </w:r>
      <w:bookmarkStart w:id="1" w:name="_GoBack"/>
      <w:bookmarkEnd w:id="1"/>
    </w:p>
    <w:p w:rsidR="00F55311" w:rsidRDefault="00F55311" w:rsidP="00F55311">
      <w:pPr>
        <w:ind w:leftChars="0" w:left="0" w:firstLineChars="0" w:firstLine="0"/>
        <w:rPr>
          <w:sz w:val="24"/>
          <w:szCs w:val="24"/>
        </w:rPr>
      </w:pPr>
      <w:r>
        <w:rPr>
          <w:sz w:val="24"/>
          <w:szCs w:val="24"/>
        </w:rPr>
        <w:t xml:space="preserve">A </w:t>
      </w:r>
      <w:r w:rsidR="00F30919">
        <w:rPr>
          <w:sz w:val="24"/>
          <w:szCs w:val="24"/>
        </w:rPr>
        <w:t>continuación, en la Tabla 1,</w:t>
      </w:r>
      <w:r>
        <w:rPr>
          <w:sz w:val="24"/>
          <w:szCs w:val="24"/>
        </w:rPr>
        <w:t xml:space="preserve"> se expone un resumen de los trabajos encontrados</w:t>
      </w:r>
      <w:r w:rsidR="00833F70">
        <w:rPr>
          <w:sz w:val="24"/>
          <w:szCs w:val="24"/>
        </w:rPr>
        <w:t xml:space="preserve"> y</w:t>
      </w:r>
      <w:r>
        <w:rPr>
          <w:sz w:val="24"/>
          <w:szCs w:val="24"/>
        </w:rPr>
        <w:t xml:space="preserve"> se especifica si, a través del análisis de impacto, muestran una reducción o no del abandono. </w:t>
      </w:r>
    </w:p>
    <w:p w:rsidR="00F55311" w:rsidRDefault="00F55311" w:rsidP="00F55311">
      <w:pPr>
        <w:ind w:leftChars="0" w:left="0" w:firstLineChars="0" w:firstLine="0"/>
        <w:rPr>
          <w:sz w:val="24"/>
          <w:szCs w:val="24"/>
        </w:rPr>
      </w:pPr>
      <w:r>
        <w:rPr>
          <w:sz w:val="24"/>
          <w:szCs w:val="24"/>
        </w:rPr>
        <w:t>La clasificación es la siguiente:</w:t>
      </w:r>
    </w:p>
    <w:p w:rsidR="00F55311" w:rsidRPr="00F55311" w:rsidRDefault="00F55311" w:rsidP="00F55311">
      <w:pPr>
        <w:pStyle w:val="Prrafodelista"/>
        <w:numPr>
          <w:ilvl w:val="0"/>
          <w:numId w:val="3"/>
        </w:numPr>
        <w:ind w:leftChars="0" w:firstLineChars="0"/>
        <w:rPr>
          <w:sz w:val="24"/>
          <w:szCs w:val="24"/>
        </w:rPr>
      </w:pPr>
      <w:r w:rsidRPr="00F55311">
        <w:rPr>
          <w:sz w:val="24"/>
          <w:szCs w:val="24"/>
        </w:rPr>
        <w:t xml:space="preserve">Posible reducción del abandono: aquellos trabajos que no mencionan específicamente el impacto sobre el abandono pero trabajan sobre variables que influyen en el mismo. </w:t>
      </w:r>
    </w:p>
    <w:p w:rsidR="00F55311" w:rsidRPr="00F55311" w:rsidRDefault="00F55311" w:rsidP="00F55311">
      <w:pPr>
        <w:pStyle w:val="Prrafodelista"/>
        <w:numPr>
          <w:ilvl w:val="0"/>
          <w:numId w:val="3"/>
        </w:numPr>
        <w:ind w:leftChars="0" w:firstLineChars="0"/>
        <w:rPr>
          <w:sz w:val="24"/>
          <w:szCs w:val="24"/>
        </w:rPr>
      </w:pPr>
      <w:r w:rsidRPr="00F55311">
        <w:rPr>
          <w:sz w:val="24"/>
          <w:szCs w:val="24"/>
        </w:rPr>
        <w:t>Reducción del abandono: aquellos trabajos que mencionan específicamente el impacto sobre el abandono y una reducción en el mismo.</w:t>
      </w:r>
    </w:p>
    <w:p w:rsidR="00F55311" w:rsidRDefault="00F55311" w:rsidP="00F55311">
      <w:pPr>
        <w:pStyle w:val="Prrafodelista"/>
        <w:numPr>
          <w:ilvl w:val="0"/>
          <w:numId w:val="3"/>
        </w:numPr>
        <w:ind w:leftChars="0" w:firstLineChars="0"/>
        <w:rPr>
          <w:sz w:val="24"/>
          <w:szCs w:val="24"/>
        </w:rPr>
      </w:pPr>
      <w:r w:rsidRPr="00F55311">
        <w:rPr>
          <w:sz w:val="24"/>
          <w:szCs w:val="24"/>
        </w:rPr>
        <w:t xml:space="preserve">Sin efecto significativo sobre el abandono: aquellos trabajos que no encuentran un impacto significativo </w:t>
      </w:r>
      <w:r w:rsidR="00663251" w:rsidRPr="00F55311">
        <w:rPr>
          <w:sz w:val="24"/>
          <w:szCs w:val="24"/>
        </w:rPr>
        <w:t xml:space="preserve">de la política </w:t>
      </w:r>
      <w:r w:rsidRPr="00F55311">
        <w:rPr>
          <w:sz w:val="24"/>
          <w:szCs w:val="24"/>
        </w:rPr>
        <w:t>sobre el abandono</w:t>
      </w:r>
      <w:r w:rsidR="00663251">
        <w:rPr>
          <w:sz w:val="24"/>
          <w:szCs w:val="24"/>
        </w:rPr>
        <w:t>.</w:t>
      </w:r>
    </w:p>
    <w:p w:rsidR="00F55311" w:rsidRDefault="00A65823" w:rsidP="00F55311">
      <w:pPr>
        <w:ind w:leftChars="0" w:left="0" w:firstLineChars="0" w:firstLine="0"/>
        <w:rPr>
          <w:sz w:val="24"/>
          <w:szCs w:val="24"/>
        </w:rPr>
      </w:pPr>
      <w:r w:rsidRPr="00BA69DB">
        <w:rPr>
          <w:b/>
          <w:sz w:val="24"/>
          <w:szCs w:val="24"/>
        </w:rPr>
        <w:t>Tabla 1.</w:t>
      </w:r>
      <w:r>
        <w:rPr>
          <w:sz w:val="24"/>
          <w:szCs w:val="24"/>
        </w:rPr>
        <w:t xml:space="preserve"> Efectos sobre el abandono</w:t>
      </w:r>
    </w:p>
    <w:tbl>
      <w:tblPr>
        <w:tblW w:w="5000" w:type="pct"/>
        <w:tblLayout w:type="fixed"/>
        <w:tblCellMar>
          <w:left w:w="70" w:type="dxa"/>
          <w:right w:w="70" w:type="dxa"/>
        </w:tblCellMar>
        <w:tblLook w:val="04A0"/>
      </w:tblPr>
      <w:tblGrid>
        <w:gridCol w:w="1488"/>
        <w:gridCol w:w="1275"/>
        <w:gridCol w:w="1559"/>
        <w:gridCol w:w="992"/>
        <w:gridCol w:w="4465"/>
      </w:tblGrid>
      <w:tr w:rsidR="00F55311" w:rsidRPr="00F30919" w:rsidTr="00F55311">
        <w:trPr>
          <w:trHeight w:val="315"/>
        </w:trPr>
        <w:tc>
          <w:tcPr>
            <w:tcW w:w="761" w:type="pct"/>
            <w:tcBorders>
              <w:top w:val="single" w:sz="4" w:space="0" w:color="auto"/>
              <w:left w:val="single" w:sz="4" w:space="0" w:color="auto"/>
              <w:bottom w:val="nil"/>
              <w:right w:val="single" w:sz="4" w:space="0" w:color="auto"/>
            </w:tcBorders>
            <w:shd w:val="clear" w:color="auto" w:fill="auto"/>
            <w:noWrap/>
            <w:vAlign w:val="center"/>
            <w:hideMark/>
          </w:tcPr>
          <w:p w:rsidR="00F55311" w:rsidRPr="00F30919" w:rsidRDefault="00F55311" w:rsidP="00F55311">
            <w:pPr>
              <w:suppressAutoHyphens w:val="0"/>
              <w:spacing w:after="0" w:line="240" w:lineRule="auto"/>
              <w:ind w:leftChars="0" w:left="0" w:firstLineChars="0" w:hanging="2"/>
              <w:jc w:val="center"/>
              <w:textDirection w:val="lrTb"/>
              <w:textAlignment w:val="auto"/>
              <w:outlineLvl w:val="9"/>
              <w:rPr>
                <w:b/>
                <w:bCs/>
                <w:color w:val="000000"/>
                <w:position w:val="0"/>
                <w:sz w:val="18"/>
                <w:szCs w:val="18"/>
              </w:rPr>
            </w:pPr>
            <w:r w:rsidRPr="00F30919">
              <w:rPr>
                <w:b/>
                <w:bCs/>
                <w:color w:val="000000"/>
                <w:position w:val="0"/>
                <w:sz w:val="18"/>
                <w:szCs w:val="18"/>
              </w:rPr>
              <w:t>Efectos sobre el abandono</w:t>
            </w:r>
          </w:p>
        </w:tc>
        <w:tc>
          <w:tcPr>
            <w:tcW w:w="652" w:type="pct"/>
            <w:tcBorders>
              <w:top w:val="single" w:sz="4" w:space="0" w:color="auto"/>
              <w:left w:val="nil"/>
              <w:bottom w:val="nil"/>
              <w:right w:val="single" w:sz="4" w:space="0" w:color="auto"/>
            </w:tcBorders>
            <w:shd w:val="clear" w:color="auto" w:fill="auto"/>
            <w:noWrap/>
            <w:vAlign w:val="center"/>
            <w:hideMark/>
          </w:tcPr>
          <w:p w:rsidR="00F55311" w:rsidRPr="00F30919" w:rsidRDefault="00F55311" w:rsidP="00F55311">
            <w:pPr>
              <w:suppressAutoHyphens w:val="0"/>
              <w:spacing w:after="0" w:line="240" w:lineRule="auto"/>
              <w:ind w:leftChars="0" w:left="0" w:firstLineChars="0" w:firstLine="0"/>
              <w:jc w:val="center"/>
              <w:textDirection w:val="lrTb"/>
              <w:textAlignment w:val="auto"/>
              <w:outlineLvl w:val="9"/>
              <w:rPr>
                <w:b/>
                <w:bCs/>
                <w:color w:val="000000"/>
                <w:position w:val="0"/>
                <w:sz w:val="18"/>
                <w:szCs w:val="18"/>
              </w:rPr>
            </w:pPr>
            <w:r w:rsidRPr="00F30919">
              <w:rPr>
                <w:b/>
                <w:bCs/>
                <w:color w:val="000000"/>
                <w:position w:val="0"/>
                <w:sz w:val="18"/>
                <w:szCs w:val="18"/>
              </w:rPr>
              <w:t>Bibliografía</w:t>
            </w:r>
          </w:p>
        </w:tc>
        <w:tc>
          <w:tcPr>
            <w:tcW w:w="797" w:type="pct"/>
            <w:tcBorders>
              <w:top w:val="single" w:sz="4" w:space="0" w:color="auto"/>
              <w:left w:val="nil"/>
              <w:bottom w:val="nil"/>
              <w:right w:val="single" w:sz="4" w:space="0" w:color="auto"/>
            </w:tcBorders>
            <w:shd w:val="clear" w:color="auto" w:fill="auto"/>
            <w:noWrap/>
            <w:vAlign w:val="center"/>
            <w:hideMark/>
          </w:tcPr>
          <w:p w:rsidR="00F55311" w:rsidRPr="00F30919" w:rsidRDefault="00F55311" w:rsidP="00F55311">
            <w:pPr>
              <w:suppressAutoHyphens w:val="0"/>
              <w:spacing w:after="0" w:line="240" w:lineRule="auto"/>
              <w:ind w:leftChars="0" w:left="0" w:firstLineChars="0" w:firstLine="0"/>
              <w:jc w:val="center"/>
              <w:textDirection w:val="lrTb"/>
              <w:textAlignment w:val="auto"/>
              <w:outlineLvl w:val="9"/>
              <w:rPr>
                <w:b/>
                <w:bCs/>
                <w:color w:val="000000"/>
                <w:position w:val="0"/>
                <w:sz w:val="18"/>
                <w:szCs w:val="18"/>
              </w:rPr>
            </w:pPr>
            <w:r w:rsidRPr="00F30919">
              <w:rPr>
                <w:b/>
                <w:bCs/>
                <w:color w:val="000000"/>
                <w:position w:val="0"/>
                <w:sz w:val="18"/>
                <w:szCs w:val="18"/>
              </w:rPr>
              <w:t>Síntesis</w:t>
            </w:r>
          </w:p>
        </w:tc>
        <w:tc>
          <w:tcPr>
            <w:tcW w:w="507" w:type="pct"/>
            <w:tcBorders>
              <w:top w:val="single" w:sz="4" w:space="0" w:color="auto"/>
              <w:left w:val="nil"/>
              <w:bottom w:val="nil"/>
              <w:right w:val="single" w:sz="4" w:space="0" w:color="auto"/>
            </w:tcBorders>
            <w:shd w:val="clear" w:color="auto" w:fill="auto"/>
            <w:noWrap/>
            <w:vAlign w:val="center"/>
            <w:hideMark/>
          </w:tcPr>
          <w:p w:rsidR="00F55311" w:rsidRPr="00F30919" w:rsidRDefault="00F55311" w:rsidP="00F55311">
            <w:pPr>
              <w:suppressAutoHyphens w:val="0"/>
              <w:spacing w:after="0" w:line="240" w:lineRule="auto"/>
              <w:ind w:leftChars="0" w:left="0" w:firstLineChars="0" w:firstLine="0"/>
              <w:jc w:val="center"/>
              <w:textDirection w:val="lrTb"/>
              <w:textAlignment w:val="auto"/>
              <w:outlineLvl w:val="9"/>
              <w:rPr>
                <w:b/>
                <w:bCs/>
                <w:color w:val="000000"/>
                <w:position w:val="0"/>
                <w:sz w:val="18"/>
                <w:szCs w:val="18"/>
              </w:rPr>
            </w:pPr>
            <w:r w:rsidRPr="00F30919">
              <w:rPr>
                <w:b/>
                <w:bCs/>
                <w:color w:val="000000"/>
                <w:position w:val="0"/>
                <w:sz w:val="18"/>
                <w:szCs w:val="18"/>
              </w:rPr>
              <w:t>Método</w:t>
            </w:r>
          </w:p>
        </w:tc>
        <w:tc>
          <w:tcPr>
            <w:tcW w:w="2283" w:type="pct"/>
            <w:tcBorders>
              <w:top w:val="single" w:sz="4" w:space="0" w:color="auto"/>
              <w:left w:val="nil"/>
              <w:bottom w:val="nil"/>
              <w:right w:val="single" w:sz="4" w:space="0" w:color="auto"/>
            </w:tcBorders>
            <w:shd w:val="clear" w:color="auto" w:fill="auto"/>
            <w:noWrap/>
            <w:vAlign w:val="center"/>
            <w:hideMark/>
          </w:tcPr>
          <w:p w:rsidR="00F55311" w:rsidRPr="00F30919" w:rsidRDefault="00F55311" w:rsidP="00F55311">
            <w:pPr>
              <w:suppressAutoHyphens w:val="0"/>
              <w:spacing w:after="0" w:line="240" w:lineRule="auto"/>
              <w:ind w:leftChars="0" w:left="0" w:firstLineChars="0" w:firstLine="0"/>
              <w:jc w:val="center"/>
              <w:textDirection w:val="lrTb"/>
              <w:textAlignment w:val="auto"/>
              <w:outlineLvl w:val="9"/>
              <w:rPr>
                <w:b/>
                <w:bCs/>
                <w:color w:val="000000"/>
                <w:position w:val="0"/>
                <w:sz w:val="18"/>
                <w:szCs w:val="18"/>
              </w:rPr>
            </w:pPr>
            <w:r w:rsidRPr="00F30919">
              <w:rPr>
                <w:b/>
                <w:bCs/>
                <w:color w:val="000000"/>
                <w:position w:val="0"/>
                <w:sz w:val="18"/>
                <w:szCs w:val="18"/>
              </w:rPr>
              <w:t>Resultados</w:t>
            </w:r>
          </w:p>
        </w:tc>
      </w:tr>
      <w:tr w:rsidR="00F55311" w:rsidRPr="00F30919" w:rsidTr="00154A1B">
        <w:trPr>
          <w:trHeight w:val="2467"/>
        </w:trPr>
        <w:tc>
          <w:tcPr>
            <w:tcW w:w="761"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Reducción del abandono</w:t>
            </w:r>
          </w:p>
        </w:tc>
        <w:tc>
          <w:tcPr>
            <w:tcW w:w="652" w:type="pct"/>
            <w:tcBorders>
              <w:top w:val="single" w:sz="8" w:space="0" w:color="auto"/>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center"/>
              <w:textDirection w:val="lrTb"/>
              <w:textAlignment w:val="auto"/>
              <w:outlineLvl w:val="9"/>
              <w:rPr>
                <w:color w:val="000000"/>
                <w:position w:val="0"/>
                <w:sz w:val="18"/>
                <w:szCs w:val="18"/>
              </w:rPr>
            </w:pPr>
            <w:r w:rsidRPr="00F30919">
              <w:rPr>
                <w:color w:val="000000"/>
                <w:position w:val="0"/>
                <w:sz w:val="18"/>
                <w:szCs w:val="18"/>
              </w:rPr>
              <w:t>Mediavilla (2013)</w:t>
            </w:r>
          </w:p>
        </w:tc>
        <w:tc>
          <w:tcPr>
            <w:tcW w:w="797" w:type="pct"/>
            <w:tcBorders>
              <w:top w:val="single" w:sz="8" w:space="0" w:color="auto"/>
              <w:left w:val="nil"/>
              <w:bottom w:val="nil"/>
              <w:right w:val="nil"/>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Impacto de las becas sobre la probabilidad de finalizar con éxito el nivel secundario postobligatorio en España en el caso de diferentes subgrupos poblaciones.</w:t>
            </w:r>
          </w:p>
        </w:tc>
        <w:tc>
          <w:tcPr>
            <w:tcW w:w="507"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i/>
                <w:iCs/>
                <w:color w:val="000000"/>
                <w:position w:val="0"/>
                <w:sz w:val="18"/>
                <w:szCs w:val="18"/>
              </w:rPr>
            </w:pPr>
            <w:r w:rsidRPr="00F30919">
              <w:rPr>
                <w:i/>
                <w:iCs/>
                <w:color w:val="000000"/>
                <w:position w:val="0"/>
                <w:sz w:val="18"/>
                <w:szCs w:val="18"/>
              </w:rPr>
              <w:t>Propensity Score Matching</w:t>
            </w:r>
            <w:r w:rsidRPr="00F30919">
              <w:rPr>
                <w:color w:val="000000"/>
                <w:position w:val="0"/>
                <w:sz w:val="18"/>
                <w:szCs w:val="18"/>
              </w:rPr>
              <w:t xml:space="preserve"> </w:t>
            </w:r>
          </w:p>
        </w:tc>
        <w:tc>
          <w:tcPr>
            <w:tcW w:w="2283" w:type="pct"/>
            <w:tcBorders>
              <w:top w:val="single" w:sz="8" w:space="0" w:color="auto"/>
              <w:left w:val="nil"/>
              <w:bottom w:val="single" w:sz="4" w:space="0" w:color="auto"/>
              <w:right w:val="single" w:sz="8" w:space="0" w:color="auto"/>
            </w:tcBorders>
            <w:shd w:val="clear" w:color="auto" w:fill="auto"/>
            <w:noWrap/>
            <w:vAlign w:val="center"/>
            <w:hideMark/>
          </w:tcPr>
          <w:p w:rsidR="00F55311" w:rsidRPr="00F30919" w:rsidRDefault="00F55311" w:rsidP="00F55311">
            <w:pPr>
              <w:suppressAutoHyphens w:val="0"/>
              <w:spacing w:after="0" w:line="240" w:lineRule="auto"/>
              <w:ind w:leftChars="0" w:left="0" w:firstLineChars="0" w:firstLine="0"/>
              <w:textDirection w:val="lrTb"/>
              <w:textAlignment w:val="auto"/>
              <w:outlineLvl w:val="9"/>
              <w:rPr>
                <w:color w:val="000000"/>
                <w:position w:val="0"/>
                <w:sz w:val="18"/>
                <w:szCs w:val="18"/>
              </w:rPr>
            </w:pPr>
            <w:r w:rsidRPr="00F30919">
              <w:rPr>
                <w:color w:val="000000"/>
                <w:position w:val="0"/>
                <w:sz w:val="18"/>
                <w:szCs w:val="18"/>
              </w:rPr>
              <w:t>Las becas incrementan en más del 20% las posibilidades de finalizar con éxito el nivel secundario postobligatorio con la edad teórica de finalización y además muestran la presencia de efectos diferenciales en el impacto de la política según algunas características propias del individuo, de sus progenitores y del hogar donde habita el mismo.</w:t>
            </w:r>
          </w:p>
        </w:tc>
      </w:tr>
      <w:tr w:rsidR="00F55311" w:rsidRPr="00F30919" w:rsidTr="00F55311">
        <w:trPr>
          <w:trHeight w:val="1425"/>
        </w:trPr>
        <w:tc>
          <w:tcPr>
            <w:tcW w:w="761" w:type="pct"/>
            <w:vMerge/>
            <w:tcBorders>
              <w:top w:val="single" w:sz="8" w:space="0" w:color="auto"/>
              <w:left w:val="single" w:sz="8" w:space="0" w:color="auto"/>
              <w:bottom w:val="single" w:sz="8" w:space="0" w:color="000000"/>
              <w:right w:val="single" w:sz="4" w:space="0" w:color="auto"/>
            </w:tcBorders>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p>
        </w:tc>
        <w:tc>
          <w:tcPr>
            <w:tcW w:w="652" w:type="pct"/>
            <w:tcBorders>
              <w:top w:val="nil"/>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Oloriz, Fernandez y Amado (2015) </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Impacto del programa de becas de la Universidad Nacional de Luján en la disminución del abandono. </w:t>
            </w:r>
          </w:p>
        </w:tc>
        <w:tc>
          <w:tcPr>
            <w:tcW w:w="507" w:type="pct"/>
            <w:tcBorders>
              <w:top w:val="nil"/>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Análisis cuantitativo-descriptivo </w:t>
            </w:r>
          </w:p>
        </w:tc>
        <w:tc>
          <w:tcPr>
            <w:tcW w:w="2283" w:type="pct"/>
            <w:tcBorders>
              <w:top w:val="nil"/>
              <w:left w:val="nil"/>
              <w:bottom w:val="single" w:sz="4" w:space="0" w:color="auto"/>
              <w:right w:val="single" w:sz="8"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textDirection w:val="lrTb"/>
              <w:textAlignment w:val="auto"/>
              <w:outlineLvl w:val="9"/>
              <w:rPr>
                <w:color w:val="000000"/>
                <w:position w:val="0"/>
                <w:sz w:val="18"/>
                <w:szCs w:val="18"/>
              </w:rPr>
            </w:pPr>
            <w:r w:rsidRPr="00F30919">
              <w:rPr>
                <w:color w:val="000000"/>
                <w:position w:val="0"/>
                <w:sz w:val="18"/>
                <w:szCs w:val="18"/>
              </w:rPr>
              <w:t xml:space="preserve">Observan una menor tasa de abandono en los estudiantes que participan del programa de becas.   </w:t>
            </w:r>
          </w:p>
        </w:tc>
      </w:tr>
      <w:tr w:rsidR="00F55311" w:rsidRPr="00F30919" w:rsidTr="00154A1B">
        <w:trPr>
          <w:trHeight w:val="1826"/>
        </w:trPr>
        <w:tc>
          <w:tcPr>
            <w:tcW w:w="761" w:type="pct"/>
            <w:vMerge/>
            <w:tcBorders>
              <w:top w:val="single" w:sz="8" w:space="0" w:color="auto"/>
              <w:left w:val="single" w:sz="8" w:space="0" w:color="auto"/>
              <w:bottom w:val="single" w:sz="8" w:space="0" w:color="000000"/>
              <w:right w:val="single" w:sz="4" w:space="0" w:color="auto"/>
            </w:tcBorders>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p>
        </w:tc>
        <w:tc>
          <w:tcPr>
            <w:tcW w:w="652" w:type="pct"/>
            <w:tcBorders>
              <w:top w:val="nil"/>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Dynarski (2005) </w:t>
            </w:r>
          </w:p>
        </w:tc>
        <w:tc>
          <w:tcPr>
            <w:tcW w:w="797" w:type="pct"/>
            <w:tcBorders>
              <w:top w:val="nil"/>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Impacto que tienen las becas sobre la permanencia en el sistema educativo y la obtención del título. Estudio para Estados Unidos.</w:t>
            </w:r>
          </w:p>
        </w:tc>
        <w:tc>
          <w:tcPr>
            <w:tcW w:w="507" w:type="pct"/>
            <w:tcBorders>
              <w:top w:val="nil"/>
              <w:left w:val="nil"/>
              <w:bottom w:val="single" w:sz="4" w:space="0" w:color="auto"/>
              <w:right w:val="single" w:sz="4" w:space="0" w:color="auto"/>
            </w:tcBorders>
            <w:shd w:val="clear" w:color="auto" w:fill="auto"/>
            <w:vAlign w:val="center"/>
            <w:hideMark/>
          </w:tcPr>
          <w:p w:rsidR="00F55311" w:rsidRPr="00F30919" w:rsidRDefault="00154A1B"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Pr>
                <w:color w:val="000000"/>
                <w:position w:val="0"/>
                <w:sz w:val="18"/>
                <w:szCs w:val="18"/>
              </w:rPr>
              <w:t>Datos de panel y técnicas econométricas.</w:t>
            </w:r>
            <w:r w:rsidR="00F55311" w:rsidRPr="00F30919">
              <w:rPr>
                <w:color w:val="000000"/>
                <w:position w:val="0"/>
                <w:sz w:val="18"/>
                <w:szCs w:val="18"/>
              </w:rPr>
              <w:t>.</w:t>
            </w:r>
          </w:p>
        </w:tc>
        <w:tc>
          <w:tcPr>
            <w:tcW w:w="2283" w:type="pct"/>
            <w:tcBorders>
              <w:top w:val="nil"/>
              <w:left w:val="nil"/>
              <w:bottom w:val="single" w:sz="4" w:space="0" w:color="auto"/>
              <w:right w:val="single" w:sz="8"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textDirection w:val="lrTb"/>
              <w:textAlignment w:val="auto"/>
              <w:outlineLvl w:val="9"/>
              <w:rPr>
                <w:color w:val="000000"/>
                <w:position w:val="0"/>
                <w:sz w:val="18"/>
                <w:szCs w:val="18"/>
              </w:rPr>
            </w:pPr>
            <w:r w:rsidRPr="00F30919">
              <w:rPr>
                <w:color w:val="000000"/>
                <w:position w:val="0"/>
                <w:sz w:val="18"/>
                <w:szCs w:val="18"/>
              </w:rPr>
              <w:t>Sus resultados indican que asistir a universidades con políticas de becas aumenta entre el 5% y 11% la probabilidad de continuar los estudios universitarios.</w:t>
            </w:r>
          </w:p>
        </w:tc>
      </w:tr>
      <w:tr w:rsidR="00F55311" w:rsidRPr="00F30919" w:rsidTr="00154A1B">
        <w:trPr>
          <w:trHeight w:val="1966"/>
        </w:trPr>
        <w:tc>
          <w:tcPr>
            <w:tcW w:w="761" w:type="pct"/>
            <w:vMerge/>
            <w:tcBorders>
              <w:top w:val="single" w:sz="8" w:space="0" w:color="auto"/>
              <w:left w:val="single" w:sz="8" w:space="0" w:color="auto"/>
              <w:bottom w:val="single" w:sz="8" w:space="0" w:color="000000"/>
              <w:right w:val="single" w:sz="4" w:space="0" w:color="auto"/>
            </w:tcBorders>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p>
        </w:tc>
        <w:tc>
          <w:tcPr>
            <w:tcW w:w="652" w:type="pct"/>
            <w:tcBorders>
              <w:top w:val="nil"/>
              <w:left w:val="nil"/>
              <w:bottom w:val="single" w:sz="8"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Bettinger (2004)</w:t>
            </w:r>
          </w:p>
        </w:tc>
        <w:tc>
          <w:tcPr>
            <w:tcW w:w="797" w:type="pct"/>
            <w:tcBorders>
              <w:top w:val="nil"/>
              <w:left w:val="nil"/>
              <w:bottom w:val="single" w:sz="8"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Impacto de las Becas Federales Bell en Estados Unidos sobre la persistencia en los estudios de los individuos beneficiados. </w:t>
            </w:r>
          </w:p>
        </w:tc>
        <w:tc>
          <w:tcPr>
            <w:tcW w:w="507" w:type="pct"/>
            <w:tcBorders>
              <w:top w:val="nil"/>
              <w:left w:val="nil"/>
              <w:bottom w:val="single" w:sz="8"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Utiliza datos de panel y regresiones discontinuas.</w:t>
            </w:r>
          </w:p>
        </w:tc>
        <w:tc>
          <w:tcPr>
            <w:tcW w:w="2283" w:type="pct"/>
            <w:tcBorders>
              <w:top w:val="nil"/>
              <w:left w:val="nil"/>
              <w:bottom w:val="single" w:sz="8" w:space="0" w:color="auto"/>
              <w:right w:val="single" w:sz="8"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Concluye que el recibir una beca reduce las probabilidades de abandonar los estudios post secundarios y que existe una correlación positiva entre las ayudas financieras basadas en las necesidades y la culminación de los estudios de dichas personas.</w:t>
            </w:r>
          </w:p>
        </w:tc>
      </w:tr>
      <w:tr w:rsidR="00F55311" w:rsidRPr="00F30919" w:rsidTr="00154A1B">
        <w:trPr>
          <w:trHeight w:val="1951"/>
        </w:trPr>
        <w:tc>
          <w:tcPr>
            <w:tcW w:w="761" w:type="pct"/>
            <w:vMerge w:val="restart"/>
            <w:tcBorders>
              <w:top w:val="nil"/>
              <w:left w:val="single" w:sz="8" w:space="0" w:color="auto"/>
              <w:bottom w:val="single" w:sz="8" w:space="0" w:color="000000"/>
              <w:right w:val="nil"/>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Posible reducción del abandono</w:t>
            </w:r>
          </w:p>
        </w:tc>
        <w:tc>
          <w:tcPr>
            <w:tcW w:w="652" w:type="pct"/>
            <w:tcBorders>
              <w:top w:val="nil"/>
              <w:left w:val="single" w:sz="4" w:space="0" w:color="auto"/>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Bertinat y Suárez (2015) </w:t>
            </w:r>
          </w:p>
        </w:tc>
        <w:tc>
          <w:tcPr>
            <w:tcW w:w="797" w:type="pct"/>
            <w:tcBorders>
              <w:top w:val="nil"/>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Impacto de las políticas de becas del Fondo de Solidaridad en Uruguay. </w:t>
            </w:r>
          </w:p>
        </w:tc>
        <w:tc>
          <w:tcPr>
            <w:tcW w:w="507" w:type="pct"/>
            <w:tcBorders>
              <w:top w:val="nil"/>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i/>
                <w:iCs/>
                <w:color w:val="000000"/>
                <w:position w:val="0"/>
                <w:sz w:val="18"/>
                <w:szCs w:val="18"/>
              </w:rPr>
            </w:pPr>
            <w:r w:rsidRPr="00F30919">
              <w:rPr>
                <w:i/>
                <w:iCs/>
                <w:color w:val="000000"/>
                <w:position w:val="0"/>
                <w:sz w:val="18"/>
                <w:szCs w:val="18"/>
              </w:rPr>
              <w:t>Propensity Score Matching</w:t>
            </w:r>
            <w:r w:rsidRPr="00F30919">
              <w:rPr>
                <w:color w:val="000000"/>
                <w:position w:val="0"/>
                <w:sz w:val="18"/>
                <w:szCs w:val="18"/>
              </w:rPr>
              <w:t xml:space="preserve"> </w:t>
            </w:r>
          </w:p>
        </w:tc>
        <w:tc>
          <w:tcPr>
            <w:tcW w:w="2283" w:type="pct"/>
            <w:tcBorders>
              <w:top w:val="nil"/>
              <w:left w:val="nil"/>
              <w:bottom w:val="single" w:sz="4" w:space="0" w:color="auto"/>
              <w:right w:val="single" w:sz="8"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textDirection w:val="lrTb"/>
              <w:textAlignment w:val="auto"/>
              <w:outlineLvl w:val="9"/>
              <w:rPr>
                <w:color w:val="000000"/>
                <w:position w:val="0"/>
                <w:sz w:val="18"/>
                <w:szCs w:val="18"/>
              </w:rPr>
            </w:pPr>
            <w:r w:rsidRPr="00F30919">
              <w:rPr>
                <w:color w:val="000000"/>
                <w:position w:val="0"/>
                <w:sz w:val="18"/>
                <w:szCs w:val="18"/>
              </w:rPr>
              <w:t xml:space="preserve">Las becas producen efectos positivos en el desempeño académico de los estudiantes dentro del período 2007-2011. La probabilidad de recibir una beca aumenta para estudiantes mujeres y para aquellas personas que residen o provienen del interior. La probabilidad de obtener la beca disminuye de acuerdo a la edad, pero aumenta cuanto más vulnerable es la situación socioeconómica del estudiante. </w:t>
            </w:r>
          </w:p>
        </w:tc>
      </w:tr>
      <w:tr w:rsidR="00F55311" w:rsidRPr="00F30919" w:rsidTr="0036464F">
        <w:trPr>
          <w:trHeight w:val="2388"/>
        </w:trPr>
        <w:tc>
          <w:tcPr>
            <w:tcW w:w="761" w:type="pct"/>
            <w:vMerge/>
            <w:tcBorders>
              <w:top w:val="nil"/>
              <w:left w:val="single" w:sz="8" w:space="0" w:color="auto"/>
              <w:bottom w:val="single" w:sz="8" w:space="0" w:color="000000"/>
              <w:right w:val="nil"/>
            </w:tcBorders>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p>
        </w:tc>
        <w:tc>
          <w:tcPr>
            <w:tcW w:w="652" w:type="pct"/>
            <w:tcBorders>
              <w:top w:val="nil"/>
              <w:left w:val="single" w:sz="4" w:space="0" w:color="auto"/>
              <w:bottom w:val="single" w:sz="4" w:space="0" w:color="auto"/>
              <w:right w:val="single" w:sz="4" w:space="0" w:color="auto"/>
            </w:tcBorders>
            <w:shd w:val="clear" w:color="auto" w:fill="auto"/>
            <w:noWrap/>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Berlanga et al. (2013) </w:t>
            </w:r>
          </w:p>
        </w:tc>
        <w:tc>
          <w:tcPr>
            <w:tcW w:w="797" w:type="pct"/>
            <w:tcBorders>
              <w:top w:val="nil"/>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Impacto en el rendimiento de las becas salario en la Universidad de Barcelona. </w:t>
            </w:r>
          </w:p>
        </w:tc>
        <w:tc>
          <w:tcPr>
            <w:tcW w:w="507" w:type="pct"/>
            <w:tcBorders>
              <w:top w:val="nil"/>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estudio ex post facto de carácter descriptivo-comparativo </w:t>
            </w:r>
          </w:p>
        </w:tc>
        <w:tc>
          <w:tcPr>
            <w:tcW w:w="2283" w:type="pct"/>
            <w:tcBorders>
              <w:top w:val="nil"/>
              <w:left w:val="nil"/>
              <w:bottom w:val="single" w:sz="4" w:space="0" w:color="auto"/>
              <w:right w:val="single" w:sz="8"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Los estudiantes con beca se matriculan y presentan, en promedio, un mayor número de asignaturas con la finalidad de cubrir los requisitos académicos para la renovación de la beca pero los resultados que obtienen son inferiores al resto de los estudiantes no becados.  </w:t>
            </w:r>
          </w:p>
        </w:tc>
      </w:tr>
      <w:tr w:rsidR="00F55311" w:rsidRPr="00F30919" w:rsidTr="00F55311">
        <w:trPr>
          <w:trHeight w:val="2790"/>
        </w:trPr>
        <w:tc>
          <w:tcPr>
            <w:tcW w:w="761" w:type="pct"/>
            <w:vMerge/>
            <w:tcBorders>
              <w:top w:val="nil"/>
              <w:left w:val="single" w:sz="8" w:space="0" w:color="auto"/>
              <w:bottom w:val="single" w:sz="8" w:space="0" w:color="000000"/>
              <w:right w:val="nil"/>
            </w:tcBorders>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p>
        </w:tc>
        <w:tc>
          <w:tcPr>
            <w:tcW w:w="652" w:type="pct"/>
            <w:tcBorders>
              <w:top w:val="nil"/>
              <w:left w:val="single" w:sz="4" w:space="0" w:color="auto"/>
              <w:bottom w:val="single" w:sz="8"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Oviedo et al. (2017) </w:t>
            </w:r>
          </w:p>
        </w:tc>
        <w:tc>
          <w:tcPr>
            <w:tcW w:w="797" w:type="pct"/>
            <w:tcBorders>
              <w:top w:val="nil"/>
              <w:left w:val="nil"/>
              <w:bottom w:val="single" w:sz="8"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Efecto diferencial del programa Beca 18 promovido por el gobierno peruano en el rendimiento académico de los beneficiarios y no beneficiarios durante los estudios de una carrera universitaria.</w:t>
            </w:r>
          </w:p>
        </w:tc>
        <w:tc>
          <w:tcPr>
            <w:tcW w:w="507" w:type="pct"/>
            <w:tcBorders>
              <w:top w:val="nil"/>
              <w:left w:val="nil"/>
              <w:bottom w:val="single" w:sz="8"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Empírico cuantitativo</w:t>
            </w:r>
          </w:p>
        </w:tc>
        <w:tc>
          <w:tcPr>
            <w:tcW w:w="2283" w:type="pct"/>
            <w:tcBorders>
              <w:top w:val="nil"/>
              <w:left w:val="nil"/>
              <w:bottom w:val="single" w:sz="8" w:space="0" w:color="auto"/>
              <w:right w:val="single" w:sz="8"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textDirection w:val="lrTb"/>
              <w:textAlignment w:val="auto"/>
              <w:outlineLvl w:val="9"/>
              <w:rPr>
                <w:color w:val="000000"/>
                <w:position w:val="0"/>
                <w:sz w:val="18"/>
                <w:szCs w:val="18"/>
              </w:rPr>
            </w:pPr>
            <w:r w:rsidRPr="00F30919">
              <w:rPr>
                <w:color w:val="000000"/>
                <w:position w:val="0"/>
                <w:sz w:val="18"/>
                <w:szCs w:val="18"/>
              </w:rPr>
              <w:t>Un alto porcentaje de los becados (99.5%) logra aprobar el semestre académico; además, se constata que estos estudiantes alcanzan promedios de calificaciones superiores a los estudiantes no becarios.</w:t>
            </w:r>
          </w:p>
        </w:tc>
      </w:tr>
      <w:tr w:rsidR="00F55311" w:rsidRPr="00F30919" w:rsidTr="0036464F">
        <w:trPr>
          <w:trHeight w:val="1737"/>
        </w:trPr>
        <w:tc>
          <w:tcPr>
            <w:tcW w:w="761" w:type="pct"/>
            <w:vMerge w:val="restart"/>
            <w:tcBorders>
              <w:top w:val="nil"/>
              <w:left w:val="single" w:sz="8" w:space="0" w:color="auto"/>
              <w:bottom w:val="single" w:sz="8" w:space="0" w:color="000000"/>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Sin efecto significativo sobre el abandono</w:t>
            </w:r>
          </w:p>
        </w:tc>
        <w:tc>
          <w:tcPr>
            <w:tcW w:w="652" w:type="pct"/>
            <w:tcBorders>
              <w:top w:val="nil"/>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Dooley et al. (2013) </w:t>
            </w:r>
          </w:p>
        </w:tc>
        <w:tc>
          <w:tcPr>
            <w:tcW w:w="797" w:type="pct"/>
            <w:tcBorders>
              <w:top w:val="nil"/>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Efectos generados por las becas en dos universidades para los períodos 1994-2004 y 1999-2006, en Canadá.</w:t>
            </w:r>
          </w:p>
        </w:tc>
        <w:tc>
          <w:tcPr>
            <w:tcW w:w="507" w:type="pct"/>
            <w:tcBorders>
              <w:top w:val="nil"/>
              <w:left w:val="nil"/>
              <w:bottom w:val="single" w:sz="4"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Método de regresión simple. </w:t>
            </w:r>
          </w:p>
        </w:tc>
        <w:tc>
          <w:tcPr>
            <w:tcW w:w="2283" w:type="pct"/>
            <w:tcBorders>
              <w:top w:val="nil"/>
              <w:left w:val="nil"/>
              <w:bottom w:val="single" w:sz="4" w:space="0" w:color="auto"/>
              <w:right w:val="single" w:sz="8"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textDirection w:val="lrTb"/>
              <w:textAlignment w:val="auto"/>
              <w:outlineLvl w:val="9"/>
              <w:rPr>
                <w:color w:val="000000"/>
                <w:position w:val="0"/>
                <w:sz w:val="18"/>
                <w:szCs w:val="18"/>
              </w:rPr>
            </w:pPr>
            <w:r w:rsidRPr="00F30919">
              <w:rPr>
                <w:color w:val="000000"/>
                <w:position w:val="0"/>
                <w:sz w:val="18"/>
                <w:szCs w:val="18"/>
              </w:rPr>
              <w:t>El impacto de las becas sobre el desempeño académico de los estudiantes es relativamente acotado, tanto para estudiantes provenientes de hogares de bajo recursos como para estudiantes en mejores condiciones socioeconómicas.</w:t>
            </w:r>
          </w:p>
        </w:tc>
      </w:tr>
      <w:tr w:rsidR="00F55311" w:rsidRPr="00F30919" w:rsidTr="0036464F">
        <w:trPr>
          <w:trHeight w:val="2104"/>
        </w:trPr>
        <w:tc>
          <w:tcPr>
            <w:tcW w:w="761" w:type="pct"/>
            <w:vMerge/>
            <w:tcBorders>
              <w:top w:val="nil"/>
              <w:left w:val="single" w:sz="8" w:space="0" w:color="auto"/>
              <w:bottom w:val="single" w:sz="8" w:space="0" w:color="000000"/>
              <w:right w:val="single" w:sz="4" w:space="0" w:color="auto"/>
            </w:tcBorders>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p>
        </w:tc>
        <w:tc>
          <w:tcPr>
            <w:tcW w:w="652" w:type="pct"/>
            <w:tcBorders>
              <w:top w:val="nil"/>
              <w:left w:val="nil"/>
              <w:bottom w:val="single" w:sz="8"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López y Dosetti (2016) </w:t>
            </w:r>
          </w:p>
        </w:tc>
        <w:tc>
          <w:tcPr>
            <w:tcW w:w="797" w:type="pct"/>
            <w:tcBorders>
              <w:top w:val="nil"/>
              <w:left w:val="nil"/>
              <w:bottom w:val="single" w:sz="8"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Importancia del Programa de Estímulos para el Bachillerato Universal en México.</w:t>
            </w:r>
          </w:p>
        </w:tc>
        <w:tc>
          <w:tcPr>
            <w:tcW w:w="507" w:type="pct"/>
            <w:tcBorders>
              <w:top w:val="nil"/>
              <w:left w:val="nil"/>
              <w:bottom w:val="single" w:sz="8" w:space="0" w:color="auto"/>
              <w:right w:val="single" w:sz="4"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Metodología mixta (cuantitativa y cualitativa) a través de encuestas y grupos focales.</w:t>
            </w:r>
          </w:p>
        </w:tc>
        <w:tc>
          <w:tcPr>
            <w:tcW w:w="2283" w:type="pct"/>
            <w:tcBorders>
              <w:top w:val="nil"/>
              <w:left w:val="nil"/>
              <w:bottom w:val="single" w:sz="8" w:space="0" w:color="auto"/>
              <w:right w:val="single" w:sz="8" w:space="0" w:color="auto"/>
            </w:tcBorders>
            <w:shd w:val="clear" w:color="auto" w:fill="auto"/>
            <w:vAlign w:val="center"/>
            <w:hideMark/>
          </w:tcPr>
          <w:p w:rsidR="00F55311" w:rsidRPr="00F30919" w:rsidRDefault="00F55311" w:rsidP="00F55311">
            <w:pPr>
              <w:suppressAutoHyphens w:val="0"/>
              <w:spacing w:after="0" w:line="240" w:lineRule="auto"/>
              <w:ind w:leftChars="0" w:left="0" w:firstLineChars="0" w:firstLine="0"/>
              <w:jc w:val="left"/>
              <w:textDirection w:val="lrTb"/>
              <w:textAlignment w:val="auto"/>
              <w:outlineLvl w:val="9"/>
              <w:rPr>
                <w:color w:val="000000"/>
                <w:position w:val="0"/>
                <w:sz w:val="18"/>
                <w:szCs w:val="18"/>
              </w:rPr>
            </w:pPr>
            <w:r w:rsidRPr="00F30919">
              <w:rPr>
                <w:color w:val="000000"/>
                <w:position w:val="0"/>
                <w:sz w:val="18"/>
                <w:szCs w:val="18"/>
              </w:rPr>
              <w:t xml:space="preserve">Existen efectos diferenciados de la beca en poblaciones de estratos diferentes, ya que en aquellas caracterizadas por la exclusión social, la beca parece tener un efecto marginal en cuanto a la permanencia, mientras que en la población con menor riesgo de abandono, la beca es un importante reforzador de la permanencia. </w:t>
            </w:r>
          </w:p>
        </w:tc>
      </w:tr>
    </w:tbl>
    <w:p w:rsidR="00F55311" w:rsidRPr="007D65A8" w:rsidRDefault="00A65823" w:rsidP="00F55311">
      <w:pPr>
        <w:ind w:leftChars="0" w:left="0" w:firstLineChars="0" w:firstLine="0"/>
        <w:rPr>
          <w:sz w:val="18"/>
          <w:szCs w:val="18"/>
        </w:rPr>
      </w:pPr>
      <w:r w:rsidRPr="007D65A8">
        <w:rPr>
          <w:sz w:val="18"/>
          <w:szCs w:val="18"/>
        </w:rPr>
        <w:t>Fuente: elaboración propia</w:t>
      </w:r>
      <w:r w:rsidR="007D65A8">
        <w:rPr>
          <w:sz w:val="18"/>
          <w:szCs w:val="18"/>
        </w:rPr>
        <w:t xml:space="preserve"> en base a la bibliografía consultada</w:t>
      </w:r>
      <w:r w:rsidRPr="007D65A8">
        <w:rPr>
          <w:sz w:val="18"/>
          <w:szCs w:val="18"/>
        </w:rPr>
        <w:t>.</w:t>
      </w:r>
    </w:p>
    <w:p w:rsidR="00F55311" w:rsidRDefault="00F55311" w:rsidP="00F55311">
      <w:pPr>
        <w:keepNext/>
        <w:keepLines/>
        <w:pBdr>
          <w:top w:val="nil"/>
          <w:left w:val="nil"/>
          <w:bottom w:val="nil"/>
          <w:right w:val="nil"/>
          <w:between w:val="nil"/>
        </w:pBdr>
        <w:tabs>
          <w:tab w:val="left" w:pos="9638"/>
        </w:tabs>
        <w:spacing w:line="240" w:lineRule="auto"/>
        <w:ind w:leftChars="0" w:left="0" w:firstLineChars="0" w:firstLine="0"/>
        <w:rPr>
          <w:sz w:val="24"/>
          <w:szCs w:val="24"/>
        </w:rPr>
      </w:pPr>
      <w:r>
        <w:rPr>
          <w:sz w:val="24"/>
          <w:szCs w:val="24"/>
        </w:rPr>
        <w:t>Detrás de los programas de transferencia se puede evidenciar por un lado la teoría del capital humano al intentar</w:t>
      </w:r>
      <w:r w:rsidR="00E4527F">
        <w:rPr>
          <w:sz w:val="24"/>
          <w:szCs w:val="24"/>
        </w:rPr>
        <w:t xml:space="preserve"> </w:t>
      </w:r>
      <w:r>
        <w:rPr>
          <w:sz w:val="24"/>
          <w:szCs w:val="24"/>
        </w:rPr>
        <w:t>absorber el costo de oportunidad que conlleva la decisión de estudiar, evidenciando que las familias de bajos ingresos no podrían realizar la inversión en educación necesaria. Por otro lado, son programas que también presuponen que la estructura social influye en las trayectorias académicas y ven que aquellos estudiantes con niveles más bajos de ingresos tienen una mayor vulnera</w:t>
      </w:r>
      <w:r w:rsidR="00E4527F">
        <w:rPr>
          <w:sz w:val="24"/>
          <w:szCs w:val="24"/>
        </w:rPr>
        <w:t>bilidad en sus trayectorias educativas</w:t>
      </w:r>
      <w:r>
        <w:rPr>
          <w:sz w:val="24"/>
          <w:szCs w:val="24"/>
        </w:rPr>
        <w:t xml:space="preserve">. Es decir, los programas de transferencias pueden ser vistos desde la economía pero también desde la sociología de la educación. </w:t>
      </w:r>
    </w:p>
    <w:p w:rsidR="00F55311" w:rsidRDefault="00F55311" w:rsidP="00F55311">
      <w:pPr>
        <w:ind w:leftChars="0" w:left="0" w:firstLineChars="0" w:firstLine="0"/>
        <w:rPr>
          <w:sz w:val="24"/>
          <w:szCs w:val="24"/>
        </w:rPr>
      </w:pPr>
      <w:r>
        <w:rPr>
          <w:sz w:val="24"/>
          <w:szCs w:val="24"/>
        </w:rPr>
        <w:t xml:space="preserve">Los estudios </w:t>
      </w:r>
      <w:r w:rsidR="00833F70">
        <w:rPr>
          <w:sz w:val="24"/>
          <w:szCs w:val="24"/>
        </w:rPr>
        <w:t>que muestran una reducción del abandono</w:t>
      </w:r>
      <w:r>
        <w:rPr>
          <w:sz w:val="24"/>
          <w:szCs w:val="24"/>
        </w:rPr>
        <w:t xml:space="preserve"> </w:t>
      </w:r>
      <w:r w:rsidR="00833F70">
        <w:rPr>
          <w:sz w:val="24"/>
          <w:szCs w:val="24"/>
        </w:rPr>
        <w:t>a través de un análisis cuantitativo con técnicas econométricas son realizados para Europa o Estados Unidos. El trabajo encontrado para Argentina es de carácter descriptivo y no utiliza un método de evaluación de impacto. Aquí se encuentra una vacancia</w:t>
      </w:r>
      <w:r w:rsidR="00833F70" w:rsidRPr="00833F70">
        <w:rPr>
          <w:sz w:val="24"/>
          <w:szCs w:val="24"/>
        </w:rPr>
        <w:t xml:space="preserve"> en las investigaciones empíricas a nivel nacional</w:t>
      </w:r>
      <w:r w:rsidR="00E4527F">
        <w:rPr>
          <w:sz w:val="24"/>
          <w:szCs w:val="24"/>
        </w:rPr>
        <w:t>.</w:t>
      </w:r>
      <w:r w:rsidR="00833F70" w:rsidRPr="00833F70">
        <w:rPr>
          <w:sz w:val="24"/>
          <w:szCs w:val="24"/>
        </w:rPr>
        <w:t xml:space="preserve"> </w:t>
      </w:r>
    </w:p>
    <w:p w:rsidR="00E4527F" w:rsidRDefault="00F55311" w:rsidP="00833F70">
      <w:pPr>
        <w:ind w:leftChars="0" w:left="0" w:firstLineChars="0" w:firstLine="0"/>
        <w:rPr>
          <w:sz w:val="24"/>
          <w:szCs w:val="24"/>
        </w:rPr>
      </w:pPr>
      <w:r>
        <w:rPr>
          <w:sz w:val="24"/>
          <w:szCs w:val="24"/>
        </w:rPr>
        <w:t xml:space="preserve">Con respecto a los estudios que no encuentran un impacto significativo sobre el abandono, se ve un análisis expreso sobre la población de bajos recursos, es decir, las becas no son suficientes para que aquellos estudiantes caracterizados por la exclusión social continúen con sus estudios. Se puede inferir que las becas tienen un efecto distinto de acuerdo al grado de vulnerabilidad con el cual los estudiantes ingresan en la universidad. En aquellos estudiantes con un alto grado de vulnerabilidad las becas no tienen un impacto significativo, pero en aquellos en los cuales este grado de vulnerabilidad no es tan elevado se convierten en un importante reforzador de la permanencia. </w:t>
      </w:r>
    </w:p>
    <w:p w:rsidR="00833F70" w:rsidRPr="008B26EE" w:rsidRDefault="00F55311" w:rsidP="00833F70">
      <w:pPr>
        <w:ind w:leftChars="0" w:left="0" w:firstLineChars="0" w:firstLine="0"/>
        <w:rPr>
          <w:sz w:val="24"/>
          <w:szCs w:val="24"/>
        </w:rPr>
      </w:pPr>
      <w:r>
        <w:rPr>
          <w:sz w:val="24"/>
          <w:szCs w:val="24"/>
        </w:rPr>
        <w:t>Los estudios clasificados como con posible efecto sobre el abandono, muestran que los estudiantes becados tienen un mejor desempeño académico que los estudiantes no becados. Estos estudios marcan la relación existente entre las becas y los requisitos académicos que las mismas conllevan.</w:t>
      </w:r>
    </w:p>
    <w:p w:rsidR="0020152E" w:rsidRDefault="0020152E" w:rsidP="00CD32BB">
      <w:pPr>
        <w:keepNext/>
        <w:keepLines/>
        <w:pBdr>
          <w:top w:val="nil"/>
          <w:left w:val="nil"/>
          <w:bottom w:val="nil"/>
          <w:right w:val="nil"/>
          <w:between w:val="nil"/>
        </w:pBdr>
        <w:tabs>
          <w:tab w:val="left" w:pos="9638"/>
        </w:tabs>
        <w:spacing w:line="240" w:lineRule="auto"/>
        <w:ind w:left="0" w:hanging="2"/>
        <w:rPr>
          <w:b/>
          <w:sz w:val="24"/>
          <w:szCs w:val="24"/>
        </w:rPr>
      </w:pPr>
      <w:r>
        <w:rPr>
          <w:b/>
          <w:sz w:val="24"/>
          <w:szCs w:val="24"/>
        </w:rPr>
        <w:t>4. Conclusiones</w:t>
      </w:r>
    </w:p>
    <w:p w:rsidR="008B26EE" w:rsidRDefault="00154A1B" w:rsidP="008B26EE">
      <w:pPr>
        <w:tabs>
          <w:tab w:val="left" w:pos="9638"/>
        </w:tabs>
        <w:ind w:left="0" w:hanging="2"/>
        <w:rPr>
          <w:sz w:val="24"/>
          <w:szCs w:val="24"/>
        </w:rPr>
      </w:pPr>
      <w:r>
        <w:rPr>
          <w:sz w:val="24"/>
          <w:szCs w:val="24"/>
        </w:rPr>
        <w:t>La</w:t>
      </w:r>
      <w:r w:rsidR="008B26EE" w:rsidRPr="008B26EE">
        <w:rPr>
          <w:sz w:val="24"/>
          <w:szCs w:val="24"/>
        </w:rPr>
        <w:t xml:space="preserve"> sociología de la educación y la economía de la educación, a través de la teoría de la reproducción y de la teoría del capital humano, brindan elemento teóricos para comprender el rol de la educación en la sociedad, su contribución a disminuir o reforzar las desigualdades sociales y los factores que </w:t>
      </w:r>
      <w:r w:rsidR="00D7718F">
        <w:rPr>
          <w:sz w:val="24"/>
          <w:szCs w:val="24"/>
        </w:rPr>
        <w:t>provocan</w:t>
      </w:r>
      <w:r w:rsidR="008B26EE" w:rsidRPr="008B26EE">
        <w:rPr>
          <w:sz w:val="24"/>
          <w:szCs w:val="24"/>
        </w:rPr>
        <w:t xml:space="preserve"> o inhiben el </w:t>
      </w:r>
      <w:r w:rsidR="00A65823">
        <w:rPr>
          <w:sz w:val="24"/>
          <w:szCs w:val="24"/>
        </w:rPr>
        <w:t>abandono</w:t>
      </w:r>
      <w:r w:rsidR="00D7718F">
        <w:rPr>
          <w:sz w:val="24"/>
          <w:szCs w:val="24"/>
        </w:rPr>
        <w:t xml:space="preserve"> de las trayectorias educativas</w:t>
      </w:r>
      <w:r w:rsidR="00A65823">
        <w:rPr>
          <w:sz w:val="24"/>
          <w:szCs w:val="24"/>
        </w:rPr>
        <w:t xml:space="preserve">. </w:t>
      </w:r>
    </w:p>
    <w:p w:rsidR="00360ACE" w:rsidRPr="008B26EE" w:rsidRDefault="00360ACE" w:rsidP="008B26EE">
      <w:pPr>
        <w:tabs>
          <w:tab w:val="left" w:pos="9638"/>
        </w:tabs>
        <w:ind w:left="0" w:hanging="2"/>
        <w:rPr>
          <w:sz w:val="24"/>
          <w:szCs w:val="24"/>
        </w:rPr>
      </w:pPr>
      <w:r>
        <w:rPr>
          <w:sz w:val="24"/>
          <w:szCs w:val="24"/>
        </w:rPr>
        <w:t>La sociología, al momento de mirar las causas que ocasiona</w:t>
      </w:r>
      <w:r w:rsidR="00D7718F">
        <w:rPr>
          <w:sz w:val="24"/>
          <w:szCs w:val="24"/>
        </w:rPr>
        <w:t>n</w:t>
      </w:r>
      <w:r>
        <w:rPr>
          <w:sz w:val="24"/>
          <w:szCs w:val="24"/>
        </w:rPr>
        <w:t xml:space="preserve"> el abandono, pone el foco en los elementos de la estructura social y la economía en elementos racionales del individuo. Estos elementos se </w:t>
      </w:r>
      <w:r w:rsidR="00994389" w:rsidRPr="000B5AD3">
        <w:rPr>
          <w:sz w:val="24"/>
          <w:szCs w:val="24"/>
        </w:rPr>
        <w:t>complementan</w:t>
      </w:r>
      <w:r>
        <w:rPr>
          <w:sz w:val="24"/>
          <w:szCs w:val="24"/>
        </w:rPr>
        <w:t xml:space="preserve"> al analizar aquella política que ha sido y es implementada por la mayor cantidad de gobiernos y universidades, como </w:t>
      </w:r>
      <w:r w:rsidR="00D7718F">
        <w:rPr>
          <w:sz w:val="24"/>
          <w:szCs w:val="24"/>
        </w:rPr>
        <w:t>son</w:t>
      </w:r>
      <w:r>
        <w:rPr>
          <w:sz w:val="24"/>
          <w:szCs w:val="24"/>
        </w:rPr>
        <w:t xml:space="preserve"> los programas de transferencias.</w:t>
      </w:r>
    </w:p>
    <w:p w:rsidR="008B26EE" w:rsidRDefault="008B26EE" w:rsidP="00154A1B">
      <w:pPr>
        <w:tabs>
          <w:tab w:val="left" w:pos="9638"/>
        </w:tabs>
        <w:ind w:left="0" w:hanging="2"/>
        <w:rPr>
          <w:sz w:val="24"/>
          <w:szCs w:val="24"/>
        </w:rPr>
      </w:pPr>
      <w:r w:rsidRPr="008B26EE">
        <w:rPr>
          <w:sz w:val="24"/>
          <w:szCs w:val="24"/>
        </w:rPr>
        <w:t xml:space="preserve">Si bien la bibliografía es extensa en términos teóricos y conceptuales, hay escasa evidencia empírica en el impacto de las políticas de transferencias. </w:t>
      </w:r>
      <w:r w:rsidR="00D7718F">
        <w:rPr>
          <w:sz w:val="24"/>
          <w:szCs w:val="24"/>
        </w:rPr>
        <w:t xml:space="preserve">Los trabajos encontrados muestran, en su mayoría, que los programas de becas reducen la probabilidad de abandono y mejoran el desempeño académico. Sin embargo, hay estudios que revelan que estos programas, en casos de estudiantes con gran vulnerabilidad social, no tienen un efecto significativo en el abandono. </w:t>
      </w:r>
      <w:r w:rsidRPr="008B26EE">
        <w:rPr>
          <w:sz w:val="24"/>
          <w:szCs w:val="24"/>
        </w:rPr>
        <w:t>Se resalta en este sentido que en Argentina no se ha realizado ningún estudio con técnicas econométricas de evaluación de impacto de este tipo de programas, por esta razón, la propuesta para continuar con esta investigación es evaluar el impacto del programa de becas de estudio de la Un</w:t>
      </w:r>
      <w:r w:rsidR="00154A1B">
        <w:rPr>
          <w:sz w:val="24"/>
          <w:szCs w:val="24"/>
        </w:rPr>
        <w:t xml:space="preserve">iversidad </w:t>
      </w:r>
      <w:r w:rsidR="00154A1B">
        <w:rPr>
          <w:sz w:val="24"/>
          <w:szCs w:val="24"/>
        </w:rPr>
        <w:lastRenderedPageBreak/>
        <w:t>Nacional del Litoral. Se</w:t>
      </w:r>
      <w:r w:rsidRPr="008B26EE">
        <w:rPr>
          <w:sz w:val="24"/>
          <w:szCs w:val="24"/>
        </w:rPr>
        <w:t xml:space="preserve"> espera analizar cuál </w:t>
      </w:r>
      <w:r w:rsidR="00B42B32">
        <w:rPr>
          <w:sz w:val="24"/>
          <w:szCs w:val="24"/>
        </w:rPr>
        <w:t>ha sido</w:t>
      </w:r>
      <w:r w:rsidR="00B42B32" w:rsidRPr="008B26EE">
        <w:rPr>
          <w:sz w:val="24"/>
          <w:szCs w:val="24"/>
        </w:rPr>
        <w:t xml:space="preserve"> </w:t>
      </w:r>
      <w:r w:rsidRPr="008B26EE">
        <w:rPr>
          <w:sz w:val="24"/>
          <w:szCs w:val="24"/>
        </w:rPr>
        <w:t xml:space="preserve">el verdadero efecto de este tipo de políticas en la equidad educativa, teniendo en cuenta que si bien </w:t>
      </w:r>
      <w:r w:rsidR="00B42B32">
        <w:rPr>
          <w:sz w:val="24"/>
          <w:szCs w:val="24"/>
        </w:rPr>
        <w:t xml:space="preserve">en las últimas décadas </w:t>
      </w:r>
      <w:r w:rsidRPr="008B26EE">
        <w:rPr>
          <w:sz w:val="24"/>
          <w:szCs w:val="24"/>
        </w:rPr>
        <w:t xml:space="preserve">se ha producido una masificación en el acceso a las universidades, aún </w:t>
      </w:r>
      <w:r w:rsidR="00B42B32">
        <w:rPr>
          <w:sz w:val="24"/>
          <w:szCs w:val="24"/>
        </w:rPr>
        <w:t>el fenómeno del abandono aparece con mucha fuerza, principalmente en los primeros años de las carreras universitarias</w:t>
      </w:r>
      <w:r w:rsidRPr="008B26EE">
        <w:rPr>
          <w:sz w:val="24"/>
          <w:szCs w:val="24"/>
        </w:rPr>
        <w:t xml:space="preserve">. </w:t>
      </w:r>
    </w:p>
    <w:p w:rsidR="00396EAB" w:rsidRPr="008B26EE" w:rsidRDefault="00396EAB" w:rsidP="00154A1B">
      <w:pPr>
        <w:tabs>
          <w:tab w:val="left" w:pos="9638"/>
        </w:tabs>
        <w:ind w:left="0" w:hanging="2"/>
        <w:rPr>
          <w:sz w:val="24"/>
          <w:szCs w:val="24"/>
        </w:rPr>
      </w:pPr>
      <w:r>
        <w:rPr>
          <w:sz w:val="24"/>
          <w:szCs w:val="24"/>
        </w:rPr>
        <w:t xml:space="preserve">Este estudio, de orden teórico, permite clarificar las causas del abandono y los efectos de las políticas diseñadas para evitar el mismo. </w:t>
      </w:r>
      <w:r w:rsidR="00924D27">
        <w:rPr>
          <w:sz w:val="24"/>
          <w:szCs w:val="24"/>
        </w:rPr>
        <w:t xml:space="preserve">Es imprescindible estudiar la teoría desarrollada para diseñar políticas que solucionen la problemática, pero también es necesario analizar el impacto de las mismas para proponer mejoras concretas. </w:t>
      </w:r>
    </w:p>
    <w:p w:rsidR="00D7718F" w:rsidRDefault="00D7718F" w:rsidP="00D7718F">
      <w:pPr>
        <w:ind w:left="0" w:hanging="2"/>
        <w:rPr>
          <w:sz w:val="24"/>
          <w:szCs w:val="24"/>
        </w:rPr>
      </w:pPr>
      <w:r>
        <w:rPr>
          <w:b/>
          <w:sz w:val="24"/>
          <w:szCs w:val="24"/>
        </w:rPr>
        <w:t>Referencias</w:t>
      </w:r>
      <w:r w:rsidR="00235FAB">
        <w:rPr>
          <w:b/>
          <w:sz w:val="24"/>
          <w:szCs w:val="24"/>
        </w:rPr>
        <w:t xml:space="preserve"> </w:t>
      </w: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 xml:space="preserve">Acemoglu, D., y Autor, D. (2011). Skills, tasks and technologies: Implications for employment and earnings. </w:t>
      </w:r>
      <w:r w:rsidRPr="00BA69DB">
        <w:rPr>
          <w:i/>
          <w:iCs/>
          <w:sz w:val="18"/>
          <w:szCs w:val="18"/>
        </w:rPr>
        <w:t>Handbook of labor economics</w:t>
      </w:r>
      <w:r w:rsidRPr="00BA69DB">
        <w:rPr>
          <w:sz w:val="18"/>
          <w:szCs w:val="18"/>
        </w:rPr>
        <w:t xml:space="preserve">, </w:t>
      </w:r>
      <w:r w:rsidRPr="00BA69DB">
        <w:rPr>
          <w:i/>
          <w:sz w:val="18"/>
          <w:szCs w:val="18"/>
        </w:rPr>
        <w:t>4</w:t>
      </w:r>
      <w:r w:rsidRPr="00BA69DB">
        <w:rPr>
          <w:sz w:val="18"/>
          <w:szCs w:val="18"/>
        </w:rPr>
        <w:t xml:space="preserve">, 1043-1171. </w:t>
      </w:r>
    </w:p>
    <w:p w:rsidR="00BA69DB" w:rsidRDefault="00BA69DB" w:rsidP="00BA69DB">
      <w:pPr>
        <w:autoSpaceDE w:val="0"/>
        <w:autoSpaceDN w:val="0"/>
        <w:adjustRightInd w:val="0"/>
        <w:spacing w:after="0" w:line="240" w:lineRule="auto"/>
        <w:ind w:left="0" w:hanging="2"/>
        <w:rPr>
          <w:bCs/>
          <w:sz w:val="18"/>
          <w:szCs w:val="18"/>
          <w:lang w:val="es-AR"/>
        </w:rPr>
      </w:pPr>
    </w:p>
    <w:p w:rsidR="00D0021F" w:rsidRPr="00BA69DB" w:rsidRDefault="00D0021F" w:rsidP="00BA69DB">
      <w:pPr>
        <w:autoSpaceDE w:val="0"/>
        <w:autoSpaceDN w:val="0"/>
        <w:adjustRightInd w:val="0"/>
        <w:spacing w:after="0" w:line="240" w:lineRule="auto"/>
        <w:ind w:left="0" w:hanging="2"/>
        <w:rPr>
          <w:bCs/>
          <w:sz w:val="18"/>
          <w:szCs w:val="18"/>
          <w:lang w:val="es-AR"/>
        </w:rPr>
      </w:pPr>
      <w:r w:rsidRPr="00BA69DB">
        <w:rPr>
          <w:bCs/>
          <w:sz w:val="18"/>
          <w:szCs w:val="18"/>
          <w:lang w:val="es-AR"/>
        </w:rPr>
        <w:t xml:space="preserve">Becker G. (1983). </w:t>
      </w:r>
      <w:r w:rsidRPr="00BA69DB">
        <w:rPr>
          <w:bCs/>
          <w:i/>
          <w:sz w:val="18"/>
          <w:szCs w:val="18"/>
          <w:lang w:val="es-AR"/>
        </w:rPr>
        <w:t>El capital humano.</w:t>
      </w:r>
      <w:r w:rsidRPr="00BA69DB">
        <w:rPr>
          <w:sz w:val="18"/>
          <w:szCs w:val="18"/>
          <w:lang w:val="es-AR"/>
        </w:rPr>
        <w:t xml:space="preserve"> </w:t>
      </w:r>
      <w:r w:rsidRPr="00BA69DB">
        <w:rPr>
          <w:bCs/>
          <w:i/>
          <w:sz w:val="18"/>
          <w:szCs w:val="18"/>
          <w:lang w:val="es-AR"/>
        </w:rPr>
        <w:t xml:space="preserve">Un análisis teórico y empírico referido fundamentalmente a la educación. </w:t>
      </w:r>
      <w:r w:rsidRPr="00BA69DB">
        <w:rPr>
          <w:bCs/>
          <w:sz w:val="18"/>
          <w:szCs w:val="18"/>
          <w:lang w:val="es-AR"/>
        </w:rPr>
        <w:t>Madrid Alianza.</w:t>
      </w:r>
    </w:p>
    <w:p w:rsidR="00BA69DB" w:rsidRDefault="00BA69DB" w:rsidP="00BA69DB">
      <w:pPr>
        <w:autoSpaceDE w:val="0"/>
        <w:autoSpaceDN w:val="0"/>
        <w:adjustRightInd w:val="0"/>
        <w:spacing w:after="0" w:line="240" w:lineRule="auto"/>
        <w:ind w:left="0" w:hanging="2"/>
        <w:rPr>
          <w:bCs/>
          <w:sz w:val="18"/>
          <w:szCs w:val="18"/>
        </w:rPr>
      </w:pPr>
    </w:p>
    <w:p w:rsidR="00D0021F" w:rsidRPr="00BA69DB" w:rsidRDefault="00D0021F" w:rsidP="00BA69DB">
      <w:pPr>
        <w:autoSpaceDE w:val="0"/>
        <w:autoSpaceDN w:val="0"/>
        <w:adjustRightInd w:val="0"/>
        <w:spacing w:after="0" w:line="240" w:lineRule="auto"/>
        <w:ind w:left="0" w:hanging="2"/>
        <w:rPr>
          <w:bCs/>
          <w:sz w:val="18"/>
          <w:szCs w:val="18"/>
          <w:lang w:val="es-AR"/>
        </w:rPr>
      </w:pPr>
      <w:r w:rsidRPr="00BA69DB">
        <w:rPr>
          <w:bCs/>
          <w:sz w:val="18"/>
          <w:szCs w:val="18"/>
        </w:rPr>
        <w:t>Bettinger, E. (2004). How financial aid affects persistence. </w:t>
      </w:r>
      <w:r w:rsidRPr="00BA69DB">
        <w:rPr>
          <w:bCs/>
          <w:i/>
          <w:iCs/>
          <w:sz w:val="18"/>
          <w:szCs w:val="18"/>
        </w:rPr>
        <w:t>College choices: The economics of where to go, when to go, and how to pay for it</w:t>
      </w:r>
      <w:r w:rsidRPr="00BA69DB">
        <w:rPr>
          <w:bCs/>
          <w:sz w:val="18"/>
          <w:szCs w:val="18"/>
        </w:rPr>
        <w:t>, 207-238.</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 xml:space="preserve">Berlanga, V., Figuera, P. y Pons, E. Incidencia de la beca salario: impacto, perfil y rendimiento de los estudiantes. </w:t>
      </w:r>
      <w:r w:rsidRPr="00BA69DB">
        <w:rPr>
          <w:i/>
          <w:sz w:val="18"/>
          <w:szCs w:val="18"/>
        </w:rPr>
        <w:t>RELIEVE - E-Journal of Educational Research, Assessment and Evaluation</w:t>
      </w:r>
      <w:r w:rsidRPr="00BA69DB">
        <w:rPr>
          <w:sz w:val="18"/>
          <w:szCs w:val="18"/>
        </w:rPr>
        <w:t>, 19(2). http://ojs.uv.es/index.php/RELIEVE/article/view/2654</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Bertinat, J. y Suárez, M. (2015). Evaluación de impacto de la política de becas del Fondo de Solidaridad en Uruguay. </w:t>
      </w:r>
      <w:r w:rsidRPr="00BA69DB">
        <w:rPr>
          <w:i/>
          <w:iCs/>
          <w:sz w:val="18"/>
          <w:szCs w:val="18"/>
        </w:rPr>
        <w:t>XXX Jornadas Anuales de Economía</w:t>
      </w:r>
      <w:r w:rsidRPr="00BA69DB">
        <w:rPr>
          <w:sz w:val="18"/>
          <w:szCs w:val="18"/>
        </w:rPr>
        <w:t>.</w:t>
      </w:r>
    </w:p>
    <w:p w:rsidR="00BA69DB" w:rsidRDefault="00BA69DB" w:rsidP="00BA69DB">
      <w:pPr>
        <w:autoSpaceDE w:val="0"/>
        <w:autoSpaceDN w:val="0"/>
        <w:adjustRightInd w:val="0"/>
        <w:spacing w:after="0" w:line="240" w:lineRule="auto"/>
        <w:ind w:left="0" w:hanging="2"/>
        <w:rPr>
          <w:bCs/>
          <w:sz w:val="18"/>
          <w:szCs w:val="18"/>
        </w:rPr>
      </w:pPr>
    </w:p>
    <w:p w:rsidR="00D0021F" w:rsidRPr="00BA69DB" w:rsidRDefault="00D0021F" w:rsidP="00BA69DB">
      <w:pPr>
        <w:autoSpaceDE w:val="0"/>
        <w:autoSpaceDN w:val="0"/>
        <w:adjustRightInd w:val="0"/>
        <w:spacing w:after="0" w:line="240" w:lineRule="auto"/>
        <w:ind w:left="0" w:hanging="2"/>
        <w:rPr>
          <w:bCs/>
          <w:i/>
          <w:sz w:val="18"/>
          <w:szCs w:val="18"/>
        </w:rPr>
      </w:pPr>
      <w:r w:rsidRPr="00BA69DB">
        <w:rPr>
          <w:bCs/>
          <w:sz w:val="18"/>
          <w:szCs w:val="18"/>
        </w:rPr>
        <w:t>Bourdieu, P. (1990).</w:t>
      </w:r>
      <w:r w:rsidRPr="00BA69DB">
        <w:rPr>
          <w:bCs/>
          <w:i/>
          <w:sz w:val="18"/>
          <w:szCs w:val="18"/>
        </w:rPr>
        <w:t> </w:t>
      </w:r>
      <w:r w:rsidRPr="00BA69DB">
        <w:rPr>
          <w:bCs/>
          <w:i/>
          <w:iCs/>
          <w:sz w:val="18"/>
          <w:szCs w:val="18"/>
        </w:rPr>
        <w:t>Sociología y cultura.</w:t>
      </w:r>
      <w:r w:rsidRPr="00BA69DB">
        <w:rPr>
          <w:bCs/>
          <w:i/>
          <w:sz w:val="18"/>
          <w:szCs w:val="18"/>
        </w:rPr>
        <w:t xml:space="preserve"> </w:t>
      </w:r>
      <w:r w:rsidRPr="00BA69DB">
        <w:rPr>
          <w:bCs/>
          <w:sz w:val="18"/>
          <w:szCs w:val="18"/>
        </w:rPr>
        <w:t>México: Grijalbo</w:t>
      </w:r>
      <w:r w:rsidRPr="00BA69DB">
        <w:rPr>
          <w:bCs/>
          <w:i/>
          <w:sz w:val="18"/>
          <w:szCs w:val="18"/>
        </w:rPr>
        <w:t>.</w:t>
      </w:r>
    </w:p>
    <w:p w:rsidR="00BA69DB" w:rsidRDefault="00BA69DB" w:rsidP="00BA69DB">
      <w:pPr>
        <w:autoSpaceDE w:val="0"/>
        <w:autoSpaceDN w:val="0"/>
        <w:adjustRightInd w:val="0"/>
        <w:spacing w:after="0" w:line="240" w:lineRule="auto"/>
        <w:ind w:left="0" w:hanging="2"/>
        <w:rPr>
          <w:bCs/>
          <w:sz w:val="18"/>
          <w:szCs w:val="18"/>
        </w:rPr>
      </w:pPr>
    </w:p>
    <w:p w:rsidR="00D0021F" w:rsidRPr="00BA69DB" w:rsidRDefault="00D0021F" w:rsidP="00BA69DB">
      <w:pPr>
        <w:autoSpaceDE w:val="0"/>
        <w:autoSpaceDN w:val="0"/>
        <w:adjustRightInd w:val="0"/>
        <w:spacing w:after="0" w:line="240" w:lineRule="auto"/>
        <w:ind w:left="0" w:hanging="2"/>
        <w:rPr>
          <w:bCs/>
          <w:i/>
          <w:sz w:val="18"/>
          <w:szCs w:val="18"/>
          <w:lang w:val="es-AR"/>
        </w:rPr>
      </w:pPr>
      <w:r w:rsidRPr="00BA69DB">
        <w:rPr>
          <w:bCs/>
          <w:sz w:val="18"/>
          <w:szCs w:val="18"/>
        </w:rPr>
        <w:t>Bourdieu, P., y Passeron, J. C. (2003).</w:t>
      </w:r>
      <w:r w:rsidRPr="00BA69DB">
        <w:rPr>
          <w:bCs/>
          <w:i/>
          <w:sz w:val="18"/>
          <w:szCs w:val="18"/>
        </w:rPr>
        <w:t> </w:t>
      </w:r>
      <w:r w:rsidRPr="00BA69DB">
        <w:rPr>
          <w:bCs/>
          <w:i/>
          <w:iCs/>
          <w:sz w:val="18"/>
          <w:szCs w:val="18"/>
        </w:rPr>
        <w:t>Herederos</w:t>
      </w:r>
      <w:r w:rsidRPr="00BA69DB">
        <w:rPr>
          <w:bCs/>
          <w:i/>
          <w:sz w:val="18"/>
          <w:szCs w:val="18"/>
        </w:rPr>
        <w:t xml:space="preserve">. </w:t>
      </w:r>
      <w:r w:rsidRPr="00BA69DB">
        <w:rPr>
          <w:bCs/>
          <w:sz w:val="18"/>
          <w:szCs w:val="18"/>
        </w:rPr>
        <w:t>Siglo.</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 xml:space="preserve">Bowles y Gintis (1983). La educación como escenario de las contradicciones en la reproducción de la relación capital-trabajo. </w:t>
      </w:r>
      <w:r w:rsidRPr="00BA69DB">
        <w:rPr>
          <w:i/>
          <w:sz w:val="18"/>
          <w:szCs w:val="18"/>
        </w:rPr>
        <w:t>Educación y sociedad, 2</w:t>
      </w:r>
      <w:r w:rsidRPr="00BA69DB">
        <w:rPr>
          <w:sz w:val="18"/>
          <w:szCs w:val="18"/>
        </w:rPr>
        <w:t>, 7-23.</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Brunner, J. J., y Contreras, F. G. (2017). Vulnerabilidad educacional en América Latina: Una aproximación desde la sociología de la educación con foco en la educación temprana. </w:t>
      </w:r>
      <w:r w:rsidRPr="00BA69DB">
        <w:rPr>
          <w:i/>
          <w:iCs/>
          <w:sz w:val="18"/>
          <w:szCs w:val="18"/>
        </w:rPr>
        <w:t>Opción: Revista de Ciencias Humanas y Sociales</w:t>
      </w:r>
      <w:r w:rsidRPr="00BA69DB">
        <w:rPr>
          <w:sz w:val="18"/>
          <w:szCs w:val="18"/>
        </w:rPr>
        <w:t>, 84, 12-37.</w:t>
      </w:r>
    </w:p>
    <w:p w:rsidR="00BA69DB" w:rsidRDefault="00BA69DB" w:rsidP="00BA69DB">
      <w:pPr>
        <w:autoSpaceDE w:val="0"/>
        <w:autoSpaceDN w:val="0"/>
        <w:adjustRightInd w:val="0"/>
        <w:spacing w:after="0" w:line="240" w:lineRule="auto"/>
        <w:ind w:left="0" w:hanging="2"/>
        <w:rPr>
          <w:sz w:val="18"/>
          <w:szCs w:val="18"/>
          <w:lang w:val="es-AR"/>
        </w:rPr>
      </w:pPr>
    </w:p>
    <w:p w:rsidR="00D0021F" w:rsidRPr="00BA69DB" w:rsidRDefault="00D0021F" w:rsidP="00BA69DB">
      <w:pPr>
        <w:autoSpaceDE w:val="0"/>
        <w:autoSpaceDN w:val="0"/>
        <w:adjustRightInd w:val="0"/>
        <w:spacing w:after="0" w:line="240" w:lineRule="auto"/>
        <w:ind w:left="0" w:hanging="2"/>
        <w:rPr>
          <w:sz w:val="18"/>
          <w:szCs w:val="18"/>
          <w:lang w:val="es-AR"/>
        </w:rPr>
      </w:pPr>
      <w:r w:rsidRPr="00BA69DB">
        <w:rPr>
          <w:sz w:val="18"/>
          <w:szCs w:val="18"/>
          <w:lang w:val="es-AR"/>
        </w:rPr>
        <w:t xml:space="preserve">Chiroleu, A. (2009). Políticas públicas de inclusión en la educación superior Los casos de Argentina y Brasil. </w:t>
      </w:r>
      <w:r w:rsidRPr="00BA69DB">
        <w:rPr>
          <w:i/>
          <w:iCs/>
          <w:sz w:val="18"/>
          <w:szCs w:val="18"/>
          <w:lang w:val="es-AR"/>
        </w:rPr>
        <w:t>Pro-Posições</w:t>
      </w:r>
      <w:r w:rsidRPr="00BA69DB">
        <w:rPr>
          <w:sz w:val="18"/>
          <w:szCs w:val="18"/>
          <w:lang w:val="es-AR"/>
        </w:rPr>
        <w:t xml:space="preserve">, </w:t>
      </w:r>
      <w:r w:rsidRPr="00BA69DB">
        <w:rPr>
          <w:i/>
          <w:iCs/>
          <w:sz w:val="18"/>
          <w:szCs w:val="18"/>
          <w:lang w:val="es-AR"/>
        </w:rPr>
        <w:t>20</w:t>
      </w:r>
      <w:r w:rsidRPr="00BA69DB">
        <w:rPr>
          <w:i/>
          <w:sz w:val="18"/>
          <w:szCs w:val="18"/>
          <w:lang w:val="es-AR"/>
        </w:rPr>
        <w:t>(2),</w:t>
      </w:r>
      <w:r w:rsidRPr="00BA69DB">
        <w:rPr>
          <w:sz w:val="18"/>
          <w:szCs w:val="18"/>
          <w:lang w:val="es-AR"/>
        </w:rPr>
        <w:t xml:space="preserve"> 141–166.</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 xml:space="preserve">Dallorso (2014). La Teoría del Capital Humano y el Enfoque de Capacidades como Fundamentos Teóricos de las Transferencias Monetarias Condicionadas. </w:t>
      </w:r>
      <w:r w:rsidRPr="00BA69DB">
        <w:rPr>
          <w:i/>
          <w:sz w:val="18"/>
          <w:szCs w:val="18"/>
        </w:rPr>
        <w:t xml:space="preserve">Rethinking Development and Inequality, 3, </w:t>
      </w:r>
      <w:r w:rsidRPr="00BA69DB">
        <w:rPr>
          <w:sz w:val="18"/>
          <w:szCs w:val="18"/>
        </w:rPr>
        <w:t>43-67.</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Dooley, M. D., Payne, A. A., y Robb, A. L. (2013). </w:t>
      </w:r>
      <w:r w:rsidRPr="00BA69DB">
        <w:rPr>
          <w:i/>
          <w:iCs/>
          <w:sz w:val="18"/>
          <w:szCs w:val="18"/>
        </w:rPr>
        <w:t>The impact of scholarships and bursaries on persistence and academic success in university</w:t>
      </w:r>
      <w:r w:rsidRPr="00BA69DB">
        <w:rPr>
          <w:sz w:val="18"/>
          <w:szCs w:val="18"/>
        </w:rPr>
        <w:t>. Higher Education Quality Council of Ontario.</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Dynarski, S. (2005). </w:t>
      </w:r>
      <w:r w:rsidRPr="00BA69DB">
        <w:rPr>
          <w:i/>
          <w:iCs/>
          <w:sz w:val="18"/>
          <w:szCs w:val="18"/>
        </w:rPr>
        <w:t>Finishing college: The role of schooling costs in degree attainment</w:t>
      </w:r>
      <w:r w:rsidRPr="00BA69DB">
        <w:rPr>
          <w:sz w:val="18"/>
          <w:szCs w:val="18"/>
        </w:rPr>
        <w:t>. Working paper, Harvard University.</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Erikson, R., y Goldthorpe, J. H. (2002). Intergenerational inequality: A sociological perspective. </w:t>
      </w:r>
      <w:r w:rsidRPr="00BA69DB">
        <w:rPr>
          <w:i/>
          <w:iCs/>
          <w:sz w:val="18"/>
          <w:szCs w:val="18"/>
        </w:rPr>
        <w:t>Journal of Economic Perspectives</w:t>
      </w:r>
      <w:r w:rsidRPr="00BA69DB">
        <w:rPr>
          <w:sz w:val="18"/>
          <w:szCs w:val="18"/>
        </w:rPr>
        <w:t>, </w:t>
      </w:r>
      <w:r w:rsidRPr="00BA69DB">
        <w:rPr>
          <w:i/>
          <w:iCs/>
          <w:sz w:val="18"/>
          <w:szCs w:val="18"/>
        </w:rPr>
        <w:t>16</w:t>
      </w:r>
      <w:r w:rsidRPr="00BA69DB">
        <w:rPr>
          <w:sz w:val="18"/>
          <w:szCs w:val="18"/>
        </w:rPr>
        <w:t>(3), 31-44.</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Erikson, R., y Jonsson, J. (1996). </w:t>
      </w:r>
      <w:r w:rsidRPr="00BA69DB">
        <w:rPr>
          <w:i/>
          <w:iCs/>
          <w:sz w:val="18"/>
          <w:szCs w:val="18"/>
        </w:rPr>
        <w:t>Can education be equalized?: The Swedish case in comparative perspective</w:t>
      </w:r>
      <w:r w:rsidRPr="00BA69DB">
        <w:rPr>
          <w:sz w:val="18"/>
          <w:szCs w:val="18"/>
        </w:rPr>
        <w:t>. Westview Press.</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i/>
          <w:sz w:val="18"/>
          <w:szCs w:val="18"/>
        </w:rPr>
      </w:pPr>
      <w:r w:rsidRPr="00BA69DB">
        <w:rPr>
          <w:sz w:val="18"/>
          <w:szCs w:val="18"/>
        </w:rPr>
        <w:t>Mediavilla, M. (2013). Heterogeneidad en el impacto de la política de becas en la escolaridad secundaria postobligatoria en España: un análisis por subgrupos poblacionales.</w:t>
      </w:r>
      <w:r w:rsidRPr="00BA69DB">
        <w:rPr>
          <w:i/>
          <w:sz w:val="18"/>
          <w:szCs w:val="18"/>
        </w:rPr>
        <w:t> </w:t>
      </w:r>
      <w:r w:rsidRPr="00BA69DB">
        <w:rPr>
          <w:i/>
          <w:iCs/>
          <w:sz w:val="18"/>
          <w:szCs w:val="18"/>
        </w:rPr>
        <w:t>Estudios de economía</w:t>
      </w:r>
      <w:r w:rsidRPr="00BA69DB">
        <w:rPr>
          <w:i/>
          <w:sz w:val="18"/>
          <w:szCs w:val="18"/>
        </w:rPr>
        <w:t>, </w:t>
      </w:r>
      <w:r w:rsidRPr="00BA69DB">
        <w:rPr>
          <w:i/>
          <w:iCs/>
          <w:sz w:val="18"/>
          <w:szCs w:val="18"/>
        </w:rPr>
        <w:t>40</w:t>
      </w:r>
      <w:r w:rsidRPr="00BA69DB">
        <w:rPr>
          <w:i/>
          <w:sz w:val="18"/>
          <w:szCs w:val="18"/>
        </w:rPr>
        <w:t xml:space="preserve">(1), </w:t>
      </w:r>
      <w:r w:rsidRPr="00BA69DB">
        <w:rPr>
          <w:sz w:val="18"/>
          <w:szCs w:val="18"/>
        </w:rPr>
        <w:t>97-120</w:t>
      </w:r>
      <w:r w:rsidRPr="00BA69DB">
        <w:rPr>
          <w:i/>
          <w:sz w:val="18"/>
          <w:szCs w:val="18"/>
        </w:rPr>
        <w:t>.</w:t>
      </w:r>
    </w:p>
    <w:p w:rsidR="00BA69DB" w:rsidRDefault="00BA69DB" w:rsidP="00BA69DB">
      <w:pPr>
        <w:autoSpaceDE w:val="0"/>
        <w:autoSpaceDN w:val="0"/>
        <w:adjustRightInd w:val="0"/>
        <w:spacing w:after="0" w:line="240" w:lineRule="auto"/>
        <w:ind w:left="0" w:hanging="2"/>
        <w:rPr>
          <w:sz w:val="18"/>
          <w:szCs w:val="18"/>
        </w:rPr>
      </w:pPr>
    </w:p>
    <w:p w:rsidR="00D0021F" w:rsidRDefault="00D0021F" w:rsidP="00BA69DB">
      <w:pPr>
        <w:autoSpaceDE w:val="0"/>
        <w:autoSpaceDN w:val="0"/>
        <w:adjustRightInd w:val="0"/>
        <w:spacing w:after="0" w:line="240" w:lineRule="auto"/>
        <w:ind w:left="0" w:hanging="2"/>
        <w:rPr>
          <w:sz w:val="18"/>
          <w:szCs w:val="18"/>
        </w:rPr>
      </w:pPr>
      <w:r w:rsidRPr="00BA69DB">
        <w:rPr>
          <w:sz w:val="18"/>
          <w:szCs w:val="18"/>
        </w:rPr>
        <w:t xml:space="preserve">Oloriz, M. G., Fernández, J. M., y Rodriguez, R. (2015). Impacto del programa de becas de la Universidad Nacional de Luján en la disminución del abandono. </w:t>
      </w:r>
      <w:r w:rsidRPr="00BA69DB">
        <w:rPr>
          <w:i/>
          <w:sz w:val="18"/>
          <w:szCs w:val="18"/>
        </w:rPr>
        <w:t>Congreso CLABES.</w:t>
      </w:r>
      <w:r w:rsidR="00BA69DB" w:rsidRPr="00BA69DB">
        <w:rPr>
          <w:i/>
          <w:sz w:val="18"/>
          <w:szCs w:val="18"/>
        </w:rPr>
        <w:t xml:space="preserve"> </w:t>
      </w:r>
      <w:r w:rsidR="00BA69DB" w:rsidRPr="00BA69DB">
        <w:rPr>
          <w:sz w:val="18"/>
          <w:szCs w:val="18"/>
        </w:rPr>
        <w:t xml:space="preserve">Recuperado de </w:t>
      </w:r>
      <w:hyperlink r:id="rId13" w:history="1">
        <w:r w:rsidR="00F30919" w:rsidRPr="009B0400">
          <w:rPr>
            <w:rStyle w:val="Hipervnculo"/>
            <w:sz w:val="18"/>
            <w:szCs w:val="18"/>
          </w:rPr>
          <w:t>https://revistas.utp.ac.pa/index.php/clabes/article/view/1726</w:t>
        </w:r>
      </w:hyperlink>
      <w:r w:rsidR="00F30919">
        <w:rPr>
          <w:sz w:val="18"/>
          <w:szCs w:val="18"/>
        </w:rPr>
        <w:t>.</w:t>
      </w:r>
    </w:p>
    <w:p w:rsidR="00F30919" w:rsidRDefault="00F30919" w:rsidP="00BA69DB">
      <w:pPr>
        <w:autoSpaceDE w:val="0"/>
        <w:autoSpaceDN w:val="0"/>
        <w:adjustRightInd w:val="0"/>
        <w:spacing w:after="0" w:line="240" w:lineRule="auto"/>
        <w:ind w:left="0" w:hanging="2"/>
        <w:rPr>
          <w:sz w:val="18"/>
          <w:szCs w:val="18"/>
        </w:rPr>
      </w:pPr>
    </w:p>
    <w:p w:rsidR="00F30919" w:rsidRPr="00BA69DB" w:rsidRDefault="00F30919" w:rsidP="00F30919">
      <w:pPr>
        <w:autoSpaceDE w:val="0"/>
        <w:autoSpaceDN w:val="0"/>
        <w:adjustRightInd w:val="0"/>
        <w:spacing w:after="0" w:line="240" w:lineRule="auto"/>
        <w:ind w:left="0" w:hanging="2"/>
        <w:rPr>
          <w:sz w:val="18"/>
          <w:szCs w:val="18"/>
        </w:rPr>
      </w:pPr>
      <w:r>
        <w:rPr>
          <w:sz w:val="18"/>
          <w:szCs w:val="18"/>
        </w:rPr>
        <w:t xml:space="preserve">Santos </w:t>
      </w:r>
      <w:r w:rsidRPr="00F30919">
        <w:rPr>
          <w:sz w:val="18"/>
          <w:szCs w:val="18"/>
        </w:rPr>
        <w:t>Sharpe, A</w:t>
      </w:r>
      <w:r>
        <w:rPr>
          <w:sz w:val="18"/>
          <w:szCs w:val="18"/>
        </w:rPr>
        <w:t>.</w:t>
      </w:r>
      <w:r w:rsidRPr="00F30919">
        <w:rPr>
          <w:sz w:val="18"/>
          <w:szCs w:val="18"/>
        </w:rPr>
        <w:t xml:space="preserve">, </w:t>
      </w:r>
      <w:r>
        <w:rPr>
          <w:sz w:val="18"/>
          <w:szCs w:val="18"/>
        </w:rPr>
        <w:t>y</w:t>
      </w:r>
      <w:r w:rsidRPr="00F30919">
        <w:rPr>
          <w:sz w:val="18"/>
          <w:szCs w:val="18"/>
        </w:rPr>
        <w:t xml:space="preserve"> Carli, S. (2016). Estudios globales y locales sobre el abandono de los estudios universitarios: teorías, perspectivas y nuevos abordajes. </w:t>
      </w:r>
      <w:r w:rsidRPr="00F30919">
        <w:rPr>
          <w:i/>
          <w:iCs/>
          <w:sz w:val="18"/>
          <w:szCs w:val="18"/>
        </w:rPr>
        <w:t>Revista Argentina de Educación Superior</w:t>
      </w:r>
      <w:r w:rsidRPr="00F30919">
        <w:rPr>
          <w:sz w:val="18"/>
          <w:szCs w:val="18"/>
        </w:rPr>
        <w:t>, (13), 6-31.</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 xml:space="preserve">Rawls, J., (1971). </w:t>
      </w:r>
      <w:r w:rsidRPr="00BA69DB">
        <w:rPr>
          <w:i/>
          <w:sz w:val="18"/>
          <w:szCs w:val="18"/>
        </w:rPr>
        <w:t>Teoría de la Justicia.</w:t>
      </w:r>
      <w:r w:rsidRPr="00BA69DB">
        <w:rPr>
          <w:sz w:val="18"/>
          <w:szCs w:val="18"/>
        </w:rPr>
        <w:t xml:space="preserve"> Fondo de Cultura Económica.</w:t>
      </w:r>
    </w:p>
    <w:p w:rsidR="00BA69DB" w:rsidRDefault="00BA69DB" w:rsidP="00BA69DB">
      <w:pPr>
        <w:autoSpaceDE w:val="0"/>
        <w:autoSpaceDN w:val="0"/>
        <w:adjustRightInd w:val="0"/>
        <w:spacing w:after="0" w:line="240" w:lineRule="auto"/>
        <w:ind w:left="0" w:hanging="2"/>
        <w:rPr>
          <w:sz w:val="18"/>
          <w:szCs w:val="18"/>
        </w:rPr>
      </w:pPr>
    </w:p>
    <w:p w:rsidR="00D0021F" w:rsidRPr="00BA69DB" w:rsidRDefault="00D0021F" w:rsidP="00BA69DB">
      <w:pPr>
        <w:autoSpaceDE w:val="0"/>
        <w:autoSpaceDN w:val="0"/>
        <w:adjustRightInd w:val="0"/>
        <w:spacing w:after="0" w:line="240" w:lineRule="auto"/>
        <w:ind w:left="0" w:hanging="2"/>
        <w:rPr>
          <w:sz w:val="18"/>
          <w:szCs w:val="18"/>
        </w:rPr>
      </w:pPr>
      <w:r w:rsidRPr="00BA69DB">
        <w:rPr>
          <w:sz w:val="18"/>
          <w:szCs w:val="18"/>
        </w:rPr>
        <w:t>Rosanvallon, P. (1995). </w:t>
      </w:r>
      <w:r w:rsidRPr="00BA69DB">
        <w:rPr>
          <w:i/>
          <w:iCs/>
          <w:sz w:val="18"/>
          <w:szCs w:val="18"/>
        </w:rPr>
        <w:t>La nueva cuestión social: repensar el Estado providencia</w:t>
      </w:r>
      <w:r w:rsidRPr="00BA69DB">
        <w:rPr>
          <w:sz w:val="18"/>
          <w:szCs w:val="18"/>
        </w:rPr>
        <w:t>. Ediciones Manantial.</w:t>
      </w:r>
    </w:p>
    <w:p w:rsidR="003659C6" w:rsidRDefault="003659C6" w:rsidP="007D65A8">
      <w:pPr>
        <w:ind w:leftChars="0" w:left="0" w:firstLineChars="0" w:firstLine="0"/>
      </w:pPr>
    </w:p>
    <w:sectPr w:rsidR="003659C6" w:rsidSect="002F2D75">
      <w:headerReference w:type="even" r:id="rId14"/>
      <w:headerReference w:type="default" r:id="rId15"/>
      <w:footerReference w:type="even" r:id="rId16"/>
      <w:footerReference w:type="default" r:id="rId17"/>
      <w:headerReference w:type="first" r:id="rId18"/>
      <w:footerReference w:type="first" r:id="rId19"/>
      <w:pgSz w:w="11906" w:h="16838"/>
      <w:pgMar w:top="1702" w:right="1133" w:bottom="1135" w:left="1134" w:header="720" w:footer="862"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95C" w:rsidRDefault="008E695C">
      <w:pPr>
        <w:spacing w:after="0" w:line="240" w:lineRule="auto"/>
        <w:ind w:left="0" w:hanging="2"/>
      </w:pPr>
      <w:r>
        <w:separator/>
      </w:r>
    </w:p>
  </w:endnote>
  <w:endnote w:type="continuationSeparator" w:id="0">
    <w:p w:rsidR="008E695C" w:rsidRDefault="008E695C">
      <w:pPr>
        <w:spacing w:after="0"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4D" w:rsidRDefault="00024F4D">
    <w:pPr>
      <w:pStyle w:val="Piedepgina"/>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4D" w:rsidRDefault="00024F4D">
    <w:pPr>
      <w:pStyle w:val="Piedepgina"/>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13815" cy="396240"/>
                  </a:xfrm>
                  <a:prstGeom prst="rect">
                    <a:avLst/>
                  </a:prstGeom>
                </pic:spPr>
              </pic:pic>
            </a:graphicData>
          </a:graphic>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95C" w:rsidRDefault="008E695C">
      <w:pPr>
        <w:spacing w:after="0" w:line="240" w:lineRule="auto"/>
        <w:ind w:left="0" w:hanging="2"/>
      </w:pPr>
      <w:r>
        <w:separator/>
      </w:r>
    </w:p>
  </w:footnote>
  <w:footnote w:type="continuationSeparator" w:id="0">
    <w:p w:rsidR="008E695C" w:rsidRDefault="008E695C">
      <w:pPr>
        <w:spacing w:after="0"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4D" w:rsidRDefault="00024F4D">
    <w:pPr>
      <w:pStyle w:val="Encabezado"/>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F7C" w:rsidRPr="007E5704" w:rsidRDefault="002839EF" w:rsidP="002839EF">
    <w:pPr>
      <w:pStyle w:val="Encabezado"/>
      <w:ind w:leftChars="0" w:left="0" w:firstLineChars="0" w:firstLine="0"/>
    </w:pPr>
    <w:r w:rsidRPr="002839EF">
      <w:rPr>
        <w:noProof/>
      </w:rPr>
      <w:drawing>
        <wp:anchor distT="0" distB="0" distL="114300" distR="114300" simplePos="0" relativeHeight="251663360" behindDoc="0" locked="0" layoutInCell="1" allowOverlap="1">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74280" cy="17373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123E9"/>
    <w:multiLevelType w:val="hybridMultilevel"/>
    <w:tmpl w:val="4B5C767A"/>
    <w:lvl w:ilvl="0" w:tplc="1736B07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F3665C4"/>
    <w:multiLevelType w:val="hybridMultilevel"/>
    <w:tmpl w:val="020A8F32"/>
    <w:lvl w:ilvl="0" w:tplc="691E093E">
      <w:start w:val="3"/>
      <w:numFmt w:val="bullet"/>
      <w:lvlText w:val="-"/>
      <w:lvlJc w:val="left"/>
      <w:pPr>
        <w:ind w:left="358" w:hanging="360"/>
      </w:pPr>
      <w:rPr>
        <w:rFonts w:ascii="Times New Roman" w:eastAsia="Times New Roman" w:hAnsi="Times New Roman" w:cs="Times New Roman" w:hint="default"/>
      </w:rPr>
    </w:lvl>
    <w:lvl w:ilvl="1" w:tplc="0C0A0003" w:tentative="1">
      <w:start w:val="1"/>
      <w:numFmt w:val="bullet"/>
      <w:lvlText w:val="o"/>
      <w:lvlJc w:val="left"/>
      <w:pPr>
        <w:ind w:left="1078" w:hanging="360"/>
      </w:pPr>
      <w:rPr>
        <w:rFonts w:ascii="Courier New" w:hAnsi="Courier New" w:cs="Courier New" w:hint="default"/>
      </w:rPr>
    </w:lvl>
    <w:lvl w:ilvl="2" w:tplc="0C0A0005" w:tentative="1">
      <w:start w:val="1"/>
      <w:numFmt w:val="bullet"/>
      <w:lvlText w:val=""/>
      <w:lvlJc w:val="left"/>
      <w:pPr>
        <w:ind w:left="1798" w:hanging="360"/>
      </w:pPr>
      <w:rPr>
        <w:rFonts w:ascii="Wingdings" w:hAnsi="Wingdings" w:hint="default"/>
      </w:rPr>
    </w:lvl>
    <w:lvl w:ilvl="3" w:tplc="0C0A0001" w:tentative="1">
      <w:start w:val="1"/>
      <w:numFmt w:val="bullet"/>
      <w:lvlText w:val=""/>
      <w:lvlJc w:val="left"/>
      <w:pPr>
        <w:ind w:left="2518" w:hanging="360"/>
      </w:pPr>
      <w:rPr>
        <w:rFonts w:ascii="Symbol" w:hAnsi="Symbol" w:hint="default"/>
      </w:rPr>
    </w:lvl>
    <w:lvl w:ilvl="4" w:tplc="0C0A0003" w:tentative="1">
      <w:start w:val="1"/>
      <w:numFmt w:val="bullet"/>
      <w:lvlText w:val="o"/>
      <w:lvlJc w:val="left"/>
      <w:pPr>
        <w:ind w:left="3238" w:hanging="360"/>
      </w:pPr>
      <w:rPr>
        <w:rFonts w:ascii="Courier New" w:hAnsi="Courier New" w:cs="Courier New" w:hint="default"/>
      </w:rPr>
    </w:lvl>
    <w:lvl w:ilvl="5" w:tplc="0C0A0005" w:tentative="1">
      <w:start w:val="1"/>
      <w:numFmt w:val="bullet"/>
      <w:lvlText w:val=""/>
      <w:lvlJc w:val="left"/>
      <w:pPr>
        <w:ind w:left="3958" w:hanging="360"/>
      </w:pPr>
      <w:rPr>
        <w:rFonts w:ascii="Wingdings" w:hAnsi="Wingdings" w:hint="default"/>
      </w:rPr>
    </w:lvl>
    <w:lvl w:ilvl="6" w:tplc="0C0A0001" w:tentative="1">
      <w:start w:val="1"/>
      <w:numFmt w:val="bullet"/>
      <w:lvlText w:val=""/>
      <w:lvlJc w:val="left"/>
      <w:pPr>
        <w:ind w:left="4678" w:hanging="360"/>
      </w:pPr>
      <w:rPr>
        <w:rFonts w:ascii="Symbol" w:hAnsi="Symbol" w:hint="default"/>
      </w:rPr>
    </w:lvl>
    <w:lvl w:ilvl="7" w:tplc="0C0A0003" w:tentative="1">
      <w:start w:val="1"/>
      <w:numFmt w:val="bullet"/>
      <w:lvlText w:val="o"/>
      <w:lvlJc w:val="left"/>
      <w:pPr>
        <w:ind w:left="5398" w:hanging="360"/>
      </w:pPr>
      <w:rPr>
        <w:rFonts w:ascii="Courier New" w:hAnsi="Courier New" w:cs="Courier New" w:hint="default"/>
      </w:rPr>
    </w:lvl>
    <w:lvl w:ilvl="8" w:tplc="0C0A0005" w:tentative="1">
      <w:start w:val="1"/>
      <w:numFmt w:val="bullet"/>
      <w:lvlText w:val=""/>
      <w:lvlJc w:val="left"/>
      <w:pPr>
        <w:ind w:left="6118"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umno">
    <w15:presenceInfo w15:providerId="None" w15:userId="alumn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C637C2"/>
    <w:rsid w:val="0002308D"/>
    <w:rsid w:val="00024F4D"/>
    <w:rsid w:val="000524FB"/>
    <w:rsid w:val="000B5AD3"/>
    <w:rsid w:val="0010451F"/>
    <w:rsid w:val="00154A1B"/>
    <w:rsid w:val="00177CB2"/>
    <w:rsid w:val="0020152E"/>
    <w:rsid w:val="002077E7"/>
    <w:rsid w:val="00235FAB"/>
    <w:rsid w:val="00241868"/>
    <w:rsid w:val="00251788"/>
    <w:rsid w:val="002839EF"/>
    <w:rsid w:val="002B3F7C"/>
    <w:rsid w:val="002F2D75"/>
    <w:rsid w:val="00325017"/>
    <w:rsid w:val="00360ACE"/>
    <w:rsid w:val="00361003"/>
    <w:rsid w:val="0036464F"/>
    <w:rsid w:val="003659C6"/>
    <w:rsid w:val="00396EAB"/>
    <w:rsid w:val="00553B8E"/>
    <w:rsid w:val="005E2DD3"/>
    <w:rsid w:val="00663251"/>
    <w:rsid w:val="00684952"/>
    <w:rsid w:val="006A1E31"/>
    <w:rsid w:val="006A2541"/>
    <w:rsid w:val="007777FB"/>
    <w:rsid w:val="0078659E"/>
    <w:rsid w:val="007B7C8F"/>
    <w:rsid w:val="007D65A8"/>
    <w:rsid w:val="007E5704"/>
    <w:rsid w:val="00810F90"/>
    <w:rsid w:val="00833F70"/>
    <w:rsid w:val="00885037"/>
    <w:rsid w:val="008B26EE"/>
    <w:rsid w:val="008D3B8E"/>
    <w:rsid w:val="008E0BA9"/>
    <w:rsid w:val="008E695C"/>
    <w:rsid w:val="00924D27"/>
    <w:rsid w:val="00994389"/>
    <w:rsid w:val="009B4420"/>
    <w:rsid w:val="00A31EEC"/>
    <w:rsid w:val="00A65823"/>
    <w:rsid w:val="00A83462"/>
    <w:rsid w:val="00AC4EBE"/>
    <w:rsid w:val="00AD353A"/>
    <w:rsid w:val="00AF5E0D"/>
    <w:rsid w:val="00B20143"/>
    <w:rsid w:val="00B21B5F"/>
    <w:rsid w:val="00B31871"/>
    <w:rsid w:val="00B42B32"/>
    <w:rsid w:val="00BA69DB"/>
    <w:rsid w:val="00BD04DB"/>
    <w:rsid w:val="00C211D1"/>
    <w:rsid w:val="00C62371"/>
    <w:rsid w:val="00C637C2"/>
    <w:rsid w:val="00C7519E"/>
    <w:rsid w:val="00CD32BB"/>
    <w:rsid w:val="00D0021F"/>
    <w:rsid w:val="00D7718F"/>
    <w:rsid w:val="00DB5D49"/>
    <w:rsid w:val="00E33626"/>
    <w:rsid w:val="00E4527F"/>
    <w:rsid w:val="00ED461F"/>
    <w:rsid w:val="00EF610E"/>
    <w:rsid w:val="00F30919"/>
    <w:rsid w:val="00F522F8"/>
    <w:rsid w:val="00F55311"/>
    <w:rsid w:val="00F863DF"/>
    <w:rsid w:val="00F93AE3"/>
    <w:rsid w:val="00FB3B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788"/>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rsid w:val="00251788"/>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rsid w:val="00251788"/>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rsid w:val="00251788"/>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rsid w:val="00251788"/>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rsid w:val="00251788"/>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rsid w:val="00251788"/>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rsid w:val="00251788"/>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rsid w:val="00251788"/>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rsid w:val="00251788"/>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251788"/>
    <w:tblPr>
      <w:tblCellMar>
        <w:top w:w="0" w:type="dxa"/>
        <w:left w:w="0" w:type="dxa"/>
        <w:bottom w:w="0" w:type="dxa"/>
        <w:right w:w="0" w:type="dxa"/>
      </w:tblCellMar>
    </w:tblPr>
  </w:style>
  <w:style w:type="paragraph" w:styleId="Ttulo">
    <w:name w:val="Title"/>
    <w:basedOn w:val="Normal"/>
    <w:next w:val="Normal"/>
    <w:uiPriority w:val="10"/>
    <w:qFormat/>
    <w:rsid w:val="00251788"/>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sid w:val="00251788"/>
    <w:rPr>
      <w:w w:val="100"/>
      <w:position w:val="-1"/>
      <w:effect w:val="none"/>
      <w:vertAlign w:val="baseline"/>
      <w:cs w:val="0"/>
      <w:em w:val="none"/>
    </w:rPr>
  </w:style>
  <w:style w:type="table" w:customStyle="1" w:styleId="Tablanormal1">
    <w:name w:val="Tabla normal1"/>
    <w:qFormat/>
    <w:rsid w:val="00251788"/>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rsid w:val="00251788"/>
  </w:style>
  <w:style w:type="table" w:customStyle="1" w:styleId="TableNormal0">
    <w:name w:val="Table Normal"/>
    <w:next w:val="TableNormal"/>
    <w:rsid w:val="00251788"/>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rsid w:val="00251788"/>
    <w:pPr>
      <w:spacing w:after="0"/>
      <w:jc w:val="left"/>
      <w:textAlignment w:val="auto"/>
    </w:pPr>
  </w:style>
  <w:style w:type="character" w:customStyle="1" w:styleId="EncabezadoCar">
    <w:name w:val="Encabezado Car"/>
    <w:rsid w:val="00251788"/>
    <w:rPr>
      <w:color w:val="auto"/>
      <w:w w:val="100"/>
      <w:position w:val="-1"/>
      <w:effect w:val="none"/>
      <w:vertAlign w:val="baseline"/>
      <w:cs w:val="0"/>
      <w:em w:val="none"/>
    </w:rPr>
  </w:style>
  <w:style w:type="paragraph" w:customStyle="1" w:styleId="Piedepgina1">
    <w:name w:val="Pie de página1"/>
    <w:basedOn w:val="Normal"/>
    <w:rsid w:val="00251788"/>
    <w:pPr>
      <w:spacing w:after="0"/>
      <w:ind w:left="-720" w:right="-720"/>
      <w:jc w:val="center"/>
      <w:textAlignment w:val="auto"/>
    </w:pPr>
    <w:rPr>
      <w:rFonts w:ascii="Calibri Light" w:hAnsi="Calibri Light"/>
      <w:color w:val="4E6504"/>
    </w:rPr>
  </w:style>
  <w:style w:type="character" w:customStyle="1" w:styleId="PiedepginaCar">
    <w:name w:val="Pie de página Car"/>
    <w:rsid w:val="00251788"/>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sid w:val="00251788"/>
    <w:rPr>
      <w:color w:val="033B32"/>
      <w:w w:val="100"/>
      <w:position w:val="-1"/>
      <w:sz w:val="22"/>
      <w:effect w:val="none"/>
      <w:vertAlign w:val="baseline"/>
      <w:cs w:val="0"/>
      <w:em w:val="none"/>
    </w:rPr>
  </w:style>
  <w:style w:type="paragraph" w:customStyle="1" w:styleId="Informacindecontacto">
    <w:name w:val="Información de contacto"/>
    <w:basedOn w:val="Normal"/>
    <w:rsid w:val="00251788"/>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rsid w:val="00251788"/>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sid w:val="00251788"/>
    <w:rPr>
      <w:w w:val="100"/>
      <w:position w:val="-1"/>
      <w:effect w:val="none"/>
      <w:vertAlign w:val="baseline"/>
      <w:cs w:val="0"/>
      <w:em w:val="none"/>
    </w:rPr>
  </w:style>
  <w:style w:type="paragraph" w:customStyle="1" w:styleId="Cierre1">
    <w:name w:val="Cierre1"/>
    <w:basedOn w:val="Normal"/>
    <w:next w:val="Firma1"/>
    <w:qFormat/>
    <w:rsid w:val="00251788"/>
    <w:pPr>
      <w:spacing w:after="960"/>
      <w:jc w:val="left"/>
      <w:textAlignment w:val="auto"/>
    </w:pPr>
  </w:style>
  <w:style w:type="character" w:customStyle="1" w:styleId="CierreCar">
    <w:name w:val="Cierre Car"/>
    <w:rsid w:val="00251788"/>
    <w:rPr>
      <w:color w:val="auto"/>
      <w:w w:val="100"/>
      <w:position w:val="-1"/>
      <w:effect w:val="none"/>
      <w:vertAlign w:val="baseline"/>
      <w:cs w:val="0"/>
      <w:em w:val="none"/>
    </w:rPr>
  </w:style>
  <w:style w:type="character" w:customStyle="1" w:styleId="Ttulo1Car">
    <w:name w:val="Título 1 Car"/>
    <w:rsid w:val="00251788"/>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sid w:val="00251788"/>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rsid w:val="0025178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globo1">
    <w:name w:val="Texto de globo1"/>
    <w:basedOn w:val="Normal"/>
    <w:qFormat/>
    <w:rsid w:val="00251788"/>
    <w:pPr>
      <w:spacing w:after="0"/>
      <w:jc w:val="left"/>
      <w:textAlignment w:val="auto"/>
    </w:pPr>
    <w:rPr>
      <w:rFonts w:ascii="Segoe UI" w:hAnsi="Segoe UI"/>
      <w:kern w:val="16"/>
      <w:sz w:val="22"/>
      <w:szCs w:val="18"/>
    </w:rPr>
  </w:style>
  <w:style w:type="character" w:customStyle="1" w:styleId="TextodegloboCar">
    <w:name w:val="Texto de globo Car"/>
    <w:rsid w:val="00251788"/>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rsid w:val="00251788"/>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rsid w:val="00251788"/>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rsid w:val="00251788"/>
    <w:pPr>
      <w:spacing w:line="276" w:lineRule="auto"/>
      <w:jc w:val="left"/>
      <w:textAlignment w:val="auto"/>
    </w:pPr>
    <w:rPr>
      <w:kern w:val="16"/>
      <w:sz w:val="22"/>
    </w:rPr>
  </w:style>
  <w:style w:type="character" w:customStyle="1" w:styleId="TextoindependienteCar">
    <w:name w:val="Texto independiente Car"/>
    <w:rsid w:val="00251788"/>
    <w:rPr>
      <w:w w:val="100"/>
      <w:kern w:val="16"/>
      <w:position w:val="-1"/>
      <w:sz w:val="22"/>
      <w:effect w:val="none"/>
      <w:vertAlign w:val="baseline"/>
      <w:cs w:val="0"/>
      <w:em w:val="none"/>
    </w:rPr>
  </w:style>
  <w:style w:type="paragraph" w:customStyle="1" w:styleId="Textoindependiente21">
    <w:name w:val="Texto independiente 21"/>
    <w:basedOn w:val="Normal"/>
    <w:qFormat/>
    <w:rsid w:val="00251788"/>
    <w:pPr>
      <w:spacing w:line="480" w:lineRule="auto"/>
      <w:jc w:val="left"/>
      <w:textAlignment w:val="auto"/>
    </w:pPr>
    <w:rPr>
      <w:kern w:val="16"/>
      <w:sz w:val="22"/>
    </w:rPr>
  </w:style>
  <w:style w:type="character" w:customStyle="1" w:styleId="Textoindependiente2Car">
    <w:name w:val="Texto independiente 2 Car"/>
    <w:rsid w:val="00251788"/>
    <w:rPr>
      <w:w w:val="100"/>
      <w:kern w:val="16"/>
      <w:position w:val="-1"/>
      <w:sz w:val="22"/>
      <w:effect w:val="none"/>
      <w:vertAlign w:val="baseline"/>
      <w:cs w:val="0"/>
      <w:em w:val="none"/>
    </w:rPr>
  </w:style>
  <w:style w:type="paragraph" w:customStyle="1" w:styleId="Textoindependiente31">
    <w:name w:val="Texto independiente 31"/>
    <w:basedOn w:val="Normal"/>
    <w:qFormat/>
    <w:rsid w:val="00251788"/>
    <w:pPr>
      <w:spacing w:line="276" w:lineRule="auto"/>
      <w:jc w:val="left"/>
      <w:textAlignment w:val="auto"/>
    </w:pPr>
    <w:rPr>
      <w:kern w:val="16"/>
      <w:sz w:val="22"/>
      <w:szCs w:val="16"/>
    </w:rPr>
  </w:style>
  <w:style w:type="character" w:customStyle="1" w:styleId="Textoindependiente3Car">
    <w:name w:val="Texto independiente 3 Car"/>
    <w:rsid w:val="00251788"/>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rsid w:val="00251788"/>
    <w:pPr>
      <w:spacing w:after="300"/>
      <w:ind w:firstLine="360"/>
    </w:pPr>
  </w:style>
  <w:style w:type="character" w:customStyle="1" w:styleId="TextoindependienteprimerasangraCar">
    <w:name w:val="Texto independiente primera sangría Car"/>
    <w:rsid w:val="00251788"/>
    <w:rPr>
      <w:w w:val="100"/>
      <w:kern w:val="16"/>
      <w:position w:val="-1"/>
      <w:sz w:val="22"/>
      <w:effect w:val="none"/>
      <w:vertAlign w:val="baseline"/>
      <w:cs w:val="0"/>
      <w:em w:val="none"/>
    </w:rPr>
  </w:style>
  <w:style w:type="paragraph" w:customStyle="1" w:styleId="Sangradetextonormal1">
    <w:name w:val="Sangría de texto normal1"/>
    <w:basedOn w:val="Normal"/>
    <w:qFormat/>
    <w:rsid w:val="00251788"/>
    <w:pPr>
      <w:spacing w:line="276" w:lineRule="auto"/>
      <w:ind w:left="360"/>
      <w:jc w:val="left"/>
      <w:textAlignment w:val="auto"/>
    </w:pPr>
    <w:rPr>
      <w:kern w:val="16"/>
      <w:sz w:val="22"/>
    </w:rPr>
  </w:style>
  <w:style w:type="character" w:customStyle="1" w:styleId="SangradetextonormalCar">
    <w:name w:val="Sangría de texto normal Car"/>
    <w:rsid w:val="00251788"/>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rsid w:val="00251788"/>
    <w:pPr>
      <w:spacing w:after="300"/>
      <w:ind w:firstLine="360"/>
    </w:pPr>
  </w:style>
  <w:style w:type="character" w:customStyle="1" w:styleId="Textoindependienteprimerasangra2Car">
    <w:name w:val="Texto independiente primera sangría 2 Car"/>
    <w:rsid w:val="00251788"/>
    <w:rPr>
      <w:w w:val="100"/>
      <w:kern w:val="16"/>
      <w:position w:val="-1"/>
      <w:sz w:val="22"/>
      <w:effect w:val="none"/>
      <w:vertAlign w:val="baseline"/>
      <w:cs w:val="0"/>
      <w:em w:val="none"/>
    </w:rPr>
  </w:style>
  <w:style w:type="paragraph" w:customStyle="1" w:styleId="Sangra2detindependiente1">
    <w:name w:val="Sangría 2 de t. independiente1"/>
    <w:basedOn w:val="Normal"/>
    <w:qFormat/>
    <w:rsid w:val="00251788"/>
    <w:pPr>
      <w:spacing w:line="480" w:lineRule="auto"/>
      <w:ind w:left="360"/>
      <w:jc w:val="left"/>
      <w:textAlignment w:val="auto"/>
    </w:pPr>
    <w:rPr>
      <w:kern w:val="16"/>
      <w:sz w:val="22"/>
    </w:rPr>
  </w:style>
  <w:style w:type="character" w:customStyle="1" w:styleId="Sangra2detindependienteCar">
    <w:name w:val="Sangría 2 de t. independiente Car"/>
    <w:rsid w:val="00251788"/>
    <w:rPr>
      <w:w w:val="100"/>
      <w:kern w:val="16"/>
      <w:position w:val="-1"/>
      <w:sz w:val="22"/>
      <w:effect w:val="none"/>
      <w:vertAlign w:val="baseline"/>
      <w:cs w:val="0"/>
      <w:em w:val="none"/>
    </w:rPr>
  </w:style>
  <w:style w:type="paragraph" w:customStyle="1" w:styleId="Sangra3detindependiente1">
    <w:name w:val="Sangría 3 de t. independiente1"/>
    <w:basedOn w:val="Normal"/>
    <w:qFormat/>
    <w:rsid w:val="00251788"/>
    <w:pPr>
      <w:spacing w:line="276" w:lineRule="auto"/>
      <w:ind w:left="360"/>
      <w:jc w:val="left"/>
      <w:textAlignment w:val="auto"/>
    </w:pPr>
    <w:rPr>
      <w:kern w:val="16"/>
      <w:sz w:val="22"/>
      <w:szCs w:val="16"/>
    </w:rPr>
  </w:style>
  <w:style w:type="character" w:customStyle="1" w:styleId="Sangra3detindependienteCar">
    <w:name w:val="Sangría 3 de t. independiente Car"/>
    <w:rsid w:val="00251788"/>
    <w:rPr>
      <w:w w:val="100"/>
      <w:kern w:val="16"/>
      <w:position w:val="-1"/>
      <w:sz w:val="22"/>
      <w:szCs w:val="16"/>
      <w:effect w:val="none"/>
      <w:vertAlign w:val="baseline"/>
      <w:cs w:val="0"/>
      <w:em w:val="none"/>
    </w:rPr>
  </w:style>
  <w:style w:type="character" w:customStyle="1" w:styleId="Ttulodellibro1">
    <w:name w:val="Título del libro1"/>
    <w:rsid w:val="00251788"/>
    <w:rPr>
      <w:b/>
      <w:bCs/>
      <w:i/>
      <w:iCs/>
      <w:spacing w:val="5"/>
      <w:w w:val="100"/>
      <w:position w:val="-1"/>
      <w:sz w:val="22"/>
      <w:effect w:val="none"/>
      <w:vertAlign w:val="baseline"/>
      <w:cs w:val="0"/>
      <w:em w:val="none"/>
    </w:rPr>
  </w:style>
  <w:style w:type="paragraph" w:customStyle="1" w:styleId="Descripcin1">
    <w:name w:val="Descripción1"/>
    <w:basedOn w:val="Normal"/>
    <w:next w:val="Normal"/>
    <w:rsid w:val="00251788"/>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rsid w:val="00251788"/>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11">
    <w:name w:val="Cuadrícula vistosa - Énfasis 11"/>
    <w:basedOn w:val="Tablanormal1"/>
    <w:qFormat/>
    <w:rsid w:val="00251788"/>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21">
    <w:name w:val="Cuadrícula vistosa - Énfasis 21"/>
    <w:basedOn w:val="Tablanormal1"/>
    <w:qFormat/>
    <w:rsid w:val="00251788"/>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31">
    <w:name w:val="Cuadrícula vistosa - Énfasis 31"/>
    <w:basedOn w:val="Tablanormal1"/>
    <w:qFormat/>
    <w:rsid w:val="00251788"/>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41">
    <w:name w:val="Cuadrícula vistosa - Énfasis 41"/>
    <w:basedOn w:val="Tablanormal1"/>
    <w:qFormat/>
    <w:rsid w:val="00251788"/>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51">
    <w:name w:val="Cuadrícula vistosa - Énfasis 51"/>
    <w:basedOn w:val="Tablanormal1"/>
    <w:qFormat/>
    <w:rsid w:val="00251788"/>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Cuadrculavistosa-nfasis61">
    <w:name w:val="Cuadrícula vistosa - Énfasis 61"/>
    <w:basedOn w:val="Tablanormal1"/>
    <w:qFormat/>
    <w:rsid w:val="00251788"/>
    <w:pPr>
      <w:spacing w:after="0"/>
    </w:pPr>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customStyle="1" w:styleId="Listavistosa1">
    <w:name w:val="Lista vistosa1"/>
    <w:basedOn w:val="Tablanormal1"/>
    <w:qFormat/>
    <w:rsid w:val="00251788"/>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11">
    <w:name w:val="Lista vistosa - Énfasis 11"/>
    <w:basedOn w:val="Tablanormal1"/>
    <w:qFormat/>
    <w:rsid w:val="00251788"/>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21">
    <w:name w:val="Lista vistosa - Énfasis 21"/>
    <w:basedOn w:val="Tablanormal1"/>
    <w:qFormat/>
    <w:rsid w:val="00251788"/>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31">
    <w:name w:val="Lista vistosa - Énfasis 31"/>
    <w:basedOn w:val="Tablanormal1"/>
    <w:qFormat/>
    <w:rsid w:val="00251788"/>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41">
    <w:name w:val="Lista vistosa - Énfasis 41"/>
    <w:basedOn w:val="Tablanormal1"/>
    <w:qFormat/>
    <w:rsid w:val="00251788"/>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51">
    <w:name w:val="Lista vistosa - Énfasis 51"/>
    <w:basedOn w:val="Tablanormal1"/>
    <w:qFormat/>
    <w:rsid w:val="00251788"/>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Listavistosa-nfasis61">
    <w:name w:val="Lista vistosa - Énfasis 61"/>
    <w:basedOn w:val="Tablanormal1"/>
    <w:qFormat/>
    <w:rsid w:val="00251788"/>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Sombreadovistoso1">
    <w:name w:val="Sombreado vistoso1"/>
    <w:basedOn w:val="Tablanormal1"/>
    <w:qFormat/>
    <w:rsid w:val="00251788"/>
    <w:pPr>
      <w:spacing w:after="0"/>
    </w:pPr>
    <w:rPr>
      <w:color w:val="000000"/>
    </w:rPr>
    <w:tblPr>
      <w:tblStyleRowBandSize w:val="1"/>
      <w:tblStyleColBandSize w:val="1"/>
      <w:tblInd w:w="0" w:type="dxa"/>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11">
    <w:name w:val="Sombreado vistoso - Énfasis 11"/>
    <w:basedOn w:val="Tablanormal1"/>
    <w:qFormat/>
    <w:rsid w:val="00251788"/>
    <w:pPr>
      <w:spacing w:after="0"/>
    </w:pPr>
    <w:rPr>
      <w:color w:val="000000"/>
    </w:rPr>
    <w:tblPr>
      <w:tblStyleRowBandSize w:val="1"/>
      <w:tblStyleColBandSize w:val="1"/>
      <w:tblInd w:w="0" w:type="dxa"/>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21">
    <w:name w:val="Sombreado vistoso - Énfasis 21"/>
    <w:basedOn w:val="Tablanormal1"/>
    <w:qFormat/>
    <w:rsid w:val="00251788"/>
    <w:pPr>
      <w:spacing w:after="0"/>
    </w:pPr>
    <w:rPr>
      <w:color w:val="000000"/>
    </w:rPr>
    <w:tblPr>
      <w:tblStyleRowBandSize w:val="1"/>
      <w:tblStyleColBandSize w:val="1"/>
      <w:tblInd w:w="0" w:type="dxa"/>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31">
    <w:name w:val="Sombreado vistoso - Énfasis 31"/>
    <w:basedOn w:val="Tablanormal1"/>
    <w:qFormat/>
    <w:rsid w:val="00251788"/>
    <w:pPr>
      <w:spacing w:after="0"/>
    </w:pPr>
    <w:rPr>
      <w:color w:val="000000"/>
    </w:rPr>
    <w:tblPr>
      <w:tblStyleRowBandSize w:val="1"/>
      <w:tblStyleColBandSize w:val="1"/>
      <w:tblInd w:w="0" w:type="dxa"/>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41">
    <w:name w:val="Sombreado vistoso - Énfasis 41"/>
    <w:basedOn w:val="Tablanormal1"/>
    <w:qFormat/>
    <w:rsid w:val="00251788"/>
    <w:pPr>
      <w:spacing w:after="0"/>
    </w:pPr>
    <w:rPr>
      <w:color w:val="000000"/>
    </w:rPr>
    <w:tblPr>
      <w:tblStyleRowBandSize w:val="1"/>
      <w:tblStyleColBandSize w:val="1"/>
      <w:tblInd w:w="0" w:type="dxa"/>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51">
    <w:name w:val="Sombreado vistoso - Énfasis 51"/>
    <w:basedOn w:val="Tablanormal1"/>
    <w:qFormat/>
    <w:rsid w:val="00251788"/>
    <w:pPr>
      <w:spacing w:after="0"/>
    </w:pPr>
    <w:rPr>
      <w:color w:val="000000"/>
    </w:rPr>
    <w:tblPr>
      <w:tblStyleRowBandSize w:val="1"/>
      <w:tblStyleColBandSize w:val="1"/>
      <w:tblInd w:w="0" w:type="dxa"/>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CellMar>
        <w:top w:w="0" w:type="dxa"/>
        <w:left w:w="108" w:type="dxa"/>
        <w:bottom w:w="0" w:type="dxa"/>
        <w:right w:w="108" w:type="dxa"/>
      </w:tblCellMar>
    </w:tblPr>
  </w:style>
  <w:style w:type="table" w:customStyle="1" w:styleId="Sombreadovistoso-nfasis61">
    <w:name w:val="Sombreado vistoso - Énfasis 61"/>
    <w:basedOn w:val="Tablanormal1"/>
    <w:qFormat/>
    <w:rsid w:val="00251788"/>
    <w:pPr>
      <w:spacing w:after="0"/>
    </w:pPr>
    <w:rPr>
      <w:color w:val="000000"/>
    </w:rPr>
    <w:tblPr>
      <w:tblStyleRowBandSize w:val="1"/>
      <w:tblStyleColBandSize w:val="1"/>
      <w:tblInd w:w="0" w:type="dxa"/>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CellMar>
        <w:top w:w="0" w:type="dxa"/>
        <w:left w:w="108" w:type="dxa"/>
        <w:bottom w:w="0" w:type="dxa"/>
        <w:right w:w="108" w:type="dxa"/>
      </w:tblCellMar>
    </w:tblPr>
  </w:style>
  <w:style w:type="character" w:customStyle="1" w:styleId="Refdecomentario1">
    <w:name w:val="Ref. de comentario1"/>
    <w:qFormat/>
    <w:rsid w:val="00251788"/>
    <w:rPr>
      <w:w w:val="100"/>
      <w:position w:val="-1"/>
      <w:sz w:val="22"/>
      <w:szCs w:val="16"/>
      <w:effect w:val="none"/>
      <w:vertAlign w:val="baseline"/>
      <w:cs w:val="0"/>
      <w:em w:val="none"/>
    </w:rPr>
  </w:style>
  <w:style w:type="paragraph" w:customStyle="1" w:styleId="Textocomentario1">
    <w:name w:val="Texto comentario1"/>
    <w:basedOn w:val="Normal"/>
    <w:qFormat/>
    <w:rsid w:val="00251788"/>
    <w:pPr>
      <w:spacing w:after="300"/>
      <w:jc w:val="left"/>
      <w:textAlignment w:val="auto"/>
    </w:pPr>
    <w:rPr>
      <w:kern w:val="16"/>
      <w:sz w:val="22"/>
    </w:rPr>
  </w:style>
  <w:style w:type="character" w:customStyle="1" w:styleId="TextocomentarioCar">
    <w:name w:val="Texto comentario Car"/>
    <w:rsid w:val="00251788"/>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sid w:val="00251788"/>
    <w:rPr>
      <w:b/>
      <w:bCs/>
    </w:rPr>
  </w:style>
  <w:style w:type="character" w:customStyle="1" w:styleId="AsuntodelcomentarioCar">
    <w:name w:val="Asunto del comentario Car"/>
    <w:rsid w:val="00251788"/>
    <w:rPr>
      <w:b/>
      <w:bCs/>
      <w:w w:val="100"/>
      <w:kern w:val="16"/>
      <w:position w:val="-1"/>
      <w:sz w:val="22"/>
      <w:effect w:val="none"/>
      <w:vertAlign w:val="baseline"/>
      <w:cs w:val="0"/>
      <w:em w:val="none"/>
    </w:rPr>
  </w:style>
  <w:style w:type="table" w:customStyle="1" w:styleId="Listaoscura1">
    <w:name w:val="Lista oscura1"/>
    <w:basedOn w:val="Tablanormal1"/>
    <w:qFormat/>
    <w:rsid w:val="00251788"/>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11">
    <w:name w:val="Lista oscura - Énfasis 11"/>
    <w:basedOn w:val="Tablanormal1"/>
    <w:qFormat/>
    <w:rsid w:val="00251788"/>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21">
    <w:name w:val="Lista oscura - Énfasis 21"/>
    <w:basedOn w:val="Tablanormal1"/>
    <w:qFormat/>
    <w:rsid w:val="00251788"/>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31">
    <w:name w:val="Lista oscura - Énfasis 31"/>
    <w:basedOn w:val="Tablanormal1"/>
    <w:qFormat/>
    <w:rsid w:val="00251788"/>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41">
    <w:name w:val="Lista oscura - Énfasis 41"/>
    <w:basedOn w:val="Tablanormal1"/>
    <w:qFormat/>
    <w:rsid w:val="00251788"/>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51">
    <w:name w:val="Lista oscura - Énfasis 51"/>
    <w:basedOn w:val="Tablanormal1"/>
    <w:qFormat/>
    <w:rsid w:val="00251788"/>
    <w:pPr>
      <w:spacing w:after="0"/>
    </w:pPr>
    <w:rPr>
      <w:color w:val="FFFFFF"/>
    </w:rPr>
    <w:tblPr>
      <w:tblStyleRowBandSize w:val="1"/>
      <w:tblStyleColBandSize w:val="1"/>
      <w:tblInd w:w="0" w:type="dxa"/>
      <w:tblCellMar>
        <w:top w:w="0" w:type="dxa"/>
        <w:left w:w="108" w:type="dxa"/>
        <w:bottom w:w="0" w:type="dxa"/>
        <w:right w:w="108" w:type="dxa"/>
      </w:tblCellMar>
    </w:tblPr>
  </w:style>
  <w:style w:type="table" w:customStyle="1" w:styleId="Listaoscura-nfasis61">
    <w:name w:val="Lista oscura - Énfasis 61"/>
    <w:basedOn w:val="Tablanormal1"/>
    <w:qFormat/>
    <w:rsid w:val="00251788"/>
    <w:pPr>
      <w:spacing w:after="0"/>
    </w:pPr>
    <w:rPr>
      <w:color w:val="FFFFFF"/>
    </w:rPr>
    <w:tblPr>
      <w:tblStyleRowBandSize w:val="1"/>
      <w:tblStyleColBandSize w:val="1"/>
      <w:tblInd w:w="0" w:type="dxa"/>
      <w:tblCellMar>
        <w:top w:w="0" w:type="dxa"/>
        <w:left w:w="108" w:type="dxa"/>
        <w:bottom w:w="0" w:type="dxa"/>
        <w:right w:w="108" w:type="dxa"/>
      </w:tblCellMar>
    </w:tblPr>
  </w:style>
  <w:style w:type="paragraph" w:customStyle="1" w:styleId="Mapadeldocumento1">
    <w:name w:val="Mapa del documento1"/>
    <w:basedOn w:val="Normal"/>
    <w:qFormat/>
    <w:rsid w:val="00251788"/>
    <w:pPr>
      <w:spacing w:after="0"/>
      <w:jc w:val="left"/>
      <w:textAlignment w:val="auto"/>
    </w:pPr>
    <w:rPr>
      <w:rFonts w:ascii="Segoe UI" w:hAnsi="Segoe UI"/>
      <w:kern w:val="16"/>
      <w:sz w:val="22"/>
      <w:szCs w:val="16"/>
    </w:rPr>
  </w:style>
  <w:style w:type="character" w:customStyle="1" w:styleId="MapadeldocumentoCar">
    <w:name w:val="Mapa del documento Car"/>
    <w:rsid w:val="00251788"/>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rsid w:val="00251788"/>
    <w:pPr>
      <w:spacing w:after="0"/>
      <w:jc w:val="left"/>
      <w:textAlignment w:val="auto"/>
    </w:pPr>
    <w:rPr>
      <w:kern w:val="16"/>
      <w:sz w:val="22"/>
    </w:rPr>
  </w:style>
  <w:style w:type="character" w:customStyle="1" w:styleId="FirmadecorreoelectrnicoCar">
    <w:name w:val="Firma de correo electrónico Car"/>
    <w:rsid w:val="00251788"/>
    <w:rPr>
      <w:w w:val="100"/>
      <w:kern w:val="16"/>
      <w:position w:val="-1"/>
      <w:sz w:val="22"/>
      <w:effect w:val="none"/>
      <w:vertAlign w:val="baseline"/>
      <w:cs w:val="0"/>
      <w:em w:val="none"/>
    </w:rPr>
  </w:style>
  <w:style w:type="character" w:customStyle="1" w:styleId="nfasis1">
    <w:name w:val="Énfasis1"/>
    <w:rsid w:val="00251788"/>
    <w:rPr>
      <w:i/>
      <w:iCs/>
      <w:w w:val="100"/>
      <w:position w:val="-1"/>
      <w:sz w:val="22"/>
      <w:effect w:val="none"/>
      <w:vertAlign w:val="baseline"/>
      <w:cs w:val="0"/>
      <w:em w:val="none"/>
    </w:rPr>
  </w:style>
  <w:style w:type="character" w:customStyle="1" w:styleId="Refdenotaalfinal1">
    <w:name w:val="Ref. de nota al final1"/>
    <w:qFormat/>
    <w:rsid w:val="00251788"/>
    <w:rPr>
      <w:w w:val="100"/>
      <w:position w:val="-1"/>
      <w:sz w:val="22"/>
      <w:effect w:val="none"/>
      <w:vertAlign w:val="superscript"/>
      <w:cs w:val="0"/>
      <w:em w:val="none"/>
    </w:rPr>
  </w:style>
  <w:style w:type="paragraph" w:customStyle="1" w:styleId="Textonotaalfinal1">
    <w:name w:val="Texto nota al final1"/>
    <w:basedOn w:val="Normal"/>
    <w:qFormat/>
    <w:rsid w:val="00251788"/>
    <w:pPr>
      <w:spacing w:after="0"/>
      <w:jc w:val="left"/>
      <w:textAlignment w:val="auto"/>
    </w:pPr>
    <w:rPr>
      <w:kern w:val="16"/>
      <w:sz w:val="22"/>
    </w:rPr>
  </w:style>
  <w:style w:type="character" w:customStyle="1" w:styleId="TextonotaalfinalCar">
    <w:name w:val="Texto nota al final Car"/>
    <w:rsid w:val="00251788"/>
    <w:rPr>
      <w:w w:val="100"/>
      <w:kern w:val="16"/>
      <w:position w:val="-1"/>
      <w:sz w:val="22"/>
      <w:effect w:val="none"/>
      <w:vertAlign w:val="baseline"/>
      <w:cs w:val="0"/>
      <w:em w:val="none"/>
    </w:rPr>
  </w:style>
  <w:style w:type="paragraph" w:customStyle="1" w:styleId="Direccinsobre1">
    <w:name w:val="Dirección sobre1"/>
    <w:basedOn w:val="Normal"/>
    <w:qFormat/>
    <w:rsid w:val="00251788"/>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rsid w:val="00251788"/>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sid w:val="00251788"/>
    <w:rPr>
      <w:color w:val="4E6504"/>
      <w:w w:val="100"/>
      <w:position w:val="-1"/>
      <w:sz w:val="22"/>
      <w:u w:val="single"/>
      <w:effect w:val="none"/>
      <w:vertAlign w:val="baseline"/>
      <w:cs w:val="0"/>
      <w:em w:val="none"/>
    </w:rPr>
  </w:style>
  <w:style w:type="character" w:customStyle="1" w:styleId="Refdenotaalpie1">
    <w:name w:val="Ref. de nota al pie1"/>
    <w:qFormat/>
    <w:rsid w:val="00251788"/>
    <w:rPr>
      <w:w w:val="100"/>
      <w:position w:val="-1"/>
      <w:sz w:val="22"/>
      <w:effect w:val="none"/>
      <w:vertAlign w:val="superscript"/>
      <w:cs w:val="0"/>
      <w:em w:val="none"/>
    </w:rPr>
  </w:style>
  <w:style w:type="paragraph" w:customStyle="1" w:styleId="Textonotapie1">
    <w:name w:val="Texto nota pie1"/>
    <w:basedOn w:val="Normal"/>
    <w:qFormat/>
    <w:rsid w:val="00251788"/>
    <w:pPr>
      <w:spacing w:after="0"/>
      <w:jc w:val="left"/>
      <w:textAlignment w:val="auto"/>
    </w:pPr>
    <w:rPr>
      <w:kern w:val="16"/>
      <w:sz w:val="22"/>
    </w:rPr>
  </w:style>
  <w:style w:type="character" w:customStyle="1" w:styleId="TextonotapieCar">
    <w:name w:val="Texto nota pie Car"/>
    <w:rsid w:val="00251788"/>
    <w:rPr>
      <w:w w:val="100"/>
      <w:kern w:val="16"/>
      <w:position w:val="-1"/>
      <w:sz w:val="22"/>
      <w:effect w:val="none"/>
      <w:vertAlign w:val="baseline"/>
      <w:cs w:val="0"/>
      <w:em w:val="none"/>
    </w:rPr>
  </w:style>
  <w:style w:type="table" w:customStyle="1" w:styleId="Tabladecuadrcula1clara1">
    <w:name w:val="Tabla de cuadrícula 1 clara1"/>
    <w:basedOn w:val="Tablanormal1"/>
    <w:rsid w:val="00251788"/>
    <w:pPr>
      <w:spacing w:after="0"/>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nfasis11">
    <w:name w:val="Tabla de cuadrícula 1 clara - Énfasis 11"/>
    <w:basedOn w:val="Tablanormal1"/>
    <w:rsid w:val="00251788"/>
    <w:pPr>
      <w:spacing w:after="0"/>
    </w:pPr>
    <w:tblPr>
      <w:tblStyleRowBandSize w:val="1"/>
      <w:tblStyleColBandSize w:val="1"/>
      <w:tblInd w:w="0" w:type="dxa"/>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CellMar>
        <w:top w:w="0" w:type="dxa"/>
        <w:left w:w="108" w:type="dxa"/>
        <w:bottom w:w="0" w:type="dxa"/>
        <w:right w:w="108" w:type="dxa"/>
      </w:tblCellMar>
    </w:tblPr>
  </w:style>
  <w:style w:type="table" w:customStyle="1" w:styleId="Tabladecuadrcula1Claro-nfasis21">
    <w:name w:val="Tabla de cuadrícula 1 Claro - Énfasis 21"/>
    <w:basedOn w:val="Tablanormal1"/>
    <w:rsid w:val="00251788"/>
    <w:pPr>
      <w:spacing w:after="0"/>
    </w:pPr>
    <w:tblPr>
      <w:tblStyleRowBandSize w:val="1"/>
      <w:tblStyleColBandSize w:val="1"/>
      <w:tblInd w:w="0" w:type="dxa"/>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CellMar>
        <w:top w:w="0" w:type="dxa"/>
        <w:left w:w="108" w:type="dxa"/>
        <w:bottom w:w="0" w:type="dxa"/>
        <w:right w:w="108" w:type="dxa"/>
      </w:tblCellMar>
    </w:tblPr>
  </w:style>
  <w:style w:type="table" w:customStyle="1" w:styleId="Tabladecuadrcula1clara-nfasis31">
    <w:name w:val="Tabla de cuadrícula 1 clara - Énfasis 31"/>
    <w:basedOn w:val="Tablanormal1"/>
    <w:rsid w:val="00251788"/>
    <w:pPr>
      <w:spacing w:after="0"/>
    </w:pPr>
    <w:tblPr>
      <w:tblStyleRowBandSize w:val="1"/>
      <w:tblStyleColBandSize w:val="1"/>
      <w:tblInd w:w="0" w:type="dxa"/>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CellMar>
        <w:top w:w="0" w:type="dxa"/>
        <w:left w:w="108" w:type="dxa"/>
        <w:bottom w:w="0" w:type="dxa"/>
        <w:right w:w="108" w:type="dxa"/>
      </w:tblCellMar>
    </w:tblPr>
  </w:style>
  <w:style w:type="table" w:customStyle="1" w:styleId="Tabladecuadrcula1clara-nfasis41">
    <w:name w:val="Tabla de cuadrícula 1 clara - Énfasis 41"/>
    <w:basedOn w:val="Tablanormal1"/>
    <w:rsid w:val="00251788"/>
    <w:pPr>
      <w:spacing w:after="0"/>
    </w:pPr>
    <w:tblPr>
      <w:tblStyleRowBandSize w:val="1"/>
      <w:tblStyleColBandSize w:val="1"/>
      <w:tblInd w:w="0" w:type="dxa"/>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CellMar>
        <w:top w:w="0" w:type="dxa"/>
        <w:left w:w="108" w:type="dxa"/>
        <w:bottom w:w="0" w:type="dxa"/>
        <w:right w:w="108" w:type="dxa"/>
      </w:tblCellMar>
    </w:tblPr>
  </w:style>
  <w:style w:type="table" w:customStyle="1" w:styleId="Tabladecuadrcula1clara-nfasis51">
    <w:name w:val="Tabla de cuadrícula 1 clara - Énfasis 51"/>
    <w:basedOn w:val="Tablanormal1"/>
    <w:rsid w:val="00251788"/>
    <w:pPr>
      <w:spacing w:after="0"/>
    </w:pPr>
    <w:tblPr>
      <w:tblStyleRowBandSize w:val="1"/>
      <w:tblStyleColBandSize w:val="1"/>
      <w:tblInd w:w="0" w:type="dxa"/>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CellMar>
        <w:top w:w="0" w:type="dxa"/>
        <w:left w:w="108" w:type="dxa"/>
        <w:bottom w:w="0" w:type="dxa"/>
        <w:right w:w="108" w:type="dxa"/>
      </w:tblCellMar>
    </w:tblPr>
  </w:style>
  <w:style w:type="table" w:customStyle="1" w:styleId="Tabladecuadrcula1clara-nfasis61">
    <w:name w:val="Tabla de cuadrícula 1 clara - Énfasis 61"/>
    <w:basedOn w:val="Tablanormal1"/>
    <w:rsid w:val="00251788"/>
    <w:pPr>
      <w:spacing w:after="0"/>
    </w:pPr>
    <w:tblPr>
      <w:tblStyleRowBandSize w:val="1"/>
      <w:tblStyleColBandSize w:val="1"/>
      <w:tblInd w:w="0" w:type="dxa"/>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CellMar>
        <w:top w:w="0" w:type="dxa"/>
        <w:left w:w="108" w:type="dxa"/>
        <w:bottom w:w="0" w:type="dxa"/>
        <w:right w:w="108" w:type="dxa"/>
      </w:tblCellMar>
    </w:tblPr>
  </w:style>
  <w:style w:type="table" w:customStyle="1" w:styleId="Tabladecuadrcula21">
    <w:name w:val="Tabla de cuadrícula 21"/>
    <w:basedOn w:val="Tablanormal1"/>
    <w:rsid w:val="00251788"/>
    <w:pPr>
      <w:spacing w:after="0"/>
    </w:p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style>
  <w:style w:type="table" w:customStyle="1" w:styleId="Tabladecuadrcula2-nfasis11">
    <w:name w:val="Tabla de cuadrícula 2 - Énfasis 11"/>
    <w:basedOn w:val="Tablanormal1"/>
    <w:rsid w:val="00251788"/>
    <w:pPr>
      <w:spacing w:after="0"/>
    </w:pPr>
    <w:tblPr>
      <w:tblStyleRowBandSize w:val="1"/>
      <w:tblStyleColBandSize w:val="1"/>
      <w:tblInd w:w="0" w:type="dxa"/>
      <w:tblBorders>
        <w:top w:val="single" w:sz="2" w:space="0" w:color="DBF278"/>
        <w:bottom w:val="single" w:sz="2" w:space="0" w:color="DBF278"/>
        <w:insideH w:val="single" w:sz="2" w:space="0" w:color="DBF278"/>
        <w:insideV w:val="single" w:sz="2" w:space="0" w:color="DBF278"/>
      </w:tblBorders>
      <w:tblCellMar>
        <w:top w:w="0" w:type="dxa"/>
        <w:left w:w="108" w:type="dxa"/>
        <w:bottom w:w="0" w:type="dxa"/>
        <w:right w:w="108" w:type="dxa"/>
      </w:tblCellMar>
    </w:tblPr>
  </w:style>
  <w:style w:type="table" w:customStyle="1" w:styleId="Tabladecuadrcula2-nfasis21">
    <w:name w:val="Tabla de cuadrícula 2 - Énfasis 21"/>
    <w:basedOn w:val="Tablanormal1"/>
    <w:rsid w:val="00251788"/>
    <w:pPr>
      <w:spacing w:after="0"/>
    </w:pPr>
    <w:tblPr>
      <w:tblStyleRowBandSize w:val="1"/>
      <w:tblStyleColBandSize w:val="1"/>
      <w:tblInd w:w="0" w:type="dxa"/>
      <w:tblBorders>
        <w:top w:val="single" w:sz="2" w:space="0" w:color="D0F852"/>
        <w:bottom w:val="single" w:sz="2" w:space="0" w:color="D0F852"/>
        <w:insideH w:val="single" w:sz="2" w:space="0" w:color="D0F852"/>
        <w:insideV w:val="single" w:sz="2" w:space="0" w:color="D0F852"/>
      </w:tblBorders>
      <w:tblCellMar>
        <w:top w:w="0" w:type="dxa"/>
        <w:left w:w="108" w:type="dxa"/>
        <w:bottom w:w="0" w:type="dxa"/>
        <w:right w:w="108" w:type="dxa"/>
      </w:tblCellMar>
    </w:tblPr>
  </w:style>
  <w:style w:type="table" w:customStyle="1" w:styleId="Tabladecuadrcula2-nfasis31">
    <w:name w:val="Tabla de cuadrícula 2 - Énfasis 31"/>
    <w:basedOn w:val="Tablanormal1"/>
    <w:rsid w:val="00251788"/>
    <w:pPr>
      <w:spacing w:after="0"/>
    </w:pPr>
    <w:tblPr>
      <w:tblStyleRowBandSize w:val="1"/>
      <w:tblStyleColBandSize w:val="1"/>
      <w:tblInd w:w="0" w:type="dxa"/>
      <w:tblBorders>
        <w:top w:val="single" w:sz="2" w:space="0" w:color="4AEDD5"/>
        <w:bottom w:val="single" w:sz="2" w:space="0" w:color="4AEDD5"/>
        <w:insideH w:val="single" w:sz="2" w:space="0" w:color="4AEDD5"/>
        <w:insideV w:val="single" w:sz="2" w:space="0" w:color="4AEDD5"/>
      </w:tblBorders>
      <w:tblCellMar>
        <w:top w:w="0" w:type="dxa"/>
        <w:left w:w="108" w:type="dxa"/>
        <w:bottom w:w="0" w:type="dxa"/>
        <w:right w:w="108" w:type="dxa"/>
      </w:tblCellMar>
    </w:tblPr>
  </w:style>
  <w:style w:type="table" w:customStyle="1" w:styleId="Tabladecuadrcula2-nfasis41">
    <w:name w:val="Tabla de cuadrícula 2 - Énfasis 41"/>
    <w:basedOn w:val="Tablanormal1"/>
    <w:rsid w:val="00251788"/>
    <w:pPr>
      <w:spacing w:after="0"/>
    </w:pPr>
    <w:tblPr>
      <w:tblStyleRowBandSize w:val="1"/>
      <w:tblStyleColBandSize w:val="1"/>
      <w:tblInd w:w="0" w:type="dxa"/>
      <w:tblBorders>
        <w:top w:val="single" w:sz="2" w:space="0" w:color="60ECD4"/>
        <w:bottom w:val="single" w:sz="2" w:space="0" w:color="60ECD4"/>
        <w:insideH w:val="single" w:sz="2" w:space="0" w:color="60ECD4"/>
        <w:insideV w:val="single" w:sz="2" w:space="0" w:color="60ECD4"/>
      </w:tblBorders>
      <w:tblCellMar>
        <w:top w:w="0" w:type="dxa"/>
        <w:left w:w="108" w:type="dxa"/>
        <w:bottom w:w="0" w:type="dxa"/>
        <w:right w:w="108" w:type="dxa"/>
      </w:tblCellMar>
    </w:tblPr>
  </w:style>
  <w:style w:type="table" w:customStyle="1" w:styleId="Tabladecuadrcula2-nfasis51">
    <w:name w:val="Tabla de cuadrícula 2 - Énfasis 51"/>
    <w:basedOn w:val="Tablanormal1"/>
    <w:rsid w:val="00251788"/>
    <w:pPr>
      <w:spacing w:after="0"/>
    </w:pPr>
    <w:tblPr>
      <w:tblStyleRowBandSize w:val="1"/>
      <w:tblStyleColBandSize w:val="1"/>
      <w:tblInd w:w="0" w:type="dxa"/>
      <w:tblBorders>
        <w:top w:val="single" w:sz="2" w:space="0" w:color="0CF1CF"/>
        <w:bottom w:val="single" w:sz="2" w:space="0" w:color="0CF1CF"/>
        <w:insideH w:val="single" w:sz="2" w:space="0" w:color="0CF1CF"/>
        <w:insideV w:val="single" w:sz="2" w:space="0" w:color="0CF1CF"/>
      </w:tblBorders>
      <w:tblCellMar>
        <w:top w:w="0" w:type="dxa"/>
        <w:left w:w="108" w:type="dxa"/>
        <w:bottom w:w="0" w:type="dxa"/>
        <w:right w:w="108" w:type="dxa"/>
      </w:tblCellMar>
    </w:tblPr>
  </w:style>
  <w:style w:type="table" w:customStyle="1" w:styleId="Tabladecuadrcula2-nfasis61">
    <w:name w:val="Tabla de cuadrícula 2 - Énfasis 61"/>
    <w:basedOn w:val="Tablanormal1"/>
    <w:rsid w:val="00251788"/>
    <w:pPr>
      <w:spacing w:after="0"/>
    </w:pPr>
    <w:tblPr>
      <w:tblStyleRowBandSize w:val="1"/>
      <w:tblStyleColBandSize w:val="1"/>
      <w:tblInd w:w="0" w:type="dxa"/>
      <w:tblBorders>
        <w:top w:val="single" w:sz="2" w:space="0" w:color="6D83A1"/>
        <w:bottom w:val="single" w:sz="2" w:space="0" w:color="6D83A1"/>
        <w:insideH w:val="single" w:sz="2" w:space="0" w:color="6D83A1"/>
        <w:insideV w:val="single" w:sz="2" w:space="0" w:color="6D83A1"/>
      </w:tblBorders>
      <w:tblCellMar>
        <w:top w:w="0" w:type="dxa"/>
        <w:left w:w="108" w:type="dxa"/>
        <w:bottom w:w="0" w:type="dxa"/>
        <w:right w:w="108" w:type="dxa"/>
      </w:tblCellMar>
    </w:tblPr>
  </w:style>
  <w:style w:type="table" w:customStyle="1" w:styleId="Tabladecuadrcula31">
    <w:name w:val="Tabla de cuadrícula 31"/>
    <w:basedOn w:val="Tablanormal1"/>
    <w:rsid w:val="00251788"/>
    <w:pPr>
      <w:spacing w:after="0"/>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3-nfasis11">
    <w:name w:val="Tabla de cuadrícula 3 - Énfasis 11"/>
    <w:basedOn w:val="Tablanormal1"/>
    <w:rsid w:val="00251788"/>
    <w:pPr>
      <w:spacing w:after="0"/>
    </w:p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3-nfasis21">
    <w:name w:val="Tabla de cuadrícula 3 - Énfasis 21"/>
    <w:basedOn w:val="Tablanormal1"/>
    <w:rsid w:val="00251788"/>
    <w:pPr>
      <w:spacing w:after="0"/>
    </w:p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3-nfasis31">
    <w:name w:val="Tabla de cuadrícula 3 - Énfasis 31"/>
    <w:basedOn w:val="Tablanormal1"/>
    <w:rsid w:val="00251788"/>
    <w:pPr>
      <w:spacing w:after="0"/>
    </w:p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3-nfasis41">
    <w:name w:val="Tabla de cuadrícula 3 - Énfasis 41"/>
    <w:basedOn w:val="Tablanormal1"/>
    <w:rsid w:val="00251788"/>
    <w:pPr>
      <w:spacing w:after="0"/>
    </w:p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3-nfasis51">
    <w:name w:val="Tabla de cuadrícula 3 - Énfasis 51"/>
    <w:basedOn w:val="Tablanormal1"/>
    <w:rsid w:val="00251788"/>
    <w:pPr>
      <w:spacing w:after="0"/>
    </w:p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3-nfasis61">
    <w:name w:val="Tabla de cuadrícula 3 - Énfasis 61"/>
    <w:basedOn w:val="Tablanormal1"/>
    <w:rsid w:val="00251788"/>
    <w:pPr>
      <w:spacing w:after="0"/>
    </w:p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41">
    <w:name w:val="Tabla de cuadrícula 41"/>
    <w:basedOn w:val="Tablanormal1"/>
    <w:rsid w:val="00251788"/>
    <w:pPr>
      <w:spacing w:after="0"/>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4-nfasis11">
    <w:name w:val="Tabla de cuadrícula 4 - Énfasis 11"/>
    <w:basedOn w:val="Tablanormal1"/>
    <w:rsid w:val="00251788"/>
    <w:pPr>
      <w:spacing w:after="0"/>
    </w:p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4-nfasis21">
    <w:name w:val="Tabla de cuadrícula 4 - Énfasis 21"/>
    <w:basedOn w:val="Tablanormal1"/>
    <w:rsid w:val="00251788"/>
    <w:pPr>
      <w:spacing w:after="0"/>
    </w:p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4-nfasis31">
    <w:name w:val="Tabla de cuadrícula 4 - Énfasis 31"/>
    <w:basedOn w:val="Tablanormal1"/>
    <w:rsid w:val="00251788"/>
    <w:pPr>
      <w:spacing w:after="0"/>
    </w:p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4-nfasis41">
    <w:name w:val="Tabla de cuadrícula 4 - Énfasis 41"/>
    <w:basedOn w:val="Tablanormal1"/>
    <w:rsid w:val="00251788"/>
    <w:pPr>
      <w:spacing w:after="0"/>
    </w:p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4-nfasis51">
    <w:name w:val="Tabla de cuadrícula 4 - Énfasis 51"/>
    <w:basedOn w:val="Tablanormal1"/>
    <w:rsid w:val="00251788"/>
    <w:pPr>
      <w:spacing w:after="0"/>
    </w:p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4-nfasis61">
    <w:name w:val="Tabla de cuadrícula 4 - Énfasis 61"/>
    <w:basedOn w:val="Tablanormal1"/>
    <w:rsid w:val="00251788"/>
    <w:pPr>
      <w:spacing w:after="0"/>
    </w:p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5oscura1">
    <w:name w:val="Tabla de cuadrícula 5 oscura1"/>
    <w:basedOn w:val="Tablanormal1"/>
    <w:rsid w:val="00251788"/>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11">
    <w:name w:val="Tabla de cuadrícula 5 oscura - Énfasis 11"/>
    <w:basedOn w:val="Tablanormal1"/>
    <w:rsid w:val="00251788"/>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21">
    <w:name w:val="Tabla de cuadrícula 5 oscura - Énfasis 21"/>
    <w:basedOn w:val="Tablanormal1"/>
    <w:rsid w:val="00251788"/>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31">
    <w:name w:val="Tabla de cuadrícula 5 oscura - Énfasis 31"/>
    <w:basedOn w:val="Tablanormal1"/>
    <w:rsid w:val="00251788"/>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41">
    <w:name w:val="Tabla de cuadrícula 5 oscura - Énfasis 41"/>
    <w:basedOn w:val="Tablanormal1"/>
    <w:rsid w:val="00251788"/>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51">
    <w:name w:val="Tabla de cuadrícula 5 oscura - Énfasis 51"/>
    <w:basedOn w:val="Tablanormal1"/>
    <w:rsid w:val="00251788"/>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5oscura-nfasis61">
    <w:name w:val="Tabla de cuadrícula 5 oscura - Énfasis 61"/>
    <w:basedOn w:val="Tablanormal1"/>
    <w:rsid w:val="00251788"/>
    <w:pPr>
      <w:spacing w:after="0"/>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Tabladecuadrcula6concolores1">
    <w:name w:val="Tabla de cuadrícula 6 con colores1"/>
    <w:basedOn w:val="Tablanormal1"/>
    <w:rsid w:val="00251788"/>
    <w:pPr>
      <w:spacing w:after="0"/>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6concolores-nfasis11">
    <w:name w:val="Tabla de cuadrícula 6 con colores - Énfasis 11"/>
    <w:basedOn w:val="Tablanormal1"/>
    <w:rsid w:val="00251788"/>
    <w:pPr>
      <w:spacing w:after="0"/>
    </w:pPr>
    <w:rPr>
      <w:color w:val="95B511"/>
    </w:r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6concolores-nfasis21">
    <w:name w:val="Tabla de cuadrícula 6 con colores - Énfasis 21"/>
    <w:basedOn w:val="Tablanormal1"/>
    <w:rsid w:val="00251788"/>
    <w:pPr>
      <w:spacing w:after="0"/>
    </w:pPr>
    <w:rPr>
      <w:color w:val="749706"/>
    </w:r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6concolores-nfasis31">
    <w:name w:val="Tabla de cuadrícula 6 con colores - Énfasis 31"/>
    <w:basedOn w:val="Tablanormal1"/>
    <w:rsid w:val="00251788"/>
    <w:pPr>
      <w:spacing w:after="0"/>
    </w:pPr>
    <w:rPr>
      <w:color w:val="0C7A6A"/>
    </w:r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6concolores-nfasis41">
    <w:name w:val="Tabla de cuadrícula 6 con colores - Énfasis 41"/>
    <w:basedOn w:val="Tablanormal1"/>
    <w:rsid w:val="00251788"/>
    <w:pPr>
      <w:spacing w:after="0"/>
    </w:pPr>
    <w:rPr>
      <w:color w:val="118F79"/>
    </w:r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6concolores-nfasis51">
    <w:name w:val="Tabla de cuadrícula 6 con colores - Énfasis 51"/>
    <w:basedOn w:val="Tablanormal1"/>
    <w:rsid w:val="00251788"/>
    <w:pPr>
      <w:spacing w:after="0"/>
    </w:pPr>
    <w:rPr>
      <w:color w:val="033B32"/>
    </w:r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6concolores-nfasis61">
    <w:name w:val="Tabla de cuadrícula 6 con colores - Énfasis 61"/>
    <w:basedOn w:val="Tablanormal1"/>
    <w:rsid w:val="00251788"/>
    <w:pPr>
      <w:spacing w:after="0"/>
    </w:pPr>
    <w:rPr>
      <w:color w:val="212832"/>
    </w:r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table" w:customStyle="1" w:styleId="Tabladecuadrcula7concolores1">
    <w:name w:val="Tabla de cuadrícula 7 con colores1"/>
    <w:basedOn w:val="Tablanormal1"/>
    <w:rsid w:val="00251788"/>
    <w:pPr>
      <w:spacing w:after="0"/>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table" w:customStyle="1" w:styleId="Tabladecuadrcula7concolores-nfasis11">
    <w:name w:val="Tabla de cuadrícula 7 con colores - Énfasis 11"/>
    <w:basedOn w:val="Tablanormal1"/>
    <w:rsid w:val="00251788"/>
    <w:pPr>
      <w:spacing w:after="0"/>
    </w:pPr>
    <w:rPr>
      <w:color w:val="95B511"/>
    </w:r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CellMar>
        <w:top w:w="0" w:type="dxa"/>
        <w:left w:w="108" w:type="dxa"/>
        <w:bottom w:w="0" w:type="dxa"/>
        <w:right w:w="108" w:type="dxa"/>
      </w:tblCellMar>
    </w:tblPr>
  </w:style>
  <w:style w:type="table" w:customStyle="1" w:styleId="Tabladecuadrcula7concolores-nfasis21">
    <w:name w:val="Tabla de cuadrícula 7 con colores - Énfasis 21"/>
    <w:basedOn w:val="Tablanormal1"/>
    <w:rsid w:val="00251788"/>
    <w:pPr>
      <w:spacing w:after="0"/>
    </w:pPr>
    <w:rPr>
      <w:color w:val="749706"/>
    </w:r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CellMar>
        <w:top w:w="0" w:type="dxa"/>
        <w:left w:w="108" w:type="dxa"/>
        <w:bottom w:w="0" w:type="dxa"/>
        <w:right w:w="108" w:type="dxa"/>
      </w:tblCellMar>
    </w:tblPr>
  </w:style>
  <w:style w:type="table" w:customStyle="1" w:styleId="Tabladecuadrcula7concolores-nfasis31">
    <w:name w:val="Tabla de cuadrícula 7 con colores - Énfasis 31"/>
    <w:basedOn w:val="Tablanormal1"/>
    <w:rsid w:val="00251788"/>
    <w:pPr>
      <w:spacing w:after="0"/>
    </w:pPr>
    <w:rPr>
      <w:color w:val="0C7A6A"/>
    </w:r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CellMar>
        <w:top w:w="0" w:type="dxa"/>
        <w:left w:w="108" w:type="dxa"/>
        <w:bottom w:w="0" w:type="dxa"/>
        <w:right w:w="108" w:type="dxa"/>
      </w:tblCellMar>
    </w:tblPr>
  </w:style>
  <w:style w:type="table" w:customStyle="1" w:styleId="Tabladecuadrcula7concolores-nfasis41">
    <w:name w:val="Tabla de cuadrícula 7 con colores - Énfasis 41"/>
    <w:basedOn w:val="Tablanormal1"/>
    <w:rsid w:val="00251788"/>
    <w:pPr>
      <w:spacing w:after="0"/>
    </w:pPr>
    <w:rPr>
      <w:color w:val="118F79"/>
    </w:r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CellMar>
        <w:top w:w="0" w:type="dxa"/>
        <w:left w:w="108" w:type="dxa"/>
        <w:bottom w:w="0" w:type="dxa"/>
        <w:right w:w="108" w:type="dxa"/>
      </w:tblCellMar>
    </w:tblPr>
  </w:style>
  <w:style w:type="table" w:customStyle="1" w:styleId="Tabladecuadrcula7concolores-nfasis51">
    <w:name w:val="Tabla de cuadrícula 7 con colores - Énfasis 51"/>
    <w:basedOn w:val="Tablanormal1"/>
    <w:rsid w:val="00251788"/>
    <w:pPr>
      <w:spacing w:after="0"/>
    </w:pPr>
    <w:rPr>
      <w:color w:val="033B32"/>
    </w:r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CellMar>
        <w:top w:w="0" w:type="dxa"/>
        <w:left w:w="108" w:type="dxa"/>
        <w:bottom w:w="0" w:type="dxa"/>
        <w:right w:w="108" w:type="dxa"/>
      </w:tblCellMar>
    </w:tblPr>
  </w:style>
  <w:style w:type="table" w:customStyle="1" w:styleId="Tabladecuadrcula7concolores-nfasis61">
    <w:name w:val="Tabla de cuadrícula 7 con colores - Énfasis 61"/>
    <w:basedOn w:val="Tablanormal1"/>
    <w:rsid w:val="00251788"/>
    <w:pPr>
      <w:spacing w:after="0"/>
    </w:pPr>
    <w:rPr>
      <w:color w:val="212832"/>
    </w:r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CellMar>
        <w:top w:w="0" w:type="dxa"/>
        <w:left w:w="108" w:type="dxa"/>
        <w:bottom w:w="0" w:type="dxa"/>
        <w:right w:w="108" w:type="dxa"/>
      </w:tblCellMar>
    </w:tblPr>
  </w:style>
  <w:style w:type="character" w:customStyle="1" w:styleId="Ttulo3Car">
    <w:name w:val="Título 3 Car"/>
    <w:rsid w:val="00251788"/>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sid w:val="00251788"/>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sid w:val="00251788"/>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sid w:val="00251788"/>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sid w:val="00251788"/>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sid w:val="00251788"/>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sid w:val="00251788"/>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sid w:val="00251788"/>
    <w:rPr>
      <w:w w:val="100"/>
      <w:position w:val="-1"/>
      <w:sz w:val="22"/>
      <w:effect w:val="none"/>
      <w:vertAlign w:val="baseline"/>
      <w:cs w:val="0"/>
      <w:em w:val="none"/>
    </w:rPr>
  </w:style>
  <w:style w:type="paragraph" w:customStyle="1" w:styleId="DireccinHTML1">
    <w:name w:val="Dirección HTML1"/>
    <w:basedOn w:val="Normal"/>
    <w:qFormat/>
    <w:rsid w:val="00251788"/>
    <w:pPr>
      <w:spacing w:after="0"/>
      <w:jc w:val="left"/>
      <w:textAlignment w:val="auto"/>
    </w:pPr>
    <w:rPr>
      <w:i/>
      <w:iCs/>
      <w:kern w:val="16"/>
      <w:sz w:val="22"/>
    </w:rPr>
  </w:style>
  <w:style w:type="character" w:customStyle="1" w:styleId="DireccinHTMLCar">
    <w:name w:val="Dirección HTML Car"/>
    <w:rsid w:val="00251788"/>
    <w:rPr>
      <w:i/>
      <w:iCs/>
      <w:w w:val="100"/>
      <w:kern w:val="16"/>
      <w:position w:val="-1"/>
      <w:sz w:val="22"/>
      <w:effect w:val="none"/>
      <w:vertAlign w:val="baseline"/>
      <w:cs w:val="0"/>
      <w:em w:val="none"/>
    </w:rPr>
  </w:style>
  <w:style w:type="character" w:customStyle="1" w:styleId="CitaHTML1">
    <w:name w:val="Cita HTML1"/>
    <w:qFormat/>
    <w:rsid w:val="00251788"/>
    <w:rPr>
      <w:i/>
      <w:iCs/>
      <w:w w:val="100"/>
      <w:position w:val="-1"/>
      <w:sz w:val="22"/>
      <w:effect w:val="none"/>
      <w:vertAlign w:val="baseline"/>
      <w:cs w:val="0"/>
      <w:em w:val="none"/>
    </w:rPr>
  </w:style>
  <w:style w:type="character" w:styleId="CdigoHTML">
    <w:name w:val="HTML Code"/>
    <w:qFormat/>
    <w:rsid w:val="00251788"/>
    <w:rPr>
      <w:rFonts w:ascii="Consolas" w:hAnsi="Consolas"/>
      <w:w w:val="100"/>
      <w:position w:val="-1"/>
      <w:sz w:val="22"/>
      <w:szCs w:val="20"/>
      <w:effect w:val="none"/>
      <w:vertAlign w:val="baseline"/>
      <w:cs w:val="0"/>
      <w:em w:val="none"/>
    </w:rPr>
  </w:style>
  <w:style w:type="character" w:customStyle="1" w:styleId="DefinicinHTML1">
    <w:name w:val="Definición HTML1"/>
    <w:qFormat/>
    <w:rsid w:val="00251788"/>
    <w:rPr>
      <w:i/>
      <w:iCs/>
      <w:w w:val="100"/>
      <w:position w:val="-1"/>
      <w:sz w:val="22"/>
      <w:effect w:val="none"/>
      <w:vertAlign w:val="baseline"/>
      <w:cs w:val="0"/>
      <w:em w:val="none"/>
    </w:rPr>
  </w:style>
  <w:style w:type="character" w:styleId="TecladoHTML">
    <w:name w:val="HTML Keyboard"/>
    <w:qFormat/>
    <w:rsid w:val="00251788"/>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rsid w:val="00251788"/>
    <w:pPr>
      <w:spacing w:after="0"/>
      <w:jc w:val="left"/>
      <w:textAlignment w:val="auto"/>
    </w:pPr>
    <w:rPr>
      <w:rFonts w:ascii="Consolas" w:hAnsi="Consolas"/>
      <w:kern w:val="16"/>
      <w:sz w:val="22"/>
    </w:rPr>
  </w:style>
  <w:style w:type="character" w:customStyle="1" w:styleId="HTMLconformatoprevioCar">
    <w:name w:val="HTML con formato previo Car"/>
    <w:rsid w:val="00251788"/>
    <w:rPr>
      <w:rFonts w:ascii="Consolas" w:hAnsi="Consolas"/>
      <w:w w:val="100"/>
      <w:kern w:val="16"/>
      <w:position w:val="-1"/>
      <w:sz w:val="22"/>
      <w:effect w:val="none"/>
      <w:vertAlign w:val="baseline"/>
      <w:cs w:val="0"/>
      <w:em w:val="none"/>
    </w:rPr>
  </w:style>
  <w:style w:type="character" w:customStyle="1" w:styleId="EjemplodeHTML1">
    <w:name w:val="Ejemplo de HTML1"/>
    <w:qFormat/>
    <w:rsid w:val="00251788"/>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sid w:val="00251788"/>
    <w:rPr>
      <w:rFonts w:ascii="Consolas" w:hAnsi="Consolas"/>
      <w:w w:val="100"/>
      <w:position w:val="-1"/>
      <w:sz w:val="22"/>
      <w:szCs w:val="20"/>
      <w:effect w:val="none"/>
      <w:vertAlign w:val="baseline"/>
      <w:cs w:val="0"/>
      <w:em w:val="none"/>
    </w:rPr>
  </w:style>
  <w:style w:type="character" w:customStyle="1" w:styleId="VariableHTML1">
    <w:name w:val="Variable HTML1"/>
    <w:qFormat/>
    <w:rsid w:val="00251788"/>
    <w:rPr>
      <w:i/>
      <w:iCs/>
      <w:w w:val="100"/>
      <w:position w:val="-1"/>
      <w:sz w:val="22"/>
      <w:effect w:val="none"/>
      <w:vertAlign w:val="baseline"/>
      <w:cs w:val="0"/>
      <w:em w:val="none"/>
    </w:rPr>
  </w:style>
  <w:style w:type="character" w:customStyle="1" w:styleId="Hipervnculo1">
    <w:name w:val="Hipervínculo1"/>
    <w:qFormat/>
    <w:rsid w:val="00251788"/>
    <w:rPr>
      <w:color w:val="0B6051"/>
      <w:w w:val="100"/>
      <w:position w:val="-1"/>
      <w:sz w:val="22"/>
      <w:u w:val="single"/>
      <w:effect w:val="none"/>
      <w:vertAlign w:val="baseline"/>
      <w:cs w:val="0"/>
      <w:em w:val="none"/>
    </w:rPr>
  </w:style>
  <w:style w:type="paragraph" w:customStyle="1" w:styleId="ndice11">
    <w:name w:val="Índice 11"/>
    <w:basedOn w:val="Normal"/>
    <w:next w:val="Normal"/>
    <w:qFormat/>
    <w:rsid w:val="00251788"/>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rsid w:val="00251788"/>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rsid w:val="00251788"/>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rsid w:val="00251788"/>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rsid w:val="00251788"/>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rsid w:val="00251788"/>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rsid w:val="00251788"/>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rsid w:val="00251788"/>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rsid w:val="00251788"/>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rsid w:val="00251788"/>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sid w:val="00251788"/>
    <w:rPr>
      <w:i/>
      <w:iCs/>
      <w:color w:val="95B511"/>
      <w:w w:val="100"/>
      <w:position w:val="-1"/>
      <w:sz w:val="22"/>
      <w:effect w:val="none"/>
      <w:vertAlign w:val="baseline"/>
      <w:cs w:val="0"/>
      <w:em w:val="none"/>
    </w:rPr>
  </w:style>
  <w:style w:type="paragraph" w:customStyle="1" w:styleId="Citadestacada1">
    <w:name w:val="Cita destacada1"/>
    <w:basedOn w:val="Normal"/>
    <w:next w:val="Normal"/>
    <w:rsid w:val="00251788"/>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sid w:val="00251788"/>
    <w:rPr>
      <w:i/>
      <w:iCs/>
      <w:color w:val="95B511"/>
      <w:w w:val="100"/>
      <w:position w:val="-1"/>
      <w:effect w:val="none"/>
      <w:vertAlign w:val="baseline"/>
      <w:cs w:val="0"/>
      <w:em w:val="none"/>
    </w:rPr>
  </w:style>
  <w:style w:type="character" w:customStyle="1" w:styleId="Referenciaintensa1">
    <w:name w:val="Referencia intensa1"/>
    <w:rsid w:val="00251788"/>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rsid w:val="00251788"/>
    <w:pPr>
      <w:spacing w:after="0"/>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clara-nfasis11">
    <w:name w:val="Cuadrícula clara - Énfasis 11"/>
    <w:basedOn w:val="Tablanormal1"/>
    <w:qFormat/>
    <w:rsid w:val="00251788"/>
    <w:pPr>
      <w:spacing w:after="0"/>
    </w:pPr>
    <w:tblPr>
      <w:tblStyleRowBandSize w:val="1"/>
      <w:tblStyleColBandSize w:val="1"/>
      <w:tblInd w:w="0" w:type="dxa"/>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CellMar>
        <w:top w:w="0" w:type="dxa"/>
        <w:left w:w="108" w:type="dxa"/>
        <w:bottom w:w="0" w:type="dxa"/>
        <w:right w:w="108" w:type="dxa"/>
      </w:tblCellMar>
    </w:tblPr>
  </w:style>
  <w:style w:type="table" w:customStyle="1" w:styleId="Cuadrculaclara-nfasis21">
    <w:name w:val="Cuadrícula clara - Énfasis 21"/>
    <w:basedOn w:val="Tablanormal1"/>
    <w:qFormat/>
    <w:rsid w:val="00251788"/>
    <w:pPr>
      <w:spacing w:after="0"/>
    </w:pPr>
    <w:tblPr>
      <w:tblStyleRowBandSize w:val="1"/>
      <w:tblStyleColBandSize w:val="1"/>
      <w:tblInd w:w="0" w:type="dxa"/>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CellMar>
        <w:top w:w="0" w:type="dxa"/>
        <w:left w:w="108" w:type="dxa"/>
        <w:bottom w:w="0" w:type="dxa"/>
        <w:right w:w="108" w:type="dxa"/>
      </w:tblCellMar>
    </w:tblPr>
  </w:style>
  <w:style w:type="table" w:customStyle="1" w:styleId="Cuadrculaclara-nfasis31">
    <w:name w:val="Cuadrícula clara - Énfasis 31"/>
    <w:basedOn w:val="Tablanormal1"/>
    <w:qFormat/>
    <w:rsid w:val="00251788"/>
    <w:pPr>
      <w:spacing w:after="0"/>
    </w:pPr>
    <w:tblPr>
      <w:tblStyleRowBandSize w:val="1"/>
      <w:tblStyleColBandSize w:val="1"/>
      <w:tblInd w:w="0" w:type="dxa"/>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CellMar>
        <w:top w:w="0" w:type="dxa"/>
        <w:left w:w="108" w:type="dxa"/>
        <w:bottom w:w="0" w:type="dxa"/>
        <w:right w:w="108" w:type="dxa"/>
      </w:tblCellMar>
    </w:tblPr>
  </w:style>
  <w:style w:type="table" w:customStyle="1" w:styleId="Cuadrculaclara-nfasis41">
    <w:name w:val="Cuadrícula clara - Énfasis 41"/>
    <w:basedOn w:val="Tablanormal1"/>
    <w:qFormat/>
    <w:rsid w:val="00251788"/>
    <w:pPr>
      <w:spacing w:after="0"/>
    </w:pPr>
    <w:tblPr>
      <w:tblStyleRowBandSize w:val="1"/>
      <w:tblStyleColBandSize w:val="1"/>
      <w:tblInd w:w="0" w:type="dxa"/>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CellMar>
        <w:top w:w="0" w:type="dxa"/>
        <w:left w:w="108" w:type="dxa"/>
        <w:bottom w:w="0" w:type="dxa"/>
        <w:right w:w="108" w:type="dxa"/>
      </w:tblCellMar>
    </w:tblPr>
  </w:style>
  <w:style w:type="table" w:customStyle="1" w:styleId="Cuadrculaclara-nfasis51">
    <w:name w:val="Cuadrícula clara - Énfasis 51"/>
    <w:basedOn w:val="Tablanormal1"/>
    <w:qFormat/>
    <w:rsid w:val="00251788"/>
    <w:pPr>
      <w:spacing w:after="0"/>
    </w:pPr>
    <w:tblPr>
      <w:tblStyleRowBandSize w:val="1"/>
      <w:tblStyleColBandSize w:val="1"/>
      <w:tblInd w:w="0" w:type="dxa"/>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CellMar>
        <w:top w:w="0" w:type="dxa"/>
        <w:left w:w="108" w:type="dxa"/>
        <w:bottom w:w="0" w:type="dxa"/>
        <w:right w:w="108" w:type="dxa"/>
      </w:tblCellMar>
    </w:tblPr>
  </w:style>
  <w:style w:type="table" w:customStyle="1" w:styleId="Cuadrculaclara-nfasis61">
    <w:name w:val="Cuadrícula clara - Énfasis 61"/>
    <w:basedOn w:val="Tablanormal1"/>
    <w:qFormat/>
    <w:rsid w:val="00251788"/>
    <w:pPr>
      <w:spacing w:after="0"/>
    </w:pPr>
    <w:tblPr>
      <w:tblStyleRowBandSize w:val="1"/>
      <w:tblStyleColBandSize w:val="1"/>
      <w:tblInd w:w="0" w:type="dxa"/>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CellMar>
        <w:top w:w="0" w:type="dxa"/>
        <w:left w:w="108" w:type="dxa"/>
        <w:bottom w:w="0" w:type="dxa"/>
        <w:right w:w="108" w:type="dxa"/>
      </w:tblCellMar>
    </w:tblPr>
  </w:style>
  <w:style w:type="table" w:customStyle="1" w:styleId="Listaclara1">
    <w:name w:val="Lista clara1"/>
    <w:basedOn w:val="Tablanormal1"/>
    <w:qFormat/>
    <w:rsid w:val="00251788"/>
    <w:pPr>
      <w:spacing w:after="0"/>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clara-nfasis11">
    <w:name w:val="Lista clara - Énfasis 11"/>
    <w:basedOn w:val="Tablanormal1"/>
    <w:qFormat/>
    <w:rsid w:val="00251788"/>
    <w:pPr>
      <w:spacing w:after="0"/>
    </w:pPr>
    <w:tblPr>
      <w:tblStyleRowBandSize w:val="1"/>
      <w:tblStyleColBandSize w:val="1"/>
      <w:tblInd w:w="0" w:type="dxa"/>
      <w:tblBorders>
        <w:top w:val="single" w:sz="8" w:space="0" w:color="C3EA1F"/>
        <w:left w:val="single" w:sz="8" w:space="0" w:color="C3EA1F"/>
        <w:bottom w:val="single" w:sz="8" w:space="0" w:color="C3EA1F"/>
        <w:right w:val="single" w:sz="8" w:space="0" w:color="C3EA1F"/>
      </w:tblBorders>
      <w:tblCellMar>
        <w:top w:w="0" w:type="dxa"/>
        <w:left w:w="108" w:type="dxa"/>
        <w:bottom w:w="0" w:type="dxa"/>
        <w:right w:w="108" w:type="dxa"/>
      </w:tblCellMar>
    </w:tblPr>
  </w:style>
  <w:style w:type="table" w:customStyle="1" w:styleId="Listaclara-nfasis21">
    <w:name w:val="Lista clara - Énfasis 21"/>
    <w:basedOn w:val="Tablanormal1"/>
    <w:qFormat/>
    <w:rsid w:val="00251788"/>
    <w:pPr>
      <w:spacing w:after="0"/>
    </w:pPr>
    <w:tblPr>
      <w:tblStyleRowBandSize w:val="1"/>
      <w:tblStyleColBandSize w:val="1"/>
      <w:tblInd w:w="0" w:type="dxa"/>
      <w:tblBorders>
        <w:top w:val="single" w:sz="8" w:space="0" w:color="9DCB08"/>
        <w:left w:val="single" w:sz="8" w:space="0" w:color="9DCB08"/>
        <w:bottom w:val="single" w:sz="8" w:space="0" w:color="9DCB08"/>
        <w:right w:val="single" w:sz="8" w:space="0" w:color="9DCB08"/>
      </w:tblBorders>
      <w:tblCellMar>
        <w:top w:w="0" w:type="dxa"/>
        <w:left w:w="108" w:type="dxa"/>
        <w:bottom w:w="0" w:type="dxa"/>
        <w:right w:w="108" w:type="dxa"/>
      </w:tblCellMar>
    </w:tblPr>
  </w:style>
  <w:style w:type="table" w:customStyle="1" w:styleId="Listaclara-nfasis31">
    <w:name w:val="Lista clara - Énfasis 31"/>
    <w:basedOn w:val="Tablanormal1"/>
    <w:qFormat/>
    <w:rsid w:val="00251788"/>
    <w:pPr>
      <w:spacing w:after="0"/>
    </w:pPr>
    <w:tblPr>
      <w:tblStyleRowBandSize w:val="1"/>
      <w:tblStyleColBandSize w:val="1"/>
      <w:tblInd w:w="0" w:type="dxa"/>
      <w:tblBorders>
        <w:top w:val="single" w:sz="8" w:space="0" w:color="10A48E"/>
        <w:left w:val="single" w:sz="8" w:space="0" w:color="10A48E"/>
        <w:bottom w:val="single" w:sz="8" w:space="0" w:color="10A48E"/>
        <w:right w:val="single" w:sz="8" w:space="0" w:color="10A48E"/>
      </w:tblBorders>
      <w:tblCellMar>
        <w:top w:w="0" w:type="dxa"/>
        <w:left w:w="108" w:type="dxa"/>
        <w:bottom w:w="0" w:type="dxa"/>
        <w:right w:w="108" w:type="dxa"/>
      </w:tblCellMar>
    </w:tblPr>
  </w:style>
  <w:style w:type="table" w:customStyle="1" w:styleId="Listaclara-nfasis41">
    <w:name w:val="Lista clara - Énfasis 41"/>
    <w:basedOn w:val="Tablanormal1"/>
    <w:qFormat/>
    <w:rsid w:val="00251788"/>
    <w:pPr>
      <w:spacing w:after="0"/>
    </w:pPr>
    <w:tblPr>
      <w:tblStyleRowBandSize w:val="1"/>
      <w:tblStyleColBandSize w:val="1"/>
      <w:tblInd w:w="0" w:type="dxa"/>
      <w:tblBorders>
        <w:top w:val="single" w:sz="8" w:space="0" w:color="17C0A3"/>
        <w:left w:val="single" w:sz="8" w:space="0" w:color="17C0A3"/>
        <w:bottom w:val="single" w:sz="8" w:space="0" w:color="17C0A3"/>
        <w:right w:val="single" w:sz="8" w:space="0" w:color="17C0A3"/>
      </w:tblBorders>
      <w:tblCellMar>
        <w:top w:w="0" w:type="dxa"/>
        <w:left w:w="108" w:type="dxa"/>
        <w:bottom w:w="0" w:type="dxa"/>
        <w:right w:w="108" w:type="dxa"/>
      </w:tblCellMar>
    </w:tblPr>
  </w:style>
  <w:style w:type="table" w:customStyle="1" w:styleId="Listaclara-nfasis51">
    <w:name w:val="Lista clara - Énfasis 51"/>
    <w:basedOn w:val="Tablanormal1"/>
    <w:qFormat/>
    <w:rsid w:val="00251788"/>
    <w:pPr>
      <w:spacing w:after="0"/>
    </w:pPr>
    <w:tblPr>
      <w:tblStyleRowBandSize w:val="1"/>
      <w:tblStyleColBandSize w:val="1"/>
      <w:tblInd w:w="0" w:type="dxa"/>
      <w:tblBorders>
        <w:top w:val="single" w:sz="8" w:space="0" w:color="044F44"/>
        <w:left w:val="single" w:sz="8" w:space="0" w:color="044F44"/>
        <w:bottom w:val="single" w:sz="8" w:space="0" w:color="044F44"/>
        <w:right w:val="single" w:sz="8" w:space="0" w:color="044F44"/>
      </w:tblBorders>
      <w:tblCellMar>
        <w:top w:w="0" w:type="dxa"/>
        <w:left w:w="108" w:type="dxa"/>
        <w:bottom w:w="0" w:type="dxa"/>
        <w:right w:w="108" w:type="dxa"/>
      </w:tblCellMar>
    </w:tblPr>
  </w:style>
  <w:style w:type="table" w:customStyle="1" w:styleId="Listaclara-nfasis61">
    <w:name w:val="Lista clara - Énfasis 61"/>
    <w:basedOn w:val="Tablanormal1"/>
    <w:qFormat/>
    <w:rsid w:val="00251788"/>
    <w:pPr>
      <w:spacing w:after="0"/>
    </w:pPr>
    <w:tblPr>
      <w:tblStyleRowBandSize w:val="1"/>
      <w:tblStyleColBandSize w:val="1"/>
      <w:tblInd w:w="0" w:type="dxa"/>
      <w:tblBorders>
        <w:top w:val="single" w:sz="8" w:space="0" w:color="2C3644"/>
        <w:left w:val="single" w:sz="8" w:space="0" w:color="2C3644"/>
        <w:bottom w:val="single" w:sz="8" w:space="0" w:color="2C3644"/>
        <w:right w:val="single" w:sz="8" w:space="0" w:color="2C3644"/>
      </w:tblBorders>
      <w:tblCellMar>
        <w:top w:w="0" w:type="dxa"/>
        <w:left w:w="108" w:type="dxa"/>
        <w:bottom w:w="0" w:type="dxa"/>
        <w:right w:w="108" w:type="dxa"/>
      </w:tblCellMar>
    </w:tblPr>
  </w:style>
  <w:style w:type="table" w:customStyle="1" w:styleId="Sombreadoclaro1">
    <w:name w:val="Sombreado claro1"/>
    <w:basedOn w:val="Tablanormal1"/>
    <w:qFormat/>
    <w:rsid w:val="00251788"/>
    <w:pPr>
      <w:spacing w:after="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doclaro-nfasis11">
    <w:name w:val="Sombreado claro - Énfasis 11"/>
    <w:basedOn w:val="Tablanormal1"/>
    <w:qFormat/>
    <w:rsid w:val="00251788"/>
    <w:pPr>
      <w:spacing w:after="0"/>
    </w:pPr>
    <w:rPr>
      <w:color w:val="95B511"/>
    </w:rPr>
    <w:tblPr>
      <w:tblStyleRowBandSize w:val="1"/>
      <w:tblStyleColBandSize w:val="1"/>
      <w:tblInd w:w="0" w:type="dxa"/>
      <w:tblBorders>
        <w:top w:val="single" w:sz="8" w:space="0" w:color="C3EA1F"/>
        <w:bottom w:val="single" w:sz="8" w:space="0" w:color="C3EA1F"/>
      </w:tblBorders>
      <w:tblCellMar>
        <w:top w:w="0" w:type="dxa"/>
        <w:left w:w="108" w:type="dxa"/>
        <w:bottom w:w="0" w:type="dxa"/>
        <w:right w:w="108" w:type="dxa"/>
      </w:tblCellMar>
    </w:tblPr>
  </w:style>
  <w:style w:type="table" w:customStyle="1" w:styleId="Sombreadoclaro-nfasis21">
    <w:name w:val="Sombreado claro - Énfasis 21"/>
    <w:basedOn w:val="Tablanormal1"/>
    <w:qFormat/>
    <w:rsid w:val="00251788"/>
    <w:pPr>
      <w:spacing w:after="0"/>
    </w:pPr>
    <w:rPr>
      <w:color w:val="749706"/>
    </w:rPr>
    <w:tblPr>
      <w:tblStyleRowBandSize w:val="1"/>
      <w:tblStyleColBandSize w:val="1"/>
      <w:tblInd w:w="0" w:type="dxa"/>
      <w:tblBorders>
        <w:top w:val="single" w:sz="8" w:space="0" w:color="9DCB08"/>
        <w:bottom w:val="single" w:sz="8" w:space="0" w:color="9DCB08"/>
      </w:tblBorders>
      <w:tblCellMar>
        <w:top w:w="0" w:type="dxa"/>
        <w:left w:w="108" w:type="dxa"/>
        <w:bottom w:w="0" w:type="dxa"/>
        <w:right w:w="108" w:type="dxa"/>
      </w:tblCellMar>
    </w:tblPr>
  </w:style>
  <w:style w:type="table" w:customStyle="1" w:styleId="Sombreadoclaro-nfasis31">
    <w:name w:val="Sombreado claro - Énfasis 31"/>
    <w:basedOn w:val="Tablanormal1"/>
    <w:qFormat/>
    <w:rsid w:val="00251788"/>
    <w:pPr>
      <w:spacing w:after="0"/>
    </w:pPr>
    <w:rPr>
      <w:color w:val="0C7A6A"/>
    </w:rPr>
    <w:tblPr>
      <w:tblStyleRowBandSize w:val="1"/>
      <w:tblStyleColBandSize w:val="1"/>
      <w:tblInd w:w="0" w:type="dxa"/>
      <w:tblBorders>
        <w:top w:val="single" w:sz="8" w:space="0" w:color="10A48E"/>
        <w:bottom w:val="single" w:sz="8" w:space="0" w:color="10A48E"/>
      </w:tblBorders>
      <w:tblCellMar>
        <w:top w:w="0" w:type="dxa"/>
        <w:left w:w="108" w:type="dxa"/>
        <w:bottom w:w="0" w:type="dxa"/>
        <w:right w:w="108" w:type="dxa"/>
      </w:tblCellMar>
    </w:tblPr>
  </w:style>
  <w:style w:type="table" w:customStyle="1" w:styleId="Sombreadoclaro-nfasis41">
    <w:name w:val="Sombreado claro - Énfasis 41"/>
    <w:basedOn w:val="Tablanormal1"/>
    <w:qFormat/>
    <w:rsid w:val="00251788"/>
    <w:pPr>
      <w:spacing w:after="0"/>
    </w:pPr>
    <w:rPr>
      <w:color w:val="118F79"/>
    </w:rPr>
    <w:tblPr>
      <w:tblStyleRowBandSize w:val="1"/>
      <w:tblStyleColBandSize w:val="1"/>
      <w:tblInd w:w="0" w:type="dxa"/>
      <w:tblBorders>
        <w:top w:val="single" w:sz="8" w:space="0" w:color="17C0A3"/>
        <w:bottom w:val="single" w:sz="8" w:space="0" w:color="17C0A3"/>
      </w:tblBorders>
      <w:tblCellMar>
        <w:top w:w="0" w:type="dxa"/>
        <w:left w:w="108" w:type="dxa"/>
        <w:bottom w:w="0" w:type="dxa"/>
        <w:right w:w="108" w:type="dxa"/>
      </w:tblCellMar>
    </w:tblPr>
  </w:style>
  <w:style w:type="table" w:customStyle="1" w:styleId="Sombreadoclaro-nfasis51">
    <w:name w:val="Sombreado claro - Énfasis 51"/>
    <w:basedOn w:val="Tablanormal1"/>
    <w:qFormat/>
    <w:rsid w:val="00251788"/>
    <w:pPr>
      <w:spacing w:after="0"/>
    </w:pPr>
    <w:rPr>
      <w:color w:val="033B32"/>
    </w:rPr>
    <w:tblPr>
      <w:tblStyleRowBandSize w:val="1"/>
      <w:tblStyleColBandSize w:val="1"/>
      <w:tblInd w:w="0" w:type="dxa"/>
      <w:tblBorders>
        <w:top w:val="single" w:sz="8" w:space="0" w:color="044F44"/>
        <w:bottom w:val="single" w:sz="8" w:space="0" w:color="044F44"/>
      </w:tblBorders>
      <w:tblCellMar>
        <w:top w:w="0" w:type="dxa"/>
        <w:left w:w="108" w:type="dxa"/>
        <w:bottom w:w="0" w:type="dxa"/>
        <w:right w:w="108" w:type="dxa"/>
      </w:tblCellMar>
    </w:tblPr>
  </w:style>
  <w:style w:type="table" w:customStyle="1" w:styleId="Sombreadoclaro-nfasis61">
    <w:name w:val="Sombreado claro - Énfasis 61"/>
    <w:basedOn w:val="Tablanormal1"/>
    <w:qFormat/>
    <w:rsid w:val="00251788"/>
    <w:pPr>
      <w:spacing w:after="0"/>
    </w:pPr>
    <w:rPr>
      <w:color w:val="212832"/>
    </w:rPr>
    <w:tblPr>
      <w:tblStyleRowBandSize w:val="1"/>
      <w:tblStyleColBandSize w:val="1"/>
      <w:tblInd w:w="0" w:type="dxa"/>
      <w:tblBorders>
        <w:top w:val="single" w:sz="8" w:space="0" w:color="2C3644"/>
        <w:bottom w:val="single" w:sz="8" w:space="0" w:color="2C3644"/>
      </w:tblBorders>
      <w:tblCellMar>
        <w:top w:w="0" w:type="dxa"/>
        <w:left w:w="108" w:type="dxa"/>
        <w:bottom w:w="0" w:type="dxa"/>
        <w:right w:w="108" w:type="dxa"/>
      </w:tblCellMar>
    </w:tblPr>
  </w:style>
  <w:style w:type="character" w:customStyle="1" w:styleId="Nmerodelnea1">
    <w:name w:val="Número de línea1"/>
    <w:qFormat/>
    <w:rsid w:val="00251788"/>
    <w:rPr>
      <w:w w:val="100"/>
      <w:position w:val="-1"/>
      <w:sz w:val="22"/>
      <w:effect w:val="none"/>
      <w:vertAlign w:val="baseline"/>
      <w:cs w:val="0"/>
      <w:em w:val="none"/>
    </w:rPr>
  </w:style>
  <w:style w:type="paragraph" w:styleId="Lista">
    <w:name w:val="List"/>
    <w:basedOn w:val="Normal"/>
    <w:qFormat/>
    <w:rsid w:val="00251788"/>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rsid w:val="00251788"/>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rsid w:val="00251788"/>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rsid w:val="00251788"/>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rsid w:val="00251788"/>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rsid w:val="00251788"/>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rsid w:val="00251788"/>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rsid w:val="00251788"/>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rsid w:val="00251788"/>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rsid w:val="00251788"/>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rsid w:val="00251788"/>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rsid w:val="00251788"/>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rsid w:val="00251788"/>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rsid w:val="00251788"/>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rsid w:val="00251788"/>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rsid w:val="00251788"/>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rsid w:val="00251788"/>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rsid w:val="00251788"/>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rsid w:val="00251788"/>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rsid w:val="00251788"/>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rsid w:val="00251788"/>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rsid w:val="00251788"/>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11">
    <w:name w:val="Tabla de lista 1 clara - Énfasis 11"/>
    <w:basedOn w:val="Tablanormal1"/>
    <w:rsid w:val="00251788"/>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21">
    <w:name w:val="Tabla de lista 1 clara - Énfasis 21"/>
    <w:basedOn w:val="Tablanormal1"/>
    <w:rsid w:val="00251788"/>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31">
    <w:name w:val="Tabla de lista 1 clara - Énfasis 31"/>
    <w:basedOn w:val="Tablanormal1"/>
    <w:rsid w:val="00251788"/>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41">
    <w:name w:val="Tabla de lista 1 clara - Énfasis 41"/>
    <w:basedOn w:val="Tablanormal1"/>
    <w:rsid w:val="00251788"/>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51">
    <w:name w:val="Tabla de lista 1 clara - Énfasis 51"/>
    <w:basedOn w:val="Tablanormal1"/>
    <w:rsid w:val="00251788"/>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1clara-nfasis61">
    <w:name w:val="Tabla de lista 1 clara - Énfasis 61"/>
    <w:basedOn w:val="Tablanormal1"/>
    <w:rsid w:val="00251788"/>
    <w:pPr>
      <w:spacing w:after="0"/>
    </w:pPr>
    <w:tblPr>
      <w:tblStyleRowBandSize w:val="1"/>
      <w:tblStyleColBandSize w:val="1"/>
      <w:tblInd w:w="0" w:type="dxa"/>
      <w:tblCellMar>
        <w:top w:w="0" w:type="dxa"/>
        <w:left w:w="108" w:type="dxa"/>
        <w:bottom w:w="0" w:type="dxa"/>
        <w:right w:w="108" w:type="dxa"/>
      </w:tblCellMar>
    </w:tblPr>
  </w:style>
  <w:style w:type="table" w:customStyle="1" w:styleId="Tabladelista21">
    <w:name w:val="Tabla de lista 21"/>
    <w:basedOn w:val="Tablanormal1"/>
    <w:rsid w:val="00251788"/>
    <w:pPr>
      <w:spacing w:after="0"/>
    </w:p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style>
  <w:style w:type="table" w:customStyle="1" w:styleId="Tabladelista2-nfasis11">
    <w:name w:val="Tabla de lista 2 - Énfasis 11"/>
    <w:basedOn w:val="Tablanormal1"/>
    <w:rsid w:val="00251788"/>
    <w:pPr>
      <w:spacing w:after="0"/>
    </w:pPr>
    <w:tblPr>
      <w:tblStyleRowBandSize w:val="1"/>
      <w:tblStyleColBandSize w:val="1"/>
      <w:tblInd w:w="0" w:type="dxa"/>
      <w:tblBorders>
        <w:top w:val="single" w:sz="4" w:space="0" w:color="DBF278"/>
        <w:bottom w:val="single" w:sz="4" w:space="0" w:color="DBF278"/>
        <w:insideH w:val="single" w:sz="4" w:space="0" w:color="DBF278"/>
      </w:tblBorders>
      <w:tblCellMar>
        <w:top w:w="0" w:type="dxa"/>
        <w:left w:w="108" w:type="dxa"/>
        <w:bottom w:w="0" w:type="dxa"/>
        <w:right w:w="108" w:type="dxa"/>
      </w:tblCellMar>
    </w:tblPr>
  </w:style>
  <w:style w:type="table" w:customStyle="1" w:styleId="Tabladelista2-nfasis21">
    <w:name w:val="Tabla de lista 2 - Énfasis 21"/>
    <w:basedOn w:val="Tablanormal1"/>
    <w:rsid w:val="00251788"/>
    <w:pPr>
      <w:spacing w:after="0"/>
    </w:pPr>
    <w:tblPr>
      <w:tblStyleRowBandSize w:val="1"/>
      <w:tblStyleColBandSize w:val="1"/>
      <w:tblInd w:w="0" w:type="dxa"/>
      <w:tblBorders>
        <w:top w:val="single" w:sz="4" w:space="0" w:color="D0F852"/>
        <w:bottom w:val="single" w:sz="4" w:space="0" w:color="D0F852"/>
        <w:insideH w:val="single" w:sz="4" w:space="0" w:color="D0F852"/>
      </w:tblBorders>
      <w:tblCellMar>
        <w:top w:w="0" w:type="dxa"/>
        <w:left w:w="108" w:type="dxa"/>
        <w:bottom w:w="0" w:type="dxa"/>
        <w:right w:w="108" w:type="dxa"/>
      </w:tblCellMar>
    </w:tblPr>
  </w:style>
  <w:style w:type="table" w:customStyle="1" w:styleId="Tabladelista2-nfasis31">
    <w:name w:val="Tabla de lista 2 - Énfasis 31"/>
    <w:basedOn w:val="Tablanormal1"/>
    <w:rsid w:val="00251788"/>
    <w:pPr>
      <w:spacing w:after="0"/>
    </w:pPr>
    <w:tblPr>
      <w:tblStyleRowBandSize w:val="1"/>
      <w:tblStyleColBandSize w:val="1"/>
      <w:tblInd w:w="0" w:type="dxa"/>
      <w:tblBorders>
        <w:top w:val="single" w:sz="4" w:space="0" w:color="4AEDD5"/>
        <w:bottom w:val="single" w:sz="4" w:space="0" w:color="4AEDD5"/>
        <w:insideH w:val="single" w:sz="4" w:space="0" w:color="4AEDD5"/>
      </w:tblBorders>
      <w:tblCellMar>
        <w:top w:w="0" w:type="dxa"/>
        <w:left w:w="108" w:type="dxa"/>
        <w:bottom w:w="0" w:type="dxa"/>
        <w:right w:w="108" w:type="dxa"/>
      </w:tblCellMar>
    </w:tblPr>
  </w:style>
  <w:style w:type="table" w:customStyle="1" w:styleId="Tabladelista2-nfasis41">
    <w:name w:val="Tabla de lista 2 - Énfasis 41"/>
    <w:basedOn w:val="Tablanormal1"/>
    <w:rsid w:val="00251788"/>
    <w:pPr>
      <w:spacing w:after="0"/>
    </w:pPr>
    <w:tblPr>
      <w:tblStyleRowBandSize w:val="1"/>
      <w:tblStyleColBandSize w:val="1"/>
      <w:tblInd w:w="0" w:type="dxa"/>
      <w:tblBorders>
        <w:top w:val="single" w:sz="4" w:space="0" w:color="60ECD4"/>
        <w:bottom w:val="single" w:sz="4" w:space="0" w:color="60ECD4"/>
        <w:insideH w:val="single" w:sz="4" w:space="0" w:color="60ECD4"/>
      </w:tblBorders>
      <w:tblCellMar>
        <w:top w:w="0" w:type="dxa"/>
        <w:left w:w="108" w:type="dxa"/>
        <w:bottom w:w="0" w:type="dxa"/>
        <w:right w:w="108" w:type="dxa"/>
      </w:tblCellMar>
    </w:tblPr>
  </w:style>
  <w:style w:type="table" w:customStyle="1" w:styleId="Tabladelista2-nfasis51">
    <w:name w:val="Tabla de lista 2 - Énfasis 51"/>
    <w:basedOn w:val="Tablanormal1"/>
    <w:rsid w:val="00251788"/>
    <w:pPr>
      <w:spacing w:after="0"/>
    </w:pPr>
    <w:tblPr>
      <w:tblStyleRowBandSize w:val="1"/>
      <w:tblStyleColBandSize w:val="1"/>
      <w:tblInd w:w="0" w:type="dxa"/>
      <w:tblBorders>
        <w:top w:val="single" w:sz="4" w:space="0" w:color="0CF1CF"/>
        <w:bottom w:val="single" w:sz="4" w:space="0" w:color="0CF1CF"/>
        <w:insideH w:val="single" w:sz="4" w:space="0" w:color="0CF1CF"/>
      </w:tblBorders>
      <w:tblCellMar>
        <w:top w:w="0" w:type="dxa"/>
        <w:left w:w="108" w:type="dxa"/>
        <w:bottom w:w="0" w:type="dxa"/>
        <w:right w:w="108" w:type="dxa"/>
      </w:tblCellMar>
    </w:tblPr>
  </w:style>
  <w:style w:type="table" w:customStyle="1" w:styleId="Tabladelista2-nfasis61">
    <w:name w:val="Tabla de lista 2 - Énfasis 61"/>
    <w:basedOn w:val="Tablanormal1"/>
    <w:rsid w:val="00251788"/>
    <w:pPr>
      <w:spacing w:after="0"/>
    </w:pPr>
    <w:tblPr>
      <w:tblStyleRowBandSize w:val="1"/>
      <w:tblStyleColBandSize w:val="1"/>
      <w:tblInd w:w="0" w:type="dxa"/>
      <w:tblBorders>
        <w:top w:val="single" w:sz="4" w:space="0" w:color="6D83A1"/>
        <w:bottom w:val="single" w:sz="4" w:space="0" w:color="6D83A1"/>
        <w:insideH w:val="single" w:sz="4" w:space="0" w:color="6D83A1"/>
      </w:tblBorders>
      <w:tblCellMar>
        <w:top w:w="0" w:type="dxa"/>
        <w:left w:w="108" w:type="dxa"/>
        <w:bottom w:w="0" w:type="dxa"/>
        <w:right w:w="108" w:type="dxa"/>
      </w:tblCellMar>
    </w:tblPr>
  </w:style>
  <w:style w:type="table" w:customStyle="1" w:styleId="Tabladelista31">
    <w:name w:val="Tabla de lista 31"/>
    <w:basedOn w:val="Tablanormal1"/>
    <w:rsid w:val="00251788"/>
    <w:pPr>
      <w:spacing w:after="0"/>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Tabladelista3-nfasis11">
    <w:name w:val="Tabla de lista 3 - Énfasis 11"/>
    <w:basedOn w:val="Tablanormal1"/>
    <w:rsid w:val="00251788"/>
    <w:pPr>
      <w:spacing w:after="0"/>
    </w:pPr>
    <w:tblPr>
      <w:tblStyleRowBandSize w:val="1"/>
      <w:tblStyleColBandSize w:val="1"/>
      <w:tblInd w:w="0" w:type="dxa"/>
      <w:tblBorders>
        <w:top w:val="single" w:sz="4" w:space="0" w:color="C3EA1F"/>
        <w:left w:val="single" w:sz="4" w:space="0" w:color="C3EA1F"/>
        <w:bottom w:val="single" w:sz="4" w:space="0" w:color="C3EA1F"/>
        <w:right w:val="single" w:sz="4" w:space="0" w:color="C3EA1F"/>
      </w:tblBorders>
      <w:tblCellMar>
        <w:top w:w="0" w:type="dxa"/>
        <w:left w:w="108" w:type="dxa"/>
        <w:bottom w:w="0" w:type="dxa"/>
        <w:right w:w="108" w:type="dxa"/>
      </w:tblCellMar>
    </w:tblPr>
  </w:style>
  <w:style w:type="table" w:customStyle="1" w:styleId="Tabladelista3-nfasis21">
    <w:name w:val="Tabla de lista 3 - Énfasis 21"/>
    <w:basedOn w:val="Tablanormal1"/>
    <w:rsid w:val="00251788"/>
    <w:pPr>
      <w:spacing w:after="0"/>
    </w:pPr>
    <w:tblPr>
      <w:tblStyleRowBandSize w:val="1"/>
      <w:tblStyleColBandSize w:val="1"/>
      <w:tblInd w:w="0" w:type="dxa"/>
      <w:tblBorders>
        <w:top w:val="single" w:sz="4" w:space="0" w:color="9DCB08"/>
        <w:left w:val="single" w:sz="4" w:space="0" w:color="9DCB08"/>
        <w:bottom w:val="single" w:sz="4" w:space="0" w:color="9DCB08"/>
        <w:right w:val="single" w:sz="4" w:space="0" w:color="9DCB08"/>
      </w:tblBorders>
      <w:tblCellMar>
        <w:top w:w="0" w:type="dxa"/>
        <w:left w:w="108" w:type="dxa"/>
        <w:bottom w:w="0" w:type="dxa"/>
        <w:right w:w="108" w:type="dxa"/>
      </w:tblCellMar>
    </w:tblPr>
  </w:style>
  <w:style w:type="table" w:customStyle="1" w:styleId="Tabladelista3-nfasis31">
    <w:name w:val="Tabla de lista 3 - Énfasis 31"/>
    <w:basedOn w:val="Tablanormal1"/>
    <w:rsid w:val="00251788"/>
    <w:pPr>
      <w:spacing w:after="0"/>
    </w:pPr>
    <w:tblPr>
      <w:tblStyleRowBandSize w:val="1"/>
      <w:tblStyleColBandSize w:val="1"/>
      <w:tblInd w:w="0" w:type="dxa"/>
      <w:tblBorders>
        <w:top w:val="single" w:sz="4" w:space="0" w:color="10A48E"/>
        <w:left w:val="single" w:sz="4" w:space="0" w:color="10A48E"/>
        <w:bottom w:val="single" w:sz="4" w:space="0" w:color="10A48E"/>
        <w:right w:val="single" w:sz="4" w:space="0" w:color="10A48E"/>
      </w:tblBorders>
      <w:tblCellMar>
        <w:top w:w="0" w:type="dxa"/>
        <w:left w:w="108" w:type="dxa"/>
        <w:bottom w:w="0" w:type="dxa"/>
        <w:right w:w="108" w:type="dxa"/>
      </w:tblCellMar>
    </w:tblPr>
  </w:style>
  <w:style w:type="table" w:customStyle="1" w:styleId="Tabladelista3-nfasis41">
    <w:name w:val="Tabla de lista 3 - Énfasis 41"/>
    <w:basedOn w:val="Tablanormal1"/>
    <w:rsid w:val="00251788"/>
    <w:pPr>
      <w:spacing w:after="0"/>
    </w:pPr>
    <w:tblPr>
      <w:tblStyleRowBandSize w:val="1"/>
      <w:tblStyleColBandSize w:val="1"/>
      <w:tblInd w:w="0" w:type="dxa"/>
      <w:tblBorders>
        <w:top w:val="single" w:sz="4" w:space="0" w:color="17C0A3"/>
        <w:left w:val="single" w:sz="4" w:space="0" w:color="17C0A3"/>
        <w:bottom w:val="single" w:sz="4" w:space="0" w:color="17C0A3"/>
        <w:right w:val="single" w:sz="4" w:space="0" w:color="17C0A3"/>
      </w:tblBorders>
      <w:tblCellMar>
        <w:top w:w="0" w:type="dxa"/>
        <w:left w:w="108" w:type="dxa"/>
        <w:bottom w:w="0" w:type="dxa"/>
        <w:right w:w="108" w:type="dxa"/>
      </w:tblCellMar>
    </w:tblPr>
  </w:style>
  <w:style w:type="table" w:customStyle="1" w:styleId="Tabladelista3-nfasis51">
    <w:name w:val="Tabla de lista 3 - Énfasis 51"/>
    <w:basedOn w:val="Tablanormal1"/>
    <w:rsid w:val="00251788"/>
    <w:pPr>
      <w:spacing w:after="0"/>
    </w:pPr>
    <w:tblPr>
      <w:tblStyleRowBandSize w:val="1"/>
      <w:tblStyleColBandSize w:val="1"/>
      <w:tblInd w:w="0" w:type="dxa"/>
      <w:tblBorders>
        <w:top w:val="single" w:sz="4" w:space="0" w:color="044F44"/>
        <w:left w:val="single" w:sz="4" w:space="0" w:color="044F44"/>
        <w:bottom w:val="single" w:sz="4" w:space="0" w:color="044F44"/>
        <w:right w:val="single" w:sz="4" w:space="0" w:color="044F44"/>
      </w:tblBorders>
      <w:tblCellMar>
        <w:top w:w="0" w:type="dxa"/>
        <w:left w:w="108" w:type="dxa"/>
        <w:bottom w:w="0" w:type="dxa"/>
        <w:right w:w="108" w:type="dxa"/>
      </w:tblCellMar>
    </w:tblPr>
  </w:style>
  <w:style w:type="table" w:customStyle="1" w:styleId="Tabladelista3-nfasis61">
    <w:name w:val="Tabla de lista 3 - Énfasis 61"/>
    <w:basedOn w:val="Tablanormal1"/>
    <w:rsid w:val="00251788"/>
    <w:pPr>
      <w:spacing w:after="0"/>
    </w:pPr>
    <w:tblPr>
      <w:tblStyleRowBandSize w:val="1"/>
      <w:tblStyleColBandSize w:val="1"/>
      <w:tblInd w:w="0" w:type="dxa"/>
      <w:tblBorders>
        <w:top w:val="single" w:sz="4" w:space="0" w:color="2C3644"/>
        <w:left w:val="single" w:sz="4" w:space="0" w:color="2C3644"/>
        <w:bottom w:val="single" w:sz="4" w:space="0" w:color="2C3644"/>
        <w:right w:val="single" w:sz="4" w:space="0" w:color="2C3644"/>
      </w:tblBorders>
      <w:tblCellMar>
        <w:top w:w="0" w:type="dxa"/>
        <w:left w:w="108" w:type="dxa"/>
        <w:bottom w:w="0" w:type="dxa"/>
        <w:right w:w="108" w:type="dxa"/>
      </w:tblCellMar>
    </w:tblPr>
  </w:style>
  <w:style w:type="table" w:customStyle="1" w:styleId="Tabladelista41">
    <w:name w:val="Tabla de lista 41"/>
    <w:basedOn w:val="Tablanormal1"/>
    <w:rsid w:val="00251788"/>
    <w:pPr>
      <w:spacing w:after="0"/>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style>
  <w:style w:type="table" w:customStyle="1" w:styleId="Tabladelista4-nfasis11">
    <w:name w:val="Tabla de lista 4 - Énfasis 11"/>
    <w:basedOn w:val="Tablanormal1"/>
    <w:rsid w:val="00251788"/>
    <w:pPr>
      <w:spacing w:after="0"/>
    </w:pPr>
    <w:tblPr>
      <w:tblStyleRowBandSize w:val="1"/>
      <w:tblStyleColBandSize w:val="1"/>
      <w:tblInd w:w="0" w:type="dxa"/>
      <w:tblBorders>
        <w:top w:val="single" w:sz="4" w:space="0" w:color="DBF278"/>
        <w:left w:val="single" w:sz="4" w:space="0" w:color="DBF278"/>
        <w:bottom w:val="single" w:sz="4" w:space="0" w:color="DBF278"/>
        <w:right w:val="single" w:sz="4" w:space="0" w:color="DBF278"/>
        <w:insideH w:val="single" w:sz="4" w:space="0" w:color="DBF278"/>
      </w:tblBorders>
      <w:tblCellMar>
        <w:top w:w="0" w:type="dxa"/>
        <w:left w:w="108" w:type="dxa"/>
        <w:bottom w:w="0" w:type="dxa"/>
        <w:right w:w="108" w:type="dxa"/>
      </w:tblCellMar>
    </w:tblPr>
  </w:style>
  <w:style w:type="table" w:customStyle="1" w:styleId="Tabladelista4-nfasis21">
    <w:name w:val="Tabla de lista 4 - Énfasis 21"/>
    <w:basedOn w:val="Tablanormal1"/>
    <w:rsid w:val="00251788"/>
    <w:pPr>
      <w:spacing w:after="0"/>
    </w:pPr>
    <w:tblPr>
      <w:tblStyleRowBandSize w:val="1"/>
      <w:tblStyleColBandSize w:val="1"/>
      <w:tblInd w:w="0" w:type="dxa"/>
      <w:tblBorders>
        <w:top w:val="single" w:sz="4" w:space="0" w:color="D0F852"/>
        <w:left w:val="single" w:sz="4" w:space="0" w:color="D0F852"/>
        <w:bottom w:val="single" w:sz="4" w:space="0" w:color="D0F852"/>
        <w:right w:val="single" w:sz="4" w:space="0" w:color="D0F852"/>
        <w:insideH w:val="single" w:sz="4" w:space="0" w:color="D0F852"/>
      </w:tblBorders>
      <w:tblCellMar>
        <w:top w:w="0" w:type="dxa"/>
        <w:left w:w="108" w:type="dxa"/>
        <w:bottom w:w="0" w:type="dxa"/>
        <w:right w:w="108" w:type="dxa"/>
      </w:tblCellMar>
    </w:tblPr>
  </w:style>
  <w:style w:type="table" w:customStyle="1" w:styleId="Tabladelista4-nfasis31">
    <w:name w:val="Tabla de lista 4 - Énfasis 31"/>
    <w:basedOn w:val="Tablanormal1"/>
    <w:rsid w:val="00251788"/>
    <w:pPr>
      <w:spacing w:after="0"/>
    </w:pPr>
    <w:tblPr>
      <w:tblStyleRowBandSize w:val="1"/>
      <w:tblStyleColBandSize w:val="1"/>
      <w:tblInd w:w="0" w:type="dxa"/>
      <w:tblBorders>
        <w:top w:val="single" w:sz="4" w:space="0" w:color="4AEDD5"/>
        <w:left w:val="single" w:sz="4" w:space="0" w:color="4AEDD5"/>
        <w:bottom w:val="single" w:sz="4" w:space="0" w:color="4AEDD5"/>
        <w:right w:val="single" w:sz="4" w:space="0" w:color="4AEDD5"/>
        <w:insideH w:val="single" w:sz="4" w:space="0" w:color="4AEDD5"/>
      </w:tblBorders>
      <w:tblCellMar>
        <w:top w:w="0" w:type="dxa"/>
        <w:left w:w="108" w:type="dxa"/>
        <w:bottom w:w="0" w:type="dxa"/>
        <w:right w:w="108" w:type="dxa"/>
      </w:tblCellMar>
    </w:tblPr>
  </w:style>
  <w:style w:type="table" w:customStyle="1" w:styleId="Tabladelista4-nfasis41">
    <w:name w:val="Tabla de lista 4 - Énfasis 41"/>
    <w:basedOn w:val="Tablanormal1"/>
    <w:rsid w:val="00251788"/>
    <w:pPr>
      <w:spacing w:after="0"/>
    </w:pPr>
    <w:tblPr>
      <w:tblStyleRowBandSize w:val="1"/>
      <w:tblStyleColBandSize w:val="1"/>
      <w:tblInd w:w="0" w:type="dxa"/>
      <w:tblBorders>
        <w:top w:val="single" w:sz="4" w:space="0" w:color="60ECD4"/>
        <w:left w:val="single" w:sz="4" w:space="0" w:color="60ECD4"/>
        <w:bottom w:val="single" w:sz="4" w:space="0" w:color="60ECD4"/>
        <w:right w:val="single" w:sz="4" w:space="0" w:color="60ECD4"/>
        <w:insideH w:val="single" w:sz="4" w:space="0" w:color="60ECD4"/>
      </w:tblBorders>
      <w:tblCellMar>
        <w:top w:w="0" w:type="dxa"/>
        <w:left w:w="108" w:type="dxa"/>
        <w:bottom w:w="0" w:type="dxa"/>
        <w:right w:w="108" w:type="dxa"/>
      </w:tblCellMar>
    </w:tblPr>
  </w:style>
  <w:style w:type="table" w:customStyle="1" w:styleId="Tabladelista4-nfasis51">
    <w:name w:val="Tabla de lista 4 - Énfasis 51"/>
    <w:basedOn w:val="Tablanormal1"/>
    <w:rsid w:val="00251788"/>
    <w:pPr>
      <w:spacing w:after="0"/>
    </w:pPr>
    <w:tblPr>
      <w:tblStyleRowBandSize w:val="1"/>
      <w:tblStyleColBandSize w:val="1"/>
      <w:tblInd w:w="0" w:type="dxa"/>
      <w:tblBorders>
        <w:top w:val="single" w:sz="4" w:space="0" w:color="0CF1CF"/>
        <w:left w:val="single" w:sz="4" w:space="0" w:color="0CF1CF"/>
        <w:bottom w:val="single" w:sz="4" w:space="0" w:color="0CF1CF"/>
        <w:right w:val="single" w:sz="4" w:space="0" w:color="0CF1CF"/>
        <w:insideH w:val="single" w:sz="4" w:space="0" w:color="0CF1CF"/>
      </w:tblBorders>
      <w:tblCellMar>
        <w:top w:w="0" w:type="dxa"/>
        <w:left w:w="108" w:type="dxa"/>
        <w:bottom w:w="0" w:type="dxa"/>
        <w:right w:w="108" w:type="dxa"/>
      </w:tblCellMar>
    </w:tblPr>
  </w:style>
  <w:style w:type="table" w:customStyle="1" w:styleId="Tabladelista4-nfasis61">
    <w:name w:val="Tabla de lista 4 - Énfasis 61"/>
    <w:basedOn w:val="Tablanormal1"/>
    <w:rsid w:val="00251788"/>
    <w:pPr>
      <w:spacing w:after="0"/>
    </w:pPr>
    <w:tblPr>
      <w:tblStyleRowBandSize w:val="1"/>
      <w:tblStyleColBandSize w:val="1"/>
      <w:tblInd w:w="0" w:type="dxa"/>
      <w:tblBorders>
        <w:top w:val="single" w:sz="4" w:space="0" w:color="6D83A1"/>
        <w:left w:val="single" w:sz="4" w:space="0" w:color="6D83A1"/>
        <w:bottom w:val="single" w:sz="4" w:space="0" w:color="6D83A1"/>
        <w:right w:val="single" w:sz="4" w:space="0" w:color="6D83A1"/>
        <w:insideH w:val="single" w:sz="4" w:space="0" w:color="6D83A1"/>
      </w:tblBorders>
      <w:tblCellMar>
        <w:top w:w="0" w:type="dxa"/>
        <w:left w:w="108" w:type="dxa"/>
        <w:bottom w:w="0" w:type="dxa"/>
        <w:right w:w="108" w:type="dxa"/>
      </w:tblCellMar>
    </w:tblPr>
  </w:style>
  <w:style w:type="table" w:customStyle="1" w:styleId="Tabladelista5oscura1">
    <w:name w:val="Tabla de lista 5 oscura1"/>
    <w:basedOn w:val="Tablanormal1"/>
    <w:rsid w:val="00251788"/>
    <w:pPr>
      <w:spacing w:after="0"/>
    </w:pPr>
    <w:rPr>
      <w:color w:val="FFFFFF"/>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style>
  <w:style w:type="table" w:customStyle="1" w:styleId="Tabladelista5oscura-nfasis11">
    <w:name w:val="Tabla de lista 5 oscura - Énfasis 11"/>
    <w:basedOn w:val="Tablanormal1"/>
    <w:rsid w:val="00251788"/>
    <w:pPr>
      <w:spacing w:after="0"/>
    </w:pPr>
    <w:rPr>
      <w:color w:val="FFFFFF"/>
    </w:rPr>
    <w:tblPr>
      <w:tblStyleRowBandSize w:val="1"/>
      <w:tblStyleColBandSize w:val="1"/>
      <w:tblInd w:w="0" w:type="dxa"/>
      <w:tblBorders>
        <w:top w:val="single" w:sz="24" w:space="0" w:color="C3EA1F"/>
        <w:left w:val="single" w:sz="24" w:space="0" w:color="C3EA1F"/>
        <w:bottom w:val="single" w:sz="24" w:space="0" w:color="C3EA1F"/>
        <w:right w:val="single" w:sz="24" w:space="0" w:color="C3EA1F"/>
      </w:tblBorders>
      <w:tblCellMar>
        <w:top w:w="0" w:type="dxa"/>
        <w:left w:w="108" w:type="dxa"/>
        <w:bottom w:w="0" w:type="dxa"/>
        <w:right w:w="108" w:type="dxa"/>
      </w:tblCellMar>
    </w:tblPr>
  </w:style>
  <w:style w:type="table" w:customStyle="1" w:styleId="Tabladelista5oscura-nfasis21">
    <w:name w:val="Tabla de lista 5 oscura - Énfasis 21"/>
    <w:basedOn w:val="Tablanormal1"/>
    <w:rsid w:val="00251788"/>
    <w:pPr>
      <w:spacing w:after="0"/>
    </w:pPr>
    <w:rPr>
      <w:color w:val="FFFFFF"/>
    </w:rPr>
    <w:tblPr>
      <w:tblStyleRowBandSize w:val="1"/>
      <w:tblStyleColBandSize w:val="1"/>
      <w:tblInd w:w="0" w:type="dxa"/>
      <w:tblBorders>
        <w:top w:val="single" w:sz="24" w:space="0" w:color="9DCB08"/>
        <w:left w:val="single" w:sz="24" w:space="0" w:color="9DCB08"/>
        <w:bottom w:val="single" w:sz="24" w:space="0" w:color="9DCB08"/>
        <w:right w:val="single" w:sz="24" w:space="0" w:color="9DCB08"/>
      </w:tblBorders>
      <w:tblCellMar>
        <w:top w:w="0" w:type="dxa"/>
        <w:left w:w="108" w:type="dxa"/>
        <w:bottom w:w="0" w:type="dxa"/>
        <w:right w:w="108" w:type="dxa"/>
      </w:tblCellMar>
    </w:tblPr>
  </w:style>
  <w:style w:type="table" w:customStyle="1" w:styleId="Tabladelista5oscura-nfasis31">
    <w:name w:val="Tabla de lista 5 oscura - Énfasis 31"/>
    <w:basedOn w:val="Tablanormal1"/>
    <w:rsid w:val="00251788"/>
    <w:pPr>
      <w:spacing w:after="0"/>
    </w:pPr>
    <w:rPr>
      <w:color w:val="FFFFFF"/>
    </w:rPr>
    <w:tblPr>
      <w:tblStyleRowBandSize w:val="1"/>
      <w:tblStyleColBandSize w:val="1"/>
      <w:tblInd w:w="0" w:type="dxa"/>
      <w:tblBorders>
        <w:top w:val="single" w:sz="24" w:space="0" w:color="10A48E"/>
        <w:left w:val="single" w:sz="24" w:space="0" w:color="10A48E"/>
        <w:bottom w:val="single" w:sz="24" w:space="0" w:color="10A48E"/>
        <w:right w:val="single" w:sz="24" w:space="0" w:color="10A48E"/>
      </w:tblBorders>
      <w:tblCellMar>
        <w:top w:w="0" w:type="dxa"/>
        <w:left w:w="108" w:type="dxa"/>
        <w:bottom w:w="0" w:type="dxa"/>
        <w:right w:w="108" w:type="dxa"/>
      </w:tblCellMar>
    </w:tblPr>
  </w:style>
  <w:style w:type="table" w:customStyle="1" w:styleId="Tabladelista5oscura-nfasis41">
    <w:name w:val="Tabla de lista 5 oscura - Énfasis 41"/>
    <w:basedOn w:val="Tablanormal1"/>
    <w:rsid w:val="00251788"/>
    <w:pPr>
      <w:spacing w:after="0"/>
    </w:pPr>
    <w:rPr>
      <w:color w:val="FFFFFF"/>
    </w:rPr>
    <w:tblPr>
      <w:tblStyleRowBandSize w:val="1"/>
      <w:tblStyleColBandSize w:val="1"/>
      <w:tblInd w:w="0" w:type="dxa"/>
      <w:tblBorders>
        <w:top w:val="single" w:sz="24" w:space="0" w:color="17C0A3"/>
        <w:left w:val="single" w:sz="24" w:space="0" w:color="17C0A3"/>
        <w:bottom w:val="single" w:sz="24" w:space="0" w:color="17C0A3"/>
        <w:right w:val="single" w:sz="24" w:space="0" w:color="17C0A3"/>
      </w:tblBorders>
      <w:tblCellMar>
        <w:top w:w="0" w:type="dxa"/>
        <w:left w:w="108" w:type="dxa"/>
        <w:bottom w:w="0" w:type="dxa"/>
        <w:right w:w="108" w:type="dxa"/>
      </w:tblCellMar>
    </w:tblPr>
  </w:style>
  <w:style w:type="table" w:customStyle="1" w:styleId="Tabladelista5oscura-nfasis51">
    <w:name w:val="Tabla de lista 5 oscura - Énfasis 51"/>
    <w:basedOn w:val="Tablanormal1"/>
    <w:rsid w:val="00251788"/>
    <w:pPr>
      <w:spacing w:after="0"/>
    </w:pPr>
    <w:rPr>
      <w:color w:val="FFFFFF"/>
    </w:rPr>
    <w:tblPr>
      <w:tblStyleRowBandSize w:val="1"/>
      <w:tblStyleColBandSize w:val="1"/>
      <w:tblInd w:w="0" w:type="dxa"/>
      <w:tblBorders>
        <w:top w:val="single" w:sz="24" w:space="0" w:color="044F44"/>
        <w:left w:val="single" w:sz="24" w:space="0" w:color="044F44"/>
        <w:bottom w:val="single" w:sz="24" w:space="0" w:color="044F44"/>
        <w:right w:val="single" w:sz="24" w:space="0" w:color="044F44"/>
      </w:tblBorders>
      <w:tblCellMar>
        <w:top w:w="0" w:type="dxa"/>
        <w:left w:w="108" w:type="dxa"/>
        <w:bottom w:w="0" w:type="dxa"/>
        <w:right w:w="108" w:type="dxa"/>
      </w:tblCellMar>
    </w:tblPr>
  </w:style>
  <w:style w:type="table" w:customStyle="1" w:styleId="Tabladelista5oscura-nfasis61">
    <w:name w:val="Tabla de lista 5 oscura - Énfasis 61"/>
    <w:basedOn w:val="Tablanormal1"/>
    <w:rsid w:val="00251788"/>
    <w:pPr>
      <w:spacing w:after="0"/>
    </w:pPr>
    <w:rPr>
      <w:color w:val="FFFFFF"/>
    </w:rPr>
    <w:tblPr>
      <w:tblStyleRowBandSize w:val="1"/>
      <w:tblStyleColBandSize w:val="1"/>
      <w:tblInd w:w="0" w:type="dxa"/>
      <w:tblBorders>
        <w:top w:val="single" w:sz="24" w:space="0" w:color="2C3644"/>
        <w:left w:val="single" w:sz="24" w:space="0" w:color="2C3644"/>
        <w:bottom w:val="single" w:sz="24" w:space="0" w:color="2C3644"/>
        <w:right w:val="single" w:sz="24" w:space="0" w:color="2C3644"/>
      </w:tblBorders>
      <w:tblCellMar>
        <w:top w:w="0" w:type="dxa"/>
        <w:left w:w="108" w:type="dxa"/>
        <w:bottom w:w="0" w:type="dxa"/>
        <w:right w:w="108" w:type="dxa"/>
      </w:tblCellMar>
    </w:tblPr>
  </w:style>
  <w:style w:type="table" w:customStyle="1" w:styleId="Tabladelista6concolores1">
    <w:name w:val="Tabla de lista 6 con colores1"/>
    <w:basedOn w:val="Tablanormal1"/>
    <w:rsid w:val="00251788"/>
    <w:pPr>
      <w:spacing w:after="0"/>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style>
  <w:style w:type="table" w:customStyle="1" w:styleId="Tabladelista6concolores-nfasis11">
    <w:name w:val="Tabla de lista 6 con colores - Énfasis 11"/>
    <w:basedOn w:val="Tablanormal1"/>
    <w:rsid w:val="00251788"/>
    <w:pPr>
      <w:spacing w:after="0"/>
    </w:pPr>
    <w:rPr>
      <w:color w:val="95B511"/>
    </w:rPr>
    <w:tblPr>
      <w:tblStyleRowBandSize w:val="1"/>
      <w:tblStyleColBandSize w:val="1"/>
      <w:tblInd w:w="0" w:type="dxa"/>
      <w:tblBorders>
        <w:top w:val="single" w:sz="4" w:space="0" w:color="C3EA1F"/>
        <w:bottom w:val="single" w:sz="4" w:space="0" w:color="C3EA1F"/>
      </w:tblBorders>
      <w:tblCellMar>
        <w:top w:w="0" w:type="dxa"/>
        <w:left w:w="108" w:type="dxa"/>
        <w:bottom w:w="0" w:type="dxa"/>
        <w:right w:w="108" w:type="dxa"/>
      </w:tblCellMar>
    </w:tblPr>
  </w:style>
  <w:style w:type="table" w:customStyle="1" w:styleId="Tabladelista6concolores-nfasis21">
    <w:name w:val="Tabla de lista 6 con colores - Énfasis 21"/>
    <w:basedOn w:val="Tablanormal1"/>
    <w:rsid w:val="00251788"/>
    <w:pPr>
      <w:spacing w:after="0"/>
    </w:pPr>
    <w:rPr>
      <w:color w:val="749706"/>
    </w:rPr>
    <w:tblPr>
      <w:tblStyleRowBandSize w:val="1"/>
      <w:tblStyleColBandSize w:val="1"/>
      <w:tblInd w:w="0" w:type="dxa"/>
      <w:tblBorders>
        <w:top w:val="single" w:sz="4" w:space="0" w:color="9DCB08"/>
        <w:bottom w:val="single" w:sz="4" w:space="0" w:color="9DCB08"/>
      </w:tblBorders>
      <w:tblCellMar>
        <w:top w:w="0" w:type="dxa"/>
        <w:left w:w="108" w:type="dxa"/>
        <w:bottom w:w="0" w:type="dxa"/>
        <w:right w:w="108" w:type="dxa"/>
      </w:tblCellMar>
    </w:tblPr>
  </w:style>
  <w:style w:type="table" w:customStyle="1" w:styleId="Tabladelista6concolores-nfasis31">
    <w:name w:val="Tabla de lista 6 con colores - Énfasis 31"/>
    <w:basedOn w:val="Tablanormal1"/>
    <w:rsid w:val="00251788"/>
    <w:pPr>
      <w:spacing w:after="0"/>
    </w:pPr>
    <w:rPr>
      <w:color w:val="0C7A6A"/>
    </w:rPr>
    <w:tblPr>
      <w:tblStyleRowBandSize w:val="1"/>
      <w:tblStyleColBandSize w:val="1"/>
      <w:tblInd w:w="0" w:type="dxa"/>
      <w:tblBorders>
        <w:top w:val="single" w:sz="4" w:space="0" w:color="10A48E"/>
        <w:bottom w:val="single" w:sz="4" w:space="0" w:color="10A48E"/>
      </w:tblBorders>
      <w:tblCellMar>
        <w:top w:w="0" w:type="dxa"/>
        <w:left w:w="108" w:type="dxa"/>
        <w:bottom w:w="0" w:type="dxa"/>
        <w:right w:w="108" w:type="dxa"/>
      </w:tblCellMar>
    </w:tblPr>
  </w:style>
  <w:style w:type="table" w:customStyle="1" w:styleId="Tabladelista6concolores-nfasis41">
    <w:name w:val="Tabla de lista 6 con colores - Énfasis 41"/>
    <w:basedOn w:val="Tablanormal1"/>
    <w:rsid w:val="00251788"/>
    <w:pPr>
      <w:spacing w:after="0"/>
    </w:pPr>
    <w:rPr>
      <w:color w:val="118F79"/>
    </w:rPr>
    <w:tblPr>
      <w:tblStyleRowBandSize w:val="1"/>
      <w:tblStyleColBandSize w:val="1"/>
      <w:tblInd w:w="0" w:type="dxa"/>
      <w:tblBorders>
        <w:top w:val="single" w:sz="4" w:space="0" w:color="17C0A3"/>
        <w:bottom w:val="single" w:sz="4" w:space="0" w:color="17C0A3"/>
      </w:tblBorders>
      <w:tblCellMar>
        <w:top w:w="0" w:type="dxa"/>
        <w:left w:w="108" w:type="dxa"/>
        <w:bottom w:w="0" w:type="dxa"/>
        <w:right w:w="108" w:type="dxa"/>
      </w:tblCellMar>
    </w:tblPr>
  </w:style>
  <w:style w:type="table" w:customStyle="1" w:styleId="Tabladelista6concolores-nfasis51">
    <w:name w:val="Tabla de lista 6 con colores - Énfasis 51"/>
    <w:basedOn w:val="Tablanormal1"/>
    <w:rsid w:val="00251788"/>
    <w:pPr>
      <w:spacing w:after="0"/>
    </w:pPr>
    <w:rPr>
      <w:color w:val="033B32"/>
    </w:rPr>
    <w:tblPr>
      <w:tblStyleRowBandSize w:val="1"/>
      <w:tblStyleColBandSize w:val="1"/>
      <w:tblInd w:w="0" w:type="dxa"/>
      <w:tblBorders>
        <w:top w:val="single" w:sz="4" w:space="0" w:color="044F44"/>
        <w:bottom w:val="single" w:sz="4" w:space="0" w:color="044F44"/>
      </w:tblBorders>
      <w:tblCellMar>
        <w:top w:w="0" w:type="dxa"/>
        <w:left w:w="108" w:type="dxa"/>
        <w:bottom w:w="0" w:type="dxa"/>
        <w:right w:w="108" w:type="dxa"/>
      </w:tblCellMar>
    </w:tblPr>
  </w:style>
  <w:style w:type="table" w:customStyle="1" w:styleId="Tabladelista6concolores-nfasis61">
    <w:name w:val="Tabla de lista 6 con colores - Énfasis 61"/>
    <w:basedOn w:val="Tablanormal1"/>
    <w:rsid w:val="00251788"/>
    <w:pPr>
      <w:spacing w:after="0"/>
    </w:pPr>
    <w:rPr>
      <w:color w:val="212832"/>
    </w:rPr>
    <w:tblPr>
      <w:tblStyleRowBandSize w:val="1"/>
      <w:tblStyleColBandSize w:val="1"/>
      <w:tblInd w:w="0" w:type="dxa"/>
      <w:tblBorders>
        <w:top w:val="single" w:sz="4" w:space="0" w:color="2C3644"/>
        <w:bottom w:val="single" w:sz="4" w:space="0" w:color="2C3644"/>
      </w:tblBorders>
      <w:tblCellMar>
        <w:top w:w="0" w:type="dxa"/>
        <w:left w:w="108" w:type="dxa"/>
        <w:bottom w:w="0" w:type="dxa"/>
        <w:right w:w="108" w:type="dxa"/>
      </w:tblCellMar>
    </w:tblPr>
  </w:style>
  <w:style w:type="table" w:customStyle="1" w:styleId="Tabladelista7concolores1">
    <w:name w:val="Tabla de lista 7 con colores1"/>
    <w:basedOn w:val="Tablanormal1"/>
    <w:rsid w:val="00251788"/>
    <w:pPr>
      <w:spacing w:after="0"/>
    </w:pPr>
    <w:rPr>
      <w:color w:val="000000"/>
    </w:rPr>
    <w:tblPr>
      <w:tblStyleRowBandSize w:val="1"/>
      <w:tblStyleColBandSize w:val="1"/>
      <w:tblInd w:w="0" w:type="dxa"/>
      <w:tblCellMar>
        <w:top w:w="0" w:type="dxa"/>
        <w:left w:w="108" w:type="dxa"/>
        <w:bottom w:w="0" w:type="dxa"/>
        <w:right w:w="108" w:type="dxa"/>
      </w:tblCellMar>
    </w:tblPr>
  </w:style>
  <w:style w:type="table" w:customStyle="1" w:styleId="Tabladelista7concolores-nfasis11">
    <w:name w:val="Tabla de lista 7 con colores - Énfasis 11"/>
    <w:basedOn w:val="Tablanormal1"/>
    <w:rsid w:val="00251788"/>
    <w:pPr>
      <w:spacing w:after="0"/>
    </w:pPr>
    <w:rPr>
      <w:color w:val="95B511"/>
    </w:rPr>
    <w:tblPr>
      <w:tblStyleRowBandSize w:val="1"/>
      <w:tblStyleColBandSize w:val="1"/>
      <w:tblInd w:w="0" w:type="dxa"/>
      <w:tblCellMar>
        <w:top w:w="0" w:type="dxa"/>
        <w:left w:w="108" w:type="dxa"/>
        <w:bottom w:w="0" w:type="dxa"/>
        <w:right w:w="108" w:type="dxa"/>
      </w:tblCellMar>
    </w:tblPr>
  </w:style>
  <w:style w:type="table" w:customStyle="1" w:styleId="Tabladelista7concolores-nfasis21">
    <w:name w:val="Tabla de lista 7 con colores - Énfasis 21"/>
    <w:basedOn w:val="Tablanormal1"/>
    <w:rsid w:val="00251788"/>
    <w:pPr>
      <w:spacing w:after="0"/>
    </w:pPr>
    <w:rPr>
      <w:color w:val="749706"/>
    </w:rPr>
    <w:tblPr>
      <w:tblStyleRowBandSize w:val="1"/>
      <w:tblStyleColBandSize w:val="1"/>
      <w:tblInd w:w="0" w:type="dxa"/>
      <w:tblCellMar>
        <w:top w:w="0" w:type="dxa"/>
        <w:left w:w="108" w:type="dxa"/>
        <w:bottom w:w="0" w:type="dxa"/>
        <w:right w:w="108" w:type="dxa"/>
      </w:tblCellMar>
    </w:tblPr>
  </w:style>
  <w:style w:type="table" w:customStyle="1" w:styleId="Tabladelista7concolores-nfasis31">
    <w:name w:val="Tabla de lista 7 con colores - Énfasis 31"/>
    <w:basedOn w:val="Tablanormal1"/>
    <w:rsid w:val="00251788"/>
    <w:pPr>
      <w:spacing w:after="0"/>
    </w:pPr>
    <w:rPr>
      <w:color w:val="0C7A6A"/>
    </w:rPr>
    <w:tblPr>
      <w:tblStyleRowBandSize w:val="1"/>
      <w:tblStyleColBandSize w:val="1"/>
      <w:tblInd w:w="0" w:type="dxa"/>
      <w:tblCellMar>
        <w:top w:w="0" w:type="dxa"/>
        <w:left w:w="108" w:type="dxa"/>
        <w:bottom w:w="0" w:type="dxa"/>
        <w:right w:w="108" w:type="dxa"/>
      </w:tblCellMar>
    </w:tblPr>
  </w:style>
  <w:style w:type="table" w:customStyle="1" w:styleId="Tabladelista7concolores-nfasis41">
    <w:name w:val="Tabla de lista 7 con colores - Énfasis 41"/>
    <w:basedOn w:val="Tablanormal1"/>
    <w:rsid w:val="00251788"/>
    <w:pPr>
      <w:spacing w:after="0"/>
    </w:pPr>
    <w:rPr>
      <w:color w:val="118F79"/>
    </w:rPr>
    <w:tblPr>
      <w:tblStyleRowBandSize w:val="1"/>
      <w:tblStyleColBandSize w:val="1"/>
      <w:tblInd w:w="0" w:type="dxa"/>
      <w:tblCellMar>
        <w:top w:w="0" w:type="dxa"/>
        <w:left w:w="108" w:type="dxa"/>
        <w:bottom w:w="0" w:type="dxa"/>
        <w:right w:w="108" w:type="dxa"/>
      </w:tblCellMar>
    </w:tblPr>
  </w:style>
  <w:style w:type="table" w:customStyle="1" w:styleId="Tabladelista7concolores-nfasis51">
    <w:name w:val="Tabla de lista 7 con colores - Énfasis 51"/>
    <w:basedOn w:val="Tablanormal1"/>
    <w:rsid w:val="00251788"/>
    <w:pPr>
      <w:spacing w:after="0"/>
    </w:pPr>
    <w:rPr>
      <w:color w:val="033B32"/>
    </w:rPr>
    <w:tblPr>
      <w:tblStyleRowBandSize w:val="1"/>
      <w:tblStyleColBandSize w:val="1"/>
      <w:tblInd w:w="0" w:type="dxa"/>
      <w:tblCellMar>
        <w:top w:w="0" w:type="dxa"/>
        <w:left w:w="108" w:type="dxa"/>
        <w:bottom w:w="0" w:type="dxa"/>
        <w:right w:w="108" w:type="dxa"/>
      </w:tblCellMar>
    </w:tblPr>
  </w:style>
  <w:style w:type="table" w:customStyle="1" w:styleId="Tabladelista7concolores-nfasis61">
    <w:name w:val="Tabla de lista 7 con colores - Énfasis 61"/>
    <w:basedOn w:val="Tablanormal1"/>
    <w:rsid w:val="00251788"/>
    <w:pPr>
      <w:spacing w:after="0"/>
    </w:pPr>
    <w:rPr>
      <w:color w:val="212832"/>
    </w:rPr>
    <w:tblPr>
      <w:tblStyleRowBandSize w:val="1"/>
      <w:tblStyleColBandSize w:val="1"/>
      <w:tblInd w:w="0" w:type="dxa"/>
      <w:tblCellMar>
        <w:top w:w="0" w:type="dxa"/>
        <w:left w:w="108" w:type="dxa"/>
        <w:bottom w:w="0" w:type="dxa"/>
        <w:right w:w="108" w:type="dxa"/>
      </w:tblCellMar>
    </w:tblPr>
  </w:style>
  <w:style w:type="paragraph" w:customStyle="1" w:styleId="Textomacro1">
    <w:name w:val="Texto macro1"/>
    <w:qFormat/>
    <w:rsid w:val="00251788"/>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sid w:val="00251788"/>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rsid w:val="00251788"/>
    <w:pPr>
      <w:spacing w:after="0"/>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style>
  <w:style w:type="table" w:customStyle="1" w:styleId="Cuadrculamedia1-nfasis11">
    <w:name w:val="Cuadrícula media 1 - Énfasis 11"/>
    <w:basedOn w:val="Tablanormal1"/>
    <w:qFormat/>
    <w:rsid w:val="00251788"/>
    <w:pPr>
      <w:spacing w:after="0"/>
    </w:pPr>
    <w:tblPr>
      <w:tblStyleRowBandSize w:val="1"/>
      <w:tblStyleColBandSize w:val="1"/>
      <w:tblInd w:w="0" w:type="dxa"/>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CellMar>
        <w:top w:w="0" w:type="dxa"/>
        <w:left w:w="108" w:type="dxa"/>
        <w:bottom w:w="0" w:type="dxa"/>
        <w:right w:w="108" w:type="dxa"/>
      </w:tblCellMar>
    </w:tblPr>
  </w:style>
  <w:style w:type="table" w:customStyle="1" w:styleId="Cuadrculamedia1-nfasis21">
    <w:name w:val="Cuadrícula media 1 - Énfasis 21"/>
    <w:basedOn w:val="Tablanormal1"/>
    <w:qFormat/>
    <w:rsid w:val="00251788"/>
    <w:pPr>
      <w:spacing w:after="0"/>
    </w:pPr>
    <w:tblPr>
      <w:tblStyleRowBandSize w:val="1"/>
      <w:tblStyleColBandSize w:val="1"/>
      <w:tblInd w:w="0" w:type="dxa"/>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CellMar>
        <w:top w:w="0" w:type="dxa"/>
        <w:left w:w="108" w:type="dxa"/>
        <w:bottom w:w="0" w:type="dxa"/>
        <w:right w:w="108" w:type="dxa"/>
      </w:tblCellMar>
    </w:tblPr>
  </w:style>
  <w:style w:type="table" w:customStyle="1" w:styleId="Cuadrculamedia1-nfasis31">
    <w:name w:val="Cuadrícula media 1 - Énfasis 31"/>
    <w:basedOn w:val="Tablanormal1"/>
    <w:qFormat/>
    <w:rsid w:val="00251788"/>
    <w:pPr>
      <w:spacing w:after="0"/>
    </w:pPr>
    <w:tblPr>
      <w:tblStyleRowBandSize w:val="1"/>
      <w:tblStyleColBandSize w:val="1"/>
      <w:tblInd w:w="0" w:type="dxa"/>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CellMar>
        <w:top w:w="0" w:type="dxa"/>
        <w:left w:w="108" w:type="dxa"/>
        <w:bottom w:w="0" w:type="dxa"/>
        <w:right w:w="108" w:type="dxa"/>
      </w:tblCellMar>
    </w:tblPr>
  </w:style>
  <w:style w:type="table" w:customStyle="1" w:styleId="Cuadrculamedia1-nfasis41">
    <w:name w:val="Cuadrícula media 1 - Énfasis 41"/>
    <w:basedOn w:val="Tablanormal1"/>
    <w:qFormat/>
    <w:rsid w:val="00251788"/>
    <w:pPr>
      <w:spacing w:after="0"/>
    </w:pPr>
    <w:tblPr>
      <w:tblStyleRowBandSize w:val="1"/>
      <w:tblStyleColBandSize w:val="1"/>
      <w:tblInd w:w="0" w:type="dxa"/>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CellMar>
        <w:top w:w="0" w:type="dxa"/>
        <w:left w:w="108" w:type="dxa"/>
        <w:bottom w:w="0" w:type="dxa"/>
        <w:right w:w="108" w:type="dxa"/>
      </w:tblCellMar>
    </w:tblPr>
  </w:style>
  <w:style w:type="table" w:customStyle="1" w:styleId="Cuadrculamedia1-nfasis51">
    <w:name w:val="Cuadrícula media 1 - Énfasis 51"/>
    <w:basedOn w:val="Tablanormal1"/>
    <w:qFormat/>
    <w:rsid w:val="00251788"/>
    <w:pPr>
      <w:spacing w:after="0"/>
    </w:pPr>
    <w:tblPr>
      <w:tblStyleRowBandSize w:val="1"/>
      <w:tblStyleColBandSize w:val="1"/>
      <w:tblInd w:w="0" w:type="dxa"/>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CellMar>
        <w:top w:w="0" w:type="dxa"/>
        <w:left w:w="108" w:type="dxa"/>
        <w:bottom w:w="0" w:type="dxa"/>
        <w:right w:w="108" w:type="dxa"/>
      </w:tblCellMar>
    </w:tblPr>
  </w:style>
  <w:style w:type="table" w:customStyle="1" w:styleId="Cuadrculamedia1-nfasis61">
    <w:name w:val="Cuadrícula media 1 - Énfasis 61"/>
    <w:basedOn w:val="Tablanormal1"/>
    <w:qFormat/>
    <w:rsid w:val="00251788"/>
    <w:pPr>
      <w:spacing w:after="0"/>
    </w:pPr>
    <w:tblPr>
      <w:tblStyleRowBandSize w:val="1"/>
      <w:tblStyleColBandSize w:val="1"/>
      <w:tblInd w:w="0" w:type="dxa"/>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CellMar>
        <w:top w:w="0" w:type="dxa"/>
        <w:left w:w="108" w:type="dxa"/>
        <w:bottom w:w="0" w:type="dxa"/>
        <w:right w:w="108" w:type="dxa"/>
      </w:tblCellMar>
    </w:tblPr>
  </w:style>
  <w:style w:type="table" w:customStyle="1" w:styleId="Cuadrculamedia21">
    <w:name w:val="Cuadrícula media 2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Cuadrculamedia2-nfasis11">
    <w:name w:val="Cuadrícula media 2 - Énfasis 1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CellMar>
        <w:top w:w="0" w:type="dxa"/>
        <w:left w:w="108" w:type="dxa"/>
        <w:bottom w:w="0" w:type="dxa"/>
        <w:right w:w="108" w:type="dxa"/>
      </w:tblCellMar>
    </w:tblPr>
  </w:style>
  <w:style w:type="table" w:customStyle="1" w:styleId="Cuadrculamedia2-nfasis21">
    <w:name w:val="Cuadrícula media 2 - Énfasis 2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CellMar>
        <w:top w:w="0" w:type="dxa"/>
        <w:left w:w="108" w:type="dxa"/>
        <w:bottom w:w="0" w:type="dxa"/>
        <w:right w:w="108" w:type="dxa"/>
      </w:tblCellMar>
    </w:tblPr>
  </w:style>
  <w:style w:type="table" w:customStyle="1" w:styleId="Cuadrculamedia2-nfasis31">
    <w:name w:val="Cuadrícula media 2 - Énfasis 3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CellMar>
        <w:top w:w="0" w:type="dxa"/>
        <w:left w:w="108" w:type="dxa"/>
        <w:bottom w:w="0" w:type="dxa"/>
        <w:right w:w="108" w:type="dxa"/>
      </w:tblCellMar>
    </w:tblPr>
  </w:style>
  <w:style w:type="table" w:customStyle="1" w:styleId="Cuadrculamedia2-nfasis41">
    <w:name w:val="Cuadrícula media 2 - Énfasis 4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CellMar>
        <w:top w:w="0" w:type="dxa"/>
        <w:left w:w="108" w:type="dxa"/>
        <w:bottom w:w="0" w:type="dxa"/>
        <w:right w:w="108" w:type="dxa"/>
      </w:tblCellMar>
    </w:tblPr>
  </w:style>
  <w:style w:type="table" w:customStyle="1" w:styleId="Cuadrculamedia2-nfasis51">
    <w:name w:val="Cuadrícula media 2 - Énfasis 5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CellMar>
        <w:top w:w="0" w:type="dxa"/>
        <w:left w:w="108" w:type="dxa"/>
        <w:bottom w:w="0" w:type="dxa"/>
        <w:right w:w="108" w:type="dxa"/>
      </w:tblCellMar>
    </w:tblPr>
  </w:style>
  <w:style w:type="table" w:customStyle="1" w:styleId="Cuadrculamedia2-nfasis61">
    <w:name w:val="Cuadrícula media 2 - Énfasis 6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CellMar>
        <w:top w:w="0" w:type="dxa"/>
        <w:left w:w="108" w:type="dxa"/>
        <w:bottom w:w="0" w:type="dxa"/>
        <w:right w:w="108" w:type="dxa"/>
      </w:tblCellMar>
    </w:tblPr>
  </w:style>
  <w:style w:type="table" w:customStyle="1" w:styleId="Cuadrculamedia31">
    <w:name w:val="Cuadrícula media 31"/>
    <w:basedOn w:val="Tablanormal1"/>
    <w:qFormat/>
    <w:rsid w:val="00251788"/>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11">
    <w:name w:val="Cuadrícula media 3 - Énfasis 11"/>
    <w:basedOn w:val="Tablanormal1"/>
    <w:qFormat/>
    <w:rsid w:val="00251788"/>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21">
    <w:name w:val="Cuadrícula media 3 - Énfasis 21"/>
    <w:basedOn w:val="Tablanormal1"/>
    <w:qFormat/>
    <w:rsid w:val="00251788"/>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31">
    <w:name w:val="Cuadrícula media 3 - Énfasis 31"/>
    <w:basedOn w:val="Tablanormal1"/>
    <w:qFormat/>
    <w:rsid w:val="00251788"/>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41">
    <w:name w:val="Cuadrícula media 3 - Énfasis 41"/>
    <w:basedOn w:val="Tablanormal1"/>
    <w:qFormat/>
    <w:rsid w:val="00251788"/>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51">
    <w:name w:val="Cuadrícula media 3 - Énfasis 51"/>
    <w:basedOn w:val="Tablanormal1"/>
    <w:qFormat/>
    <w:rsid w:val="00251788"/>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Cuadrculamedia3-nfasis61">
    <w:name w:val="Cuadrícula media 3 - Énfasis 61"/>
    <w:basedOn w:val="Tablanormal1"/>
    <w:qFormat/>
    <w:rsid w:val="00251788"/>
    <w:pPr>
      <w:spacing w:after="0"/>
    </w:p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Listamedia11">
    <w:name w:val="Lista media 11"/>
    <w:basedOn w:val="Tablanormal1"/>
    <w:qFormat/>
    <w:rsid w:val="00251788"/>
    <w:pPr>
      <w:spacing w:after="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stamedia1-nfasis11">
    <w:name w:val="Lista media 1 - Énfasis 11"/>
    <w:basedOn w:val="Tablanormal1"/>
    <w:qFormat/>
    <w:rsid w:val="00251788"/>
    <w:pPr>
      <w:spacing w:after="0"/>
    </w:pPr>
    <w:rPr>
      <w:color w:val="000000"/>
    </w:rPr>
    <w:tblPr>
      <w:tblStyleRowBandSize w:val="1"/>
      <w:tblStyleColBandSize w:val="1"/>
      <w:tblInd w:w="0" w:type="dxa"/>
      <w:tblBorders>
        <w:top w:val="single" w:sz="8" w:space="0" w:color="C3EA1F"/>
        <w:bottom w:val="single" w:sz="8" w:space="0" w:color="C3EA1F"/>
      </w:tblBorders>
      <w:tblCellMar>
        <w:top w:w="0" w:type="dxa"/>
        <w:left w:w="108" w:type="dxa"/>
        <w:bottom w:w="0" w:type="dxa"/>
        <w:right w:w="108" w:type="dxa"/>
      </w:tblCellMar>
    </w:tblPr>
  </w:style>
  <w:style w:type="table" w:customStyle="1" w:styleId="Listamedia1-nfasis21">
    <w:name w:val="Lista media 1 - Énfasis 21"/>
    <w:basedOn w:val="Tablanormal1"/>
    <w:qFormat/>
    <w:rsid w:val="00251788"/>
    <w:pPr>
      <w:spacing w:after="0"/>
    </w:pPr>
    <w:rPr>
      <w:color w:val="000000"/>
    </w:rPr>
    <w:tblPr>
      <w:tblStyleRowBandSize w:val="1"/>
      <w:tblStyleColBandSize w:val="1"/>
      <w:tblInd w:w="0" w:type="dxa"/>
      <w:tblBorders>
        <w:top w:val="single" w:sz="8" w:space="0" w:color="9DCB08"/>
        <w:bottom w:val="single" w:sz="8" w:space="0" w:color="9DCB08"/>
      </w:tblBorders>
      <w:tblCellMar>
        <w:top w:w="0" w:type="dxa"/>
        <w:left w:w="108" w:type="dxa"/>
        <w:bottom w:w="0" w:type="dxa"/>
        <w:right w:w="108" w:type="dxa"/>
      </w:tblCellMar>
    </w:tblPr>
  </w:style>
  <w:style w:type="table" w:customStyle="1" w:styleId="Listamedia1-nfasis31">
    <w:name w:val="Lista media 1 - Énfasis 31"/>
    <w:basedOn w:val="Tablanormal1"/>
    <w:qFormat/>
    <w:rsid w:val="00251788"/>
    <w:pPr>
      <w:spacing w:after="0"/>
    </w:pPr>
    <w:rPr>
      <w:color w:val="000000"/>
    </w:rPr>
    <w:tblPr>
      <w:tblStyleRowBandSize w:val="1"/>
      <w:tblStyleColBandSize w:val="1"/>
      <w:tblInd w:w="0" w:type="dxa"/>
      <w:tblBorders>
        <w:top w:val="single" w:sz="8" w:space="0" w:color="10A48E"/>
        <w:bottom w:val="single" w:sz="8" w:space="0" w:color="10A48E"/>
      </w:tblBorders>
      <w:tblCellMar>
        <w:top w:w="0" w:type="dxa"/>
        <w:left w:w="108" w:type="dxa"/>
        <w:bottom w:w="0" w:type="dxa"/>
        <w:right w:w="108" w:type="dxa"/>
      </w:tblCellMar>
    </w:tblPr>
  </w:style>
  <w:style w:type="table" w:customStyle="1" w:styleId="Listamedia1-nfasis41">
    <w:name w:val="Lista media 1 - Énfasis 41"/>
    <w:basedOn w:val="Tablanormal1"/>
    <w:qFormat/>
    <w:rsid w:val="00251788"/>
    <w:pPr>
      <w:spacing w:after="0"/>
    </w:pPr>
    <w:rPr>
      <w:color w:val="000000"/>
    </w:rPr>
    <w:tblPr>
      <w:tblStyleRowBandSize w:val="1"/>
      <w:tblStyleColBandSize w:val="1"/>
      <w:tblInd w:w="0" w:type="dxa"/>
      <w:tblBorders>
        <w:top w:val="single" w:sz="8" w:space="0" w:color="17C0A3"/>
        <w:bottom w:val="single" w:sz="8" w:space="0" w:color="17C0A3"/>
      </w:tblBorders>
      <w:tblCellMar>
        <w:top w:w="0" w:type="dxa"/>
        <w:left w:w="108" w:type="dxa"/>
        <w:bottom w:w="0" w:type="dxa"/>
        <w:right w:w="108" w:type="dxa"/>
      </w:tblCellMar>
    </w:tblPr>
  </w:style>
  <w:style w:type="table" w:customStyle="1" w:styleId="Listamedia1-nfasis51">
    <w:name w:val="Lista media 1 - Énfasis 51"/>
    <w:basedOn w:val="Tablanormal1"/>
    <w:qFormat/>
    <w:rsid w:val="00251788"/>
    <w:pPr>
      <w:spacing w:after="0"/>
    </w:pPr>
    <w:rPr>
      <w:color w:val="000000"/>
    </w:rPr>
    <w:tblPr>
      <w:tblStyleRowBandSize w:val="1"/>
      <w:tblStyleColBandSize w:val="1"/>
      <w:tblInd w:w="0" w:type="dxa"/>
      <w:tblBorders>
        <w:top w:val="single" w:sz="8" w:space="0" w:color="044F44"/>
        <w:bottom w:val="single" w:sz="8" w:space="0" w:color="044F44"/>
      </w:tblBorders>
      <w:tblCellMar>
        <w:top w:w="0" w:type="dxa"/>
        <w:left w:w="108" w:type="dxa"/>
        <w:bottom w:w="0" w:type="dxa"/>
        <w:right w:w="108" w:type="dxa"/>
      </w:tblCellMar>
    </w:tblPr>
  </w:style>
  <w:style w:type="table" w:customStyle="1" w:styleId="Listamedia1-nfasis61">
    <w:name w:val="Lista media 1 - Énfasis 61"/>
    <w:basedOn w:val="Tablanormal1"/>
    <w:qFormat/>
    <w:rsid w:val="00251788"/>
    <w:pPr>
      <w:spacing w:after="0"/>
    </w:pPr>
    <w:rPr>
      <w:color w:val="000000"/>
    </w:rPr>
    <w:tblPr>
      <w:tblStyleRowBandSize w:val="1"/>
      <w:tblStyleColBandSize w:val="1"/>
      <w:tblInd w:w="0" w:type="dxa"/>
      <w:tblBorders>
        <w:top w:val="single" w:sz="8" w:space="0" w:color="2C3644"/>
        <w:bottom w:val="single" w:sz="8" w:space="0" w:color="2C3644"/>
      </w:tblBorders>
      <w:tblCellMar>
        <w:top w:w="0" w:type="dxa"/>
        <w:left w:w="108" w:type="dxa"/>
        <w:bottom w:w="0" w:type="dxa"/>
        <w:right w:w="108" w:type="dxa"/>
      </w:tblCellMar>
    </w:tblPr>
  </w:style>
  <w:style w:type="table" w:customStyle="1" w:styleId="Listamedia21">
    <w:name w:val="Lista media 2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stamedia2-nfasis11">
    <w:name w:val="Lista media 2 - Énfasis 1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C3EA1F"/>
        <w:left w:val="single" w:sz="8" w:space="0" w:color="C3EA1F"/>
        <w:bottom w:val="single" w:sz="8" w:space="0" w:color="C3EA1F"/>
        <w:right w:val="single" w:sz="8" w:space="0" w:color="C3EA1F"/>
      </w:tblBorders>
      <w:tblCellMar>
        <w:top w:w="0" w:type="dxa"/>
        <w:left w:w="108" w:type="dxa"/>
        <w:bottom w:w="0" w:type="dxa"/>
        <w:right w:w="108" w:type="dxa"/>
      </w:tblCellMar>
    </w:tblPr>
  </w:style>
  <w:style w:type="table" w:customStyle="1" w:styleId="Listamedia2-nfasis21">
    <w:name w:val="Lista media 2 - Énfasis 2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9DCB08"/>
        <w:left w:val="single" w:sz="8" w:space="0" w:color="9DCB08"/>
        <w:bottom w:val="single" w:sz="8" w:space="0" w:color="9DCB08"/>
        <w:right w:val="single" w:sz="8" w:space="0" w:color="9DCB08"/>
      </w:tblBorders>
      <w:tblCellMar>
        <w:top w:w="0" w:type="dxa"/>
        <w:left w:w="108" w:type="dxa"/>
        <w:bottom w:w="0" w:type="dxa"/>
        <w:right w:w="108" w:type="dxa"/>
      </w:tblCellMar>
    </w:tblPr>
  </w:style>
  <w:style w:type="table" w:customStyle="1" w:styleId="Listamedia2-nfasis31">
    <w:name w:val="Lista media 2 - Énfasis 3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10A48E"/>
        <w:left w:val="single" w:sz="8" w:space="0" w:color="10A48E"/>
        <w:bottom w:val="single" w:sz="8" w:space="0" w:color="10A48E"/>
        <w:right w:val="single" w:sz="8" w:space="0" w:color="10A48E"/>
      </w:tblBorders>
      <w:tblCellMar>
        <w:top w:w="0" w:type="dxa"/>
        <w:left w:w="108" w:type="dxa"/>
        <w:bottom w:w="0" w:type="dxa"/>
        <w:right w:w="108" w:type="dxa"/>
      </w:tblCellMar>
    </w:tblPr>
  </w:style>
  <w:style w:type="table" w:customStyle="1" w:styleId="Listamedia2-nfasis41">
    <w:name w:val="Lista media 2 - Énfasis 4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17C0A3"/>
        <w:left w:val="single" w:sz="8" w:space="0" w:color="17C0A3"/>
        <w:bottom w:val="single" w:sz="8" w:space="0" w:color="17C0A3"/>
        <w:right w:val="single" w:sz="8" w:space="0" w:color="17C0A3"/>
      </w:tblBorders>
      <w:tblCellMar>
        <w:top w:w="0" w:type="dxa"/>
        <w:left w:w="108" w:type="dxa"/>
        <w:bottom w:w="0" w:type="dxa"/>
        <w:right w:w="108" w:type="dxa"/>
      </w:tblCellMar>
    </w:tblPr>
  </w:style>
  <w:style w:type="table" w:customStyle="1" w:styleId="Listamedia2-nfasis51">
    <w:name w:val="Lista media 2 - Énfasis 5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044F44"/>
        <w:left w:val="single" w:sz="8" w:space="0" w:color="044F44"/>
        <w:bottom w:val="single" w:sz="8" w:space="0" w:color="044F44"/>
        <w:right w:val="single" w:sz="8" w:space="0" w:color="044F44"/>
      </w:tblBorders>
      <w:tblCellMar>
        <w:top w:w="0" w:type="dxa"/>
        <w:left w:w="108" w:type="dxa"/>
        <w:bottom w:w="0" w:type="dxa"/>
        <w:right w:w="108" w:type="dxa"/>
      </w:tblCellMar>
    </w:tblPr>
  </w:style>
  <w:style w:type="table" w:customStyle="1" w:styleId="Listamedia2-nfasis61">
    <w:name w:val="Lista media 2 - Énfasis 61"/>
    <w:basedOn w:val="Tablanormal1"/>
    <w:qFormat/>
    <w:rsid w:val="00251788"/>
    <w:pPr>
      <w:spacing w:after="0"/>
    </w:pPr>
    <w:rPr>
      <w:rFonts w:ascii="Calibri Light" w:hAnsi="Calibri Light"/>
      <w:color w:val="000000"/>
    </w:rPr>
    <w:tblPr>
      <w:tblStyleRowBandSize w:val="1"/>
      <w:tblStyleColBandSize w:val="1"/>
      <w:tblInd w:w="0" w:type="dxa"/>
      <w:tblBorders>
        <w:top w:val="single" w:sz="8" w:space="0" w:color="2C3644"/>
        <w:left w:val="single" w:sz="8" w:space="0" w:color="2C3644"/>
        <w:bottom w:val="single" w:sz="8" w:space="0" w:color="2C3644"/>
        <w:right w:val="single" w:sz="8" w:space="0" w:color="2C3644"/>
      </w:tblBorders>
      <w:tblCellMar>
        <w:top w:w="0" w:type="dxa"/>
        <w:left w:w="108" w:type="dxa"/>
        <w:bottom w:w="0" w:type="dxa"/>
        <w:right w:w="108" w:type="dxa"/>
      </w:tblCellMar>
    </w:tblPr>
  </w:style>
  <w:style w:type="table" w:customStyle="1" w:styleId="Sombreadomedio11">
    <w:name w:val="Sombreado medio 11"/>
    <w:basedOn w:val="Tablanormal1"/>
    <w:qFormat/>
    <w:rsid w:val="00251788"/>
    <w:pPr>
      <w:spacing w:after="0"/>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Sombreadomedio1-nfasis11">
    <w:name w:val="Sombreado medio 1 - Énfasis 11"/>
    <w:basedOn w:val="Tablanormal1"/>
    <w:qFormat/>
    <w:rsid w:val="00251788"/>
    <w:pPr>
      <w:spacing w:after="0"/>
    </w:pPr>
    <w:tblPr>
      <w:tblStyleRowBandSize w:val="1"/>
      <w:tblStyleColBandSize w:val="1"/>
      <w:tblInd w:w="0" w:type="dxa"/>
      <w:tblBorders>
        <w:top w:val="single" w:sz="8" w:space="0" w:color="D2EF57"/>
        <w:left w:val="single" w:sz="8" w:space="0" w:color="D2EF57"/>
        <w:bottom w:val="single" w:sz="8" w:space="0" w:color="D2EF57"/>
        <w:right w:val="single" w:sz="8" w:space="0" w:color="D2EF57"/>
        <w:insideH w:val="single" w:sz="8" w:space="0" w:color="D2EF57"/>
      </w:tblBorders>
      <w:tblCellMar>
        <w:top w:w="0" w:type="dxa"/>
        <w:left w:w="108" w:type="dxa"/>
        <w:bottom w:w="0" w:type="dxa"/>
        <w:right w:w="108" w:type="dxa"/>
      </w:tblCellMar>
    </w:tblPr>
  </w:style>
  <w:style w:type="table" w:customStyle="1" w:styleId="Sombreadomedio1-nfasis21">
    <w:name w:val="Sombreado medio 1 - Énfasis 21"/>
    <w:basedOn w:val="Tablanormal1"/>
    <w:qFormat/>
    <w:rsid w:val="00251788"/>
    <w:pPr>
      <w:spacing w:after="0"/>
    </w:pPr>
    <w:tblPr>
      <w:tblStyleRowBandSize w:val="1"/>
      <w:tblStyleColBandSize w:val="1"/>
      <w:tblInd w:w="0" w:type="dxa"/>
      <w:tblBorders>
        <w:top w:val="single" w:sz="8" w:space="0" w:color="C4F627"/>
        <w:left w:val="single" w:sz="8" w:space="0" w:color="C4F627"/>
        <w:bottom w:val="single" w:sz="8" w:space="0" w:color="C4F627"/>
        <w:right w:val="single" w:sz="8" w:space="0" w:color="C4F627"/>
        <w:insideH w:val="single" w:sz="8" w:space="0" w:color="C4F627"/>
      </w:tblBorders>
      <w:tblCellMar>
        <w:top w:w="0" w:type="dxa"/>
        <w:left w:w="108" w:type="dxa"/>
        <w:bottom w:w="0" w:type="dxa"/>
        <w:right w:w="108" w:type="dxa"/>
      </w:tblCellMar>
    </w:tblPr>
  </w:style>
  <w:style w:type="table" w:customStyle="1" w:styleId="Sombreadomedio1-nfasis31">
    <w:name w:val="Sombreado medio 1 - Énfasis 31"/>
    <w:basedOn w:val="Tablanormal1"/>
    <w:qFormat/>
    <w:rsid w:val="00251788"/>
    <w:pPr>
      <w:spacing w:after="0"/>
    </w:pPr>
    <w:tblPr>
      <w:tblStyleRowBandSize w:val="1"/>
      <w:tblStyleColBandSize w:val="1"/>
      <w:tblInd w:w="0" w:type="dxa"/>
      <w:tblBorders>
        <w:top w:val="single" w:sz="8" w:space="0" w:color="1DE9CA"/>
        <w:left w:val="single" w:sz="8" w:space="0" w:color="1DE9CA"/>
        <w:bottom w:val="single" w:sz="8" w:space="0" w:color="1DE9CA"/>
        <w:right w:val="single" w:sz="8" w:space="0" w:color="1DE9CA"/>
        <w:insideH w:val="single" w:sz="8" w:space="0" w:color="1DE9CA"/>
      </w:tblBorders>
      <w:tblCellMar>
        <w:top w:w="0" w:type="dxa"/>
        <w:left w:w="108" w:type="dxa"/>
        <w:bottom w:w="0" w:type="dxa"/>
        <w:right w:w="108" w:type="dxa"/>
      </w:tblCellMar>
    </w:tblPr>
  </w:style>
  <w:style w:type="table" w:customStyle="1" w:styleId="Sombreadomedio1-nfasis41">
    <w:name w:val="Sombreado medio 1 - Énfasis 41"/>
    <w:basedOn w:val="Tablanormal1"/>
    <w:qFormat/>
    <w:rsid w:val="00251788"/>
    <w:pPr>
      <w:spacing w:after="0"/>
    </w:pPr>
    <w:tblPr>
      <w:tblStyleRowBandSize w:val="1"/>
      <w:tblStyleColBandSize w:val="1"/>
      <w:tblInd w:w="0" w:type="dxa"/>
      <w:tblBorders>
        <w:top w:val="single" w:sz="8" w:space="0" w:color="39E7C9"/>
        <w:left w:val="single" w:sz="8" w:space="0" w:color="39E7C9"/>
        <w:bottom w:val="single" w:sz="8" w:space="0" w:color="39E7C9"/>
        <w:right w:val="single" w:sz="8" w:space="0" w:color="39E7C9"/>
        <w:insideH w:val="single" w:sz="8" w:space="0" w:color="39E7C9"/>
      </w:tblBorders>
      <w:tblCellMar>
        <w:top w:w="0" w:type="dxa"/>
        <w:left w:w="108" w:type="dxa"/>
        <w:bottom w:w="0" w:type="dxa"/>
        <w:right w:w="108" w:type="dxa"/>
      </w:tblCellMar>
    </w:tblPr>
  </w:style>
  <w:style w:type="table" w:customStyle="1" w:styleId="Sombreadomedio1-nfasis51">
    <w:name w:val="Sombreado medio 1 - Énfasis 51"/>
    <w:basedOn w:val="Tablanormal1"/>
    <w:qFormat/>
    <w:rsid w:val="00251788"/>
    <w:pPr>
      <w:spacing w:after="0"/>
    </w:pPr>
    <w:tblPr>
      <w:tblStyleRowBandSize w:val="1"/>
      <w:tblStyleColBandSize w:val="1"/>
      <w:tblInd w:w="0" w:type="dxa"/>
      <w:tblBorders>
        <w:top w:val="single" w:sz="8" w:space="0" w:color="09B49B"/>
        <w:left w:val="single" w:sz="8" w:space="0" w:color="09B49B"/>
        <w:bottom w:val="single" w:sz="8" w:space="0" w:color="09B49B"/>
        <w:right w:val="single" w:sz="8" w:space="0" w:color="09B49B"/>
        <w:insideH w:val="single" w:sz="8" w:space="0" w:color="09B49B"/>
      </w:tblBorders>
      <w:tblCellMar>
        <w:top w:w="0" w:type="dxa"/>
        <w:left w:w="108" w:type="dxa"/>
        <w:bottom w:w="0" w:type="dxa"/>
        <w:right w:w="108" w:type="dxa"/>
      </w:tblCellMar>
    </w:tblPr>
  </w:style>
  <w:style w:type="table" w:customStyle="1" w:styleId="Sombreadomedio1-nfasis61">
    <w:name w:val="Sombreado medio 1 - Énfasis 61"/>
    <w:basedOn w:val="Tablanormal1"/>
    <w:qFormat/>
    <w:rsid w:val="00251788"/>
    <w:pPr>
      <w:spacing w:after="0"/>
    </w:pPr>
    <w:tblPr>
      <w:tblStyleRowBandSize w:val="1"/>
      <w:tblStyleColBandSize w:val="1"/>
      <w:tblInd w:w="0" w:type="dxa"/>
      <w:tblBorders>
        <w:top w:val="single" w:sz="8" w:space="0" w:color="536680"/>
        <w:left w:val="single" w:sz="8" w:space="0" w:color="536680"/>
        <w:bottom w:val="single" w:sz="8" w:space="0" w:color="536680"/>
        <w:right w:val="single" w:sz="8" w:space="0" w:color="536680"/>
        <w:insideH w:val="single" w:sz="8" w:space="0" w:color="536680"/>
      </w:tblBorders>
      <w:tblCellMar>
        <w:top w:w="0" w:type="dxa"/>
        <w:left w:w="108" w:type="dxa"/>
        <w:bottom w:w="0" w:type="dxa"/>
        <w:right w:w="108" w:type="dxa"/>
      </w:tblCellMar>
    </w:tblPr>
  </w:style>
  <w:style w:type="table" w:customStyle="1" w:styleId="Sombreadomedio21">
    <w:name w:val="Sombreado medio 21"/>
    <w:basedOn w:val="Tablanormal1"/>
    <w:qFormat/>
    <w:rsid w:val="0025178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11">
    <w:name w:val="Sombreado medio 2 - Énfasis 11"/>
    <w:basedOn w:val="Tablanormal1"/>
    <w:qFormat/>
    <w:rsid w:val="0025178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21">
    <w:name w:val="Sombreado medio 2 - Énfasis 21"/>
    <w:basedOn w:val="Tablanormal1"/>
    <w:qFormat/>
    <w:rsid w:val="0025178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1"/>
    <w:qFormat/>
    <w:rsid w:val="0025178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41">
    <w:name w:val="Sombreado medio 2 - Énfasis 41"/>
    <w:basedOn w:val="Tablanormal1"/>
    <w:qFormat/>
    <w:rsid w:val="0025178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51">
    <w:name w:val="Sombreado medio 2 - Énfasis 51"/>
    <w:basedOn w:val="Tablanormal1"/>
    <w:qFormat/>
    <w:rsid w:val="0025178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Sombreadomedio2-nfasis61">
    <w:name w:val="Sombreado medio 2 - Énfasis 61"/>
    <w:basedOn w:val="Tablanormal1"/>
    <w:qFormat/>
    <w:rsid w:val="00251788"/>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Encabezadodemensaje1">
    <w:name w:val="Encabezado de mensaje1"/>
    <w:basedOn w:val="Normal"/>
    <w:qFormat/>
    <w:rsid w:val="00251788"/>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sid w:val="00251788"/>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rsid w:val="00251788"/>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rsid w:val="00251788"/>
    <w:pPr>
      <w:spacing w:after="300" w:line="276" w:lineRule="auto"/>
      <w:jc w:val="left"/>
      <w:textAlignment w:val="auto"/>
    </w:pPr>
    <w:rPr>
      <w:sz w:val="24"/>
      <w:szCs w:val="24"/>
      <w:lang w:eastAsia="en-US"/>
    </w:rPr>
  </w:style>
  <w:style w:type="paragraph" w:customStyle="1" w:styleId="Sangranormal1">
    <w:name w:val="Sangría normal1"/>
    <w:basedOn w:val="Normal"/>
    <w:qFormat/>
    <w:rsid w:val="00251788"/>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rsid w:val="00251788"/>
    <w:pPr>
      <w:spacing w:after="0"/>
      <w:jc w:val="left"/>
      <w:textAlignment w:val="auto"/>
    </w:pPr>
    <w:rPr>
      <w:kern w:val="16"/>
      <w:sz w:val="22"/>
    </w:rPr>
  </w:style>
  <w:style w:type="character" w:customStyle="1" w:styleId="EncabezadodenotaCar">
    <w:name w:val="Encabezado de nota Car"/>
    <w:rsid w:val="00251788"/>
    <w:rPr>
      <w:w w:val="100"/>
      <w:kern w:val="16"/>
      <w:position w:val="-1"/>
      <w:sz w:val="22"/>
      <w:effect w:val="none"/>
      <w:vertAlign w:val="baseline"/>
      <w:cs w:val="0"/>
      <w:em w:val="none"/>
    </w:rPr>
  </w:style>
  <w:style w:type="character" w:styleId="Nmerodepgina">
    <w:name w:val="page number"/>
    <w:qFormat/>
    <w:rsid w:val="00251788"/>
    <w:rPr>
      <w:w w:val="100"/>
      <w:position w:val="-1"/>
      <w:sz w:val="22"/>
      <w:effect w:val="none"/>
      <w:vertAlign w:val="baseline"/>
      <w:cs w:val="0"/>
      <w:em w:val="none"/>
    </w:rPr>
  </w:style>
  <w:style w:type="table" w:customStyle="1" w:styleId="Tablanormal11">
    <w:name w:val="Tabla normal 11"/>
    <w:basedOn w:val="Tablanormal1"/>
    <w:rsid w:val="00251788"/>
    <w:pPr>
      <w:spacing w:after="0"/>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21">
    <w:name w:val="Tabla normal 21"/>
    <w:basedOn w:val="Tablanormal1"/>
    <w:rsid w:val="00251788"/>
    <w:pPr>
      <w:spacing w:after="0"/>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Tablanormal31">
    <w:name w:val="Tabla normal 31"/>
    <w:basedOn w:val="Tablanormal1"/>
    <w:rsid w:val="00251788"/>
    <w:pPr>
      <w:spacing w:after="0"/>
    </w:pPr>
    <w:tblPr>
      <w:tblStyleRowBandSize w:val="1"/>
      <w:tblStyleColBandSize w:val="1"/>
      <w:tblInd w:w="0" w:type="dxa"/>
      <w:tblCellMar>
        <w:top w:w="0" w:type="dxa"/>
        <w:left w:w="108" w:type="dxa"/>
        <w:bottom w:w="0" w:type="dxa"/>
        <w:right w:w="108" w:type="dxa"/>
      </w:tblCellMar>
    </w:tblPr>
  </w:style>
  <w:style w:type="table" w:customStyle="1" w:styleId="Tablanormal41">
    <w:name w:val="Tabla normal 41"/>
    <w:basedOn w:val="Tablanormal1"/>
    <w:rsid w:val="00251788"/>
    <w:pPr>
      <w:spacing w:after="0"/>
    </w:pPr>
    <w:tblPr>
      <w:tblStyleRowBandSize w:val="1"/>
      <w:tblStyleColBandSize w:val="1"/>
      <w:tblInd w:w="0" w:type="dxa"/>
      <w:tblCellMar>
        <w:top w:w="0" w:type="dxa"/>
        <w:left w:w="108" w:type="dxa"/>
        <w:bottom w:w="0" w:type="dxa"/>
        <w:right w:w="108" w:type="dxa"/>
      </w:tblCellMar>
    </w:tblPr>
  </w:style>
  <w:style w:type="table" w:customStyle="1" w:styleId="Tablanormal51">
    <w:name w:val="Tabla normal 51"/>
    <w:basedOn w:val="Tablanormal1"/>
    <w:rsid w:val="00251788"/>
    <w:pPr>
      <w:spacing w:after="0"/>
    </w:pPr>
    <w:tblPr>
      <w:tblStyleRowBandSize w:val="1"/>
      <w:tblStyleColBandSize w:val="1"/>
      <w:tblInd w:w="0" w:type="dxa"/>
      <w:tblCellMar>
        <w:top w:w="0" w:type="dxa"/>
        <w:left w:w="108" w:type="dxa"/>
        <w:bottom w:w="0" w:type="dxa"/>
        <w:right w:w="108" w:type="dxa"/>
      </w:tblCellMar>
    </w:tblPr>
  </w:style>
  <w:style w:type="paragraph" w:customStyle="1" w:styleId="Textosinformato1">
    <w:name w:val="Texto sin formato1"/>
    <w:basedOn w:val="Normal"/>
    <w:qFormat/>
    <w:rsid w:val="00251788"/>
    <w:pPr>
      <w:spacing w:after="0"/>
      <w:jc w:val="left"/>
      <w:textAlignment w:val="auto"/>
    </w:pPr>
    <w:rPr>
      <w:rFonts w:ascii="Consolas" w:hAnsi="Consolas"/>
      <w:kern w:val="16"/>
      <w:sz w:val="22"/>
      <w:szCs w:val="21"/>
    </w:rPr>
  </w:style>
  <w:style w:type="character" w:customStyle="1" w:styleId="TextosinformatoCar">
    <w:name w:val="Texto sin formato Car"/>
    <w:rsid w:val="00251788"/>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rsid w:val="00251788"/>
    <w:pPr>
      <w:spacing w:before="200" w:after="160" w:line="276" w:lineRule="auto"/>
      <w:ind w:left="864" w:right="864"/>
      <w:jc w:val="center"/>
      <w:textAlignment w:val="auto"/>
    </w:pPr>
    <w:rPr>
      <w:i/>
      <w:iCs/>
      <w:color w:val="404040"/>
      <w:kern w:val="16"/>
      <w:sz w:val="22"/>
    </w:rPr>
  </w:style>
  <w:style w:type="character" w:customStyle="1" w:styleId="CitaCar">
    <w:name w:val="Cita Car"/>
    <w:rsid w:val="00251788"/>
    <w:rPr>
      <w:i/>
      <w:iCs/>
      <w:color w:val="404040"/>
      <w:w w:val="100"/>
      <w:kern w:val="16"/>
      <w:position w:val="-1"/>
      <w:sz w:val="22"/>
      <w:effect w:val="none"/>
      <w:vertAlign w:val="baseline"/>
      <w:cs w:val="0"/>
      <w:em w:val="none"/>
    </w:rPr>
  </w:style>
  <w:style w:type="paragraph" w:customStyle="1" w:styleId="Saludo1">
    <w:name w:val="Saludo1"/>
    <w:basedOn w:val="Normal"/>
    <w:next w:val="Normal"/>
    <w:rsid w:val="00251788"/>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sid w:val="00251788"/>
    <w:rPr>
      <w:w w:val="100"/>
      <w:position w:val="-1"/>
      <w:effect w:val="none"/>
      <w:vertAlign w:val="baseline"/>
      <w:cs w:val="0"/>
      <w:em w:val="none"/>
    </w:rPr>
  </w:style>
  <w:style w:type="paragraph" w:customStyle="1" w:styleId="Firma1">
    <w:name w:val="Firma1"/>
    <w:basedOn w:val="Normal"/>
    <w:next w:val="Normal"/>
    <w:rsid w:val="00251788"/>
    <w:pPr>
      <w:spacing w:after="300" w:line="276" w:lineRule="auto"/>
      <w:contextualSpacing/>
      <w:jc w:val="left"/>
      <w:textAlignment w:val="auto"/>
    </w:pPr>
  </w:style>
  <w:style w:type="character" w:customStyle="1" w:styleId="FirmaCar">
    <w:name w:val="Firma Car"/>
    <w:rsid w:val="00251788"/>
    <w:rPr>
      <w:color w:val="auto"/>
      <w:w w:val="100"/>
      <w:position w:val="-1"/>
      <w:effect w:val="none"/>
      <w:vertAlign w:val="baseline"/>
      <w:cs w:val="0"/>
      <w:em w:val="none"/>
    </w:rPr>
  </w:style>
  <w:style w:type="character" w:customStyle="1" w:styleId="Textoennegrita1">
    <w:name w:val="Texto en negrita1"/>
    <w:rsid w:val="00251788"/>
    <w:rPr>
      <w:b/>
      <w:bCs/>
      <w:w w:val="100"/>
      <w:position w:val="-1"/>
      <w:sz w:val="22"/>
      <w:effect w:val="none"/>
      <w:vertAlign w:val="baseline"/>
      <w:cs w:val="0"/>
      <w:em w:val="none"/>
    </w:rPr>
  </w:style>
  <w:style w:type="paragraph" w:styleId="Subttulo">
    <w:name w:val="Subtitle"/>
    <w:basedOn w:val="Normal"/>
    <w:next w:val="Normal"/>
    <w:uiPriority w:val="11"/>
    <w:qFormat/>
    <w:rsid w:val="00251788"/>
    <w:pPr>
      <w:keepNext/>
      <w:keepLines/>
      <w:spacing w:before="360" w:after="80"/>
    </w:pPr>
    <w:rPr>
      <w:rFonts w:ascii="Georgia" w:eastAsia="Georgia" w:hAnsi="Georgia" w:cs="Georgia"/>
      <w:i/>
      <w:color w:val="666666"/>
      <w:sz w:val="48"/>
      <w:szCs w:val="48"/>
    </w:rPr>
  </w:style>
  <w:style w:type="character" w:customStyle="1" w:styleId="SubttuloCar">
    <w:name w:val="Subtítulo Car"/>
    <w:rsid w:val="00251788"/>
    <w:rPr>
      <w:color w:val="5A5A5A"/>
      <w:spacing w:val="15"/>
      <w:w w:val="100"/>
      <w:kern w:val="16"/>
      <w:position w:val="-1"/>
      <w:sz w:val="22"/>
      <w:szCs w:val="22"/>
      <w:effect w:val="none"/>
      <w:vertAlign w:val="baseline"/>
      <w:cs w:val="0"/>
      <w:em w:val="none"/>
    </w:rPr>
  </w:style>
  <w:style w:type="character" w:customStyle="1" w:styleId="nfasissutil1">
    <w:name w:val="Énfasis sutil1"/>
    <w:rsid w:val="00251788"/>
    <w:rPr>
      <w:i/>
      <w:iCs/>
      <w:color w:val="404040"/>
      <w:w w:val="100"/>
      <w:position w:val="-1"/>
      <w:sz w:val="22"/>
      <w:effect w:val="none"/>
      <w:vertAlign w:val="baseline"/>
      <w:cs w:val="0"/>
      <w:em w:val="none"/>
    </w:rPr>
  </w:style>
  <w:style w:type="character" w:customStyle="1" w:styleId="Referenciasutil1">
    <w:name w:val="Referencia sutil1"/>
    <w:rsid w:val="00251788"/>
    <w:rPr>
      <w:smallCaps/>
      <w:color w:val="5A5A5A"/>
      <w:w w:val="100"/>
      <w:position w:val="-1"/>
      <w:sz w:val="22"/>
      <w:effect w:val="none"/>
      <w:vertAlign w:val="baseline"/>
      <w:cs w:val="0"/>
      <w:em w:val="none"/>
    </w:rPr>
  </w:style>
  <w:style w:type="table" w:customStyle="1" w:styleId="Tablaconefectos3D11">
    <w:name w:val="Tabla con efectos 3D 11"/>
    <w:basedOn w:val="Tablanormal1"/>
    <w:qFormat/>
    <w:rsid w:val="00251788"/>
    <w:tblPr>
      <w:tblInd w:w="0" w:type="dxa"/>
      <w:tblCellMar>
        <w:top w:w="0" w:type="dxa"/>
        <w:left w:w="108" w:type="dxa"/>
        <w:bottom w:w="0" w:type="dxa"/>
        <w:right w:w="108" w:type="dxa"/>
      </w:tblCellMar>
    </w:tblPr>
  </w:style>
  <w:style w:type="table" w:customStyle="1" w:styleId="Tablaconefectos3D21">
    <w:name w:val="Tabla con efectos 3D 21"/>
    <w:basedOn w:val="Tablanormal1"/>
    <w:qFormat/>
    <w:rsid w:val="00251788"/>
    <w:tblPr>
      <w:tblStyleRowBandSize w:val="1"/>
      <w:tblInd w:w="0" w:type="dxa"/>
      <w:tblCellMar>
        <w:top w:w="0" w:type="dxa"/>
        <w:left w:w="108" w:type="dxa"/>
        <w:bottom w:w="0" w:type="dxa"/>
        <w:right w:w="108" w:type="dxa"/>
      </w:tblCellMar>
    </w:tblPr>
  </w:style>
  <w:style w:type="table" w:customStyle="1" w:styleId="Tablaconefectos3D31">
    <w:name w:val="Tabla con efectos 3D 31"/>
    <w:basedOn w:val="Tablanormal1"/>
    <w:qFormat/>
    <w:rsid w:val="00251788"/>
    <w:tblPr>
      <w:tblStyleRowBandSize w:val="1"/>
      <w:tblStyleColBandSize w:val="1"/>
      <w:tblInd w:w="0" w:type="dxa"/>
      <w:tblCellMar>
        <w:top w:w="0" w:type="dxa"/>
        <w:left w:w="108" w:type="dxa"/>
        <w:bottom w:w="0" w:type="dxa"/>
        <w:right w:w="108" w:type="dxa"/>
      </w:tblCellMar>
    </w:tblPr>
  </w:style>
  <w:style w:type="table" w:customStyle="1" w:styleId="Tablaclsica11">
    <w:name w:val="Tabla clásica 11"/>
    <w:basedOn w:val="Tablanormal1"/>
    <w:qFormat/>
    <w:rsid w:val="00251788"/>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aclsica21">
    <w:name w:val="Tabla clásica 21"/>
    <w:basedOn w:val="Tablanormal1"/>
    <w:qFormat/>
    <w:rsid w:val="00251788"/>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Tablaclsica31">
    <w:name w:val="Tabla clásica 31"/>
    <w:basedOn w:val="Tablanormal1"/>
    <w:qFormat/>
    <w:rsid w:val="0025178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lsica41">
    <w:name w:val="Tabla clásica 41"/>
    <w:basedOn w:val="Tablanormal1"/>
    <w:qFormat/>
    <w:rsid w:val="0025178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avistosa11">
    <w:name w:val="Tabla vistosa 11"/>
    <w:basedOn w:val="Tablanormal1"/>
    <w:qFormat/>
    <w:rsid w:val="0025178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style>
  <w:style w:type="table" w:customStyle="1" w:styleId="Tablavistosa21">
    <w:name w:val="Tabla vistosa 21"/>
    <w:basedOn w:val="Tablanormal1"/>
    <w:qFormat/>
    <w:rsid w:val="00251788"/>
    <w:tblPr>
      <w:tblInd w:w="0" w:type="dxa"/>
      <w:tblBorders>
        <w:bottom w:val="single" w:sz="12" w:space="0" w:color="000000"/>
      </w:tblBorders>
      <w:tblCellMar>
        <w:top w:w="0" w:type="dxa"/>
        <w:left w:w="108" w:type="dxa"/>
        <w:bottom w:w="0" w:type="dxa"/>
        <w:right w:w="108" w:type="dxa"/>
      </w:tblCellMar>
    </w:tblPr>
  </w:style>
  <w:style w:type="table" w:customStyle="1" w:styleId="Tablavistosa31">
    <w:name w:val="Tabla vistosa 31"/>
    <w:basedOn w:val="Tablanormal1"/>
    <w:qFormat/>
    <w:rsid w:val="0025178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style>
  <w:style w:type="table" w:customStyle="1" w:styleId="Tablaconcolumnas11">
    <w:name w:val="Tabla con columnas 11"/>
    <w:basedOn w:val="Tablanormal1"/>
    <w:qFormat/>
    <w:rsid w:val="0025178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21">
    <w:name w:val="Tabla con columnas 21"/>
    <w:basedOn w:val="Tablanormal1"/>
    <w:qFormat/>
    <w:rsid w:val="00251788"/>
    <w:rPr>
      <w:b/>
      <w:bCs/>
    </w:rPr>
    <w:tblPr>
      <w:tblStyleColBandSize w:val="1"/>
      <w:tblInd w:w="0" w:type="dxa"/>
      <w:tblCellMar>
        <w:top w:w="0" w:type="dxa"/>
        <w:left w:w="108" w:type="dxa"/>
        <w:bottom w:w="0" w:type="dxa"/>
        <w:right w:w="108" w:type="dxa"/>
      </w:tblCellMar>
    </w:tblPr>
  </w:style>
  <w:style w:type="table" w:customStyle="1" w:styleId="Tablaconcolumnas31">
    <w:name w:val="Tabla con columnas 31"/>
    <w:basedOn w:val="Tablanormal1"/>
    <w:qFormat/>
    <w:rsid w:val="0025178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aconcolumnas41">
    <w:name w:val="Tabla con columnas 41"/>
    <w:basedOn w:val="Tablanormal1"/>
    <w:qFormat/>
    <w:rsid w:val="00251788"/>
    <w:tblPr>
      <w:tblStyleColBandSize w:val="1"/>
      <w:tblInd w:w="0" w:type="dxa"/>
      <w:tblCellMar>
        <w:top w:w="0" w:type="dxa"/>
        <w:left w:w="108" w:type="dxa"/>
        <w:bottom w:w="0" w:type="dxa"/>
        <w:right w:w="108" w:type="dxa"/>
      </w:tblCellMar>
    </w:tblPr>
  </w:style>
  <w:style w:type="table" w:customStyle="1" w:styleId="Tablaconcolumnas51">
    <w:name w:val="Tabla con columnas 51"/>
    <w:basedOn w:val="Tablanormal1"/>
    <w:qFormat/>
    <w:rsid w:val="0025178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amoderna1">
    <w:name w:val="Tabla moderna1"/>
    <w:basedOn w:val="Tablanormal1"/>
    <w:qFormat/>
    <w:rsid w:val="0025178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aelegante1">
    <w:name w:val="Tabla elegante1"/>
    <w:basedOn w:val="Tablanormal1"/>
    <w:qFormat/>
    <w:rsid w:val="0025178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11">
    <w:name w:val="Tabla con cuadrícula 11"/>
    <w:basedOn w:val="Tablanormal1"/>
    <w:qFormat/>
    <w:rsid w:val="002517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21">
    <w:name w:val="Tabla con cuadrícula 21"/>
    <w:basedOn w:val="Tablanormal1"/>
    <w:qFormat/>
    <w:rsid w:val="00251788"/>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31">
    <w:name w:val="Tabla con cuadrícula 31"/>
    <w:basedOn w:val="Tablanormal1"/>
    <w:qFormat/>
    <w:rsid w:val="0025178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aconcuadrcula41">
    <w:name w:val="Tabla con cuadrícula 41"/>
    <w:basedOn w:val="Tablanormal1"/>
    <w:qFormat/>
    <w:rsid w:val="0025178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51">
    <w:name w:val="Tabla con cuadrícula 51"/>
    <w:basedOn w:val="Tablanormal1"/>
    <w:qFormat/>
    <w:rsid w:val="0025178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61">
    <w:name w:val="Tabla con cuadrícula 61"/>
    <w:basedOn w:val="Tablanormal1"/>
    <w:qFormat/>
    <w:rsid w:val="0025178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aconcuadrcula71">
    <w:name w:val="Tabla con cuadrícula 71"/>
    <w:basedOn w:val="Tablanormal1"/>
    <w:qFormat/>
    <w:rsid w:val="0025178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concuadrcula81">
    <w:name w:val="Tabla con cuadrícula 81"/>
    <w:basedOn w:val="Tablanormal1"/>
    <w:qFormat/>
    <w:rsid w:val="0025178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Cuadrculadetablaclara1">
    <w:name w:val="Cuadrícula de tabla clara1"/>
    <w:basedOn w:val="Tablanormal1"/>
    <w:rsid w:val="00251788"/>
    <w:pPr>
      <w:spacing w:after="0"/>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lista11">
    <w:name w:val="Tabla con lista 11"/>
    <w:basedOn w:val="Tablanormal1"/>
    <w:qFormat/>
    <w:rsid w:val="0025178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aconlista21">
    <w:name w:val="Tabla con lista 21"/>
    <w:basedOn w:val="Tablanormal1"/>
    <w:qFormat/>
    <w:rsid w:val="00251788"/>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Tablaconlista31">
    <w:name w:val="Tabla con lista 31"/>
    <w:basedOn w:val="Tablanormal1"/>
    <w:qFormat/>
    <w:rsid w:val="0025178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aconlista41">
    <w:name w:val="Tabla con lista 41"/>
    <w:basedOn w:val="Tablanormal1"/>
    <w:qFormat/>
    <w:rsid w:val="0025178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aconlista51">
    <w:name w:val="Tabla con lista 51"/>
    <w:basedOn w:val="Tablanormal1"/>
    <w:qFormat/>
    <w:rsid w:val="0025178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aconlista61">
    <w:name w:val="Tabla con lista 61"/>
    <w:basedOn w:val="Tablanormal1"/>
    <w:qFormat/>
    <w:rsid w:val="0025178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style>
  <w:style w:type="table" w:customStyle="1" w:styleId="Tablaconlista71">
    <w:name w:val="Tabla con lista 71"/>
    <w:basedOn w:val="Tablanormal1"/>
    <w:qFormat/>
    <w:rsid w:val="0025178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aconlista81">
    <w:name w:val="Tabla con lista 81"/>
    <w:basedOn w:val="Tablanormal1"/>
    <w:qFormat/>
    <w:rsid w:val="0025178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paragraph" w:customStyle="1" w:styleId="Textoconsangra1">
    <w:name w:val="Texto con sangría1"/>
    <w:basedOn w:val="Normal"/>
    <w:next w:val="Normal"/>
    <w:qFormat/>
    <w:rsid w:val="00251788"/>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rsid w:val="00251788"/>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rsid w:val="002517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absica11">
    <w:name w:val="Tabla básica 11"/>
    <w:basedOn w:val="Tablanormal1"/>
    <w:qFormat/>
    <w:rsid w:val="00251788"/>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absica21">
    <w:name w:val="Tabla básica 21"/>
    <w:basedOn w:val="Tablanormal1"/>
    <w:qFormat/>
    <w:rsid w:val="00251788"/>
    <w:tblPr>
      <w:tblInd w:w="0" w:type="dxa"/>
      <w:tblCellMar>
        <w:top w:w="0" w:type="dxa"/>
        <w:left w:w="108" w:type="dxa"/>
        <w:bottom w:w="0" w:type="dxa"/>
        <w:right w:w="108" w:type="dxa"/>
      </w:tblCellMar>
    </w:tblPr>
  </w:style>
  <w:style w:type="table" w:customStyle="1" w:styleId="Tablabsica31">
    <w:name w:val="Tabla básica 31"/>
    <w:basedOn w:val="Tablanormal1"/>
    <w:qFormat/>
    <w:rsid w:val="0025178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sutil11">
    <w:name w:val="Tabla sutil 11"/>
    <w:basedOn w:val="Tablanormal1"/>
    <w:qFormat/>
    <w:rsid w:val="00251788"/>
    <w:tblPr>
      <w:tblStyleRowBandSize w:val="1"/>
      <w:tblInd w:w="0" w:type="dxa"/>
      <w:tblCellMar>
        <w:top w:w="0" w:type="dxa"/>
        <w:left w:w="108" w:type="dxa"/>
        <w:bottom w:w="0" w:type="dxa"/>
        <w:right w:w="108" w:type="dxa"/>
      </w:tblCellMar>
    </w:tblPr>
  </w:style>
  <w:style w:type="table" w:customStyle="1" w:styleId="Tablasutil21">
    <w:name w:val="Tabla sutil 21"/>
    <w:basedOn w:val="Tablanormal1"/>
    <w:qFormat/>
    <w:rsid w:val="00251788"/>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Tablacontema1">
    <w:name w:val="Tabla con tema1"/>
    <w:basedOn w:val="Tablanormal1"/>
    <w:qFormat/>
    <w:rsid w:val="002517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11">
    <w:name w:val="Tabla web 11"/>
    <w:basedOn w:val="Tablanormal1"/>
    <w:qFormat/>
    <w:rsid w:val="0025178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aweb21">
    <w:name w:val="Tabla web 21"/>
    <w:basedOn w:val="Tablanormal1"/>
    <w:qFormat/>
    <w:rsid w:val="0025178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aweb31">
    <w:name w:val="Tabla web 31"/>
    <w:basedOn w:val="Tablanormal1"/>
    <w:qFormat/>
    <w:rsid w:val="0025178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character" w:customStyle="1" w:styleId="TtuloCar">
    <w:name w:val="Título Car"/>
    <w:rsid w:val="00251788"/>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rsid w:val="00251788"/>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rsid w:val="00251788"/>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rsid w:val="00251788"/>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rsid w:val="00251788"/>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rsid w:val="00251788"/>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rsid w:val="00251788"/>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rsid w:val="00251788"/>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rsid w:val="00251788"/>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rsid w:val="00251788"/>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rsid w:val="00251788"/>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rsid w:val="00251788"/>
    <w:pPr>
      <w:spacing w:before="240"/>
      <w:outlineLvl w:val="9"/>
    </w:pPr>
    <w:rPr>
      <w:b w:val="0"/>
      <w:bCs w:val="0"/>
      <w:color w:val="95B511"/>
      <w:sz w:val="32"/>
      <w:szCs w:val="32"/>
    </w:rPr>
  </w:style>
  <w:style w:type="character" w:customStyle="1" w:styleId="Fuentedeprrafopredeter10">
    <w:name w:val="Fuente de párrafo predeter.1"/>
    <w:rsid w:val="00251788"/>
    <w:rPr>
      <w:w w:val="100"/>
      <w:position w:val="-1"/>
      <w:effect w:val="none"/>
      <w:vertAlign w:val="baseline"/>
      <w:cs w:val="0"/>
      <w:em w:val="none"/>
    </w:rPr>
  </w:style>
  <w:style w:type="paragraph" w:customStyle="1" w:styleId="Abstract">
    <w:name w:val="Abstract"/>
    <w:basedOn w:val="Normal"/>
    <w:next w:val="Normal"/>
    <w:rsid w:val="00251788"/>
    <w:pPr>
      <w:spacing w:before="400" w:after="480"/>
      <w:ind w:left="397" w:right="397"/>
    </w:pPr>
    <w:rPr>
      <w:i/>
    </w:rPr>
  </w:style>
  <w:style w:type="paragraph" w:customStyle="1" w:styleId="Autor">
    <w:name w:val="Autor"/>
    <w:basedOn w:val="Normal"/>
    <w:next w:val="Normal"/>
    <w:rsid w:val="00251788"/>
    <w:pPr>
      <w:spacing w:after="0"/>
      <w:jc w:val="center"/>
    </w:pPr>
  </w:style>
  <w:style w:type="character" w:customStyle="1" w:styleId="Fuentedeprrafopredeter2">
    <w:name w:val="Fuente de párrafo predeter.2"/>
    <w:rsid w:val="00251788"/>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Refdecomentario">
    <w:name w:val="annotation reference"/>
    <w:basedOn w:val="Fuentedeprrafopredeter"/>
    <w:uiPriority w:val="99"/>
    <w:semiHidden/>
    <w:unhideWhenUsed/>
    <w:rsid w:val="00E33626"/>
    <w:rPr>
      <w:sz w:val="16"/>
      <w:szCs w:val="16"/>
    </w:rPr>
  </w:style>
  <w:style w:type="paragraph" w:styleId="Textocomentario">
    <w:name w:val="annotation text"/>
    <w:basedOn w:val="Normal"/>
    <w:link w:val="TextocomentarioCar1"/>
    <w:uiPriority w:val="99"/>
    <w:semiHidden/>
    <w:unhideWhenUsed/>
    <w:rsid w:val="00E33626"/>
    <w:pPr>
      <w:spacing w:line="240" w:lineRule="auto"/>
    </w:pPr>
  </w:style>
  <w:style w:type="character" w:customStyle="1" w:styleId="TextocomentarioCar1">
    <w:name w:val="Texto comentario Car1"/>
    <w:basedOn w:val="Fuentedeprrafopredeter"/>
    <w:link w:val="Textocomentario"/>
    <w:uiPriority w:val="99"/>
    <w:semiHidden/>
    <w:rsid w:val="00E33626"/>
    <w:rPr>
      <w:position w:val="-1"/>
      <w:lang w:eastAsia="es-ES"/>
    </w:rPr>
  </w:style>
  <w:style w:type="paragraph" w:styleId="Asuntodelcomentario">
    <w:name w:val="annotation subject"/>
    <w:basedOn w:val="Textocomentario"/>
    <w:next w:val="Textocomentario"/>
    <w:link w:val="AsuntodelcomentarioCar1"/>
    <w:uiPriority w:val="99"/>
    <w:semiHidden/>
    <w:unhideWhenUsed/>
    <w:rsid w:val="00E33626"/>
    <w:rPr>
      <w:b/>
      <w:bCs/>
    </w:rPr>
  </w:style>
  <w:style w:type="character" w:customStyle="1" w:styleId="AsuntodelcomentarioCar1">
    <w:name w:val="Asunto del comentario Car1"/>
    <w:basedOn w:val="TextocomentarioCar1"/>
    <w:link w:val="Asuntodelcomentario"/>
    <w:uiPriority w:val="99"/>
    <w:semiHidden/>
    <w:rsid w:val="00E33626"/>
    <w:rPr>
      <w:b/>
      <w:bCs/>
      <w:position w:val="-1"/>
      <w:lang w:eastAsia="es-ES"/>
    </w:rPr>
  </w:style>
  <w:style w:type="character" w:styleId="Hipervnculo">
    <w:name w:val="Hyperlink"/>
    <w:basedOn w:val="Fuentedeprrafopredeter"/>
    <w:uiPriority w:val="99"/>
    <w:unhideWhenUsed/>
    <w:rsid w:val="00AF5E0D"/>
    <w:rPr>
      <w:color w:val="0000FF" w:themeColor="hyperlink"/>
      <w:u w:val="single"/>
    </w:rPr>
  </w:style>
  <w:style w:type="character" w:customStyle="1" w:styleId="UnresolvedMention">
    <w:name w:val="Unresolved Mention"/>
    <w:basedOn w:val="Fuentedeprrafopredeter"/>
    <w:uiPriority w:val="99"/>
    <w:semiHidden/>
    <w:unhideWhenUsed/>
    <w:rsid w:val="00AF5E0D"/>
    <w:rPr>
      <w:color w:val="605E5C"/>
      <w:shd w:val="clear" w:color="auto" w:fill="E1DFDD"/>
    </w:rPr>
  </w:style>
  <w:style w:type="paragraph" w:styleId="Textodeglobo">
    <w:name w:val="Balloon Text"/>
    <w:basedOn w:val="Normal"/>
    <w:link w:val="TextodegloboCar1"/>
    <w:uiPriority w:val="99"/>
    <w:semiHidden/>
    <w:unhideWhenUsed/>
    <w:rsid w:val="00B21B5F"/>
    <w:pPr>
      <w:spacing w:after="0" w:line="240" w:lineRule="auto"/>
    </w:pPr>
    <w:rPr>
      <w:rFonts w:ascii="Tahoma" w:hAnsi="Tahoma" w:cs="Tahoma"/>
      <w:sz w:val="16"/>
      <w:szCs w:val="16"/>
    </w:rPr>
  </w:style>
  <w:style w:type="character" w:customStyle="1" w:styleId="TextodegloboCar1">
    <w:name w:val="Texto de globo Car1"/>
    <w:basedOn w:val="Fuentedeprrafopredeter"/>
    <w:link w:val="Textodeglobo"/>
    <w:uiPriority w:val="99"/>
    <w:semiHidden/>
    <w:rsid w:val="00B21B5F"/>
    <w:rPr>
      <w:rFonts w:ascii="Tahoma" w:hAnsi="Tahoma" w:cs="Tahoma"/>
      <w:position w:val="-1"/>
      <w:sz w:val="16"/>
      <w:szCs w:val="16"/>
      <w:lang w:eastAsia="es-ES"/>
    </w:rPr>
  </w:style>
  <w:style w:type="paragraph" w:styleId="Prrafodelista">
    <w:name w:val="List Paragraph"/>
    <w:basedOn w:val="Normal"/>
    <w:uiPriority w:val="34"/>
    <w:qFormat/>
    <w:rsid w:val="00361003"/>
    <w:pPr>
      <w:ind w:left="720"/>
      <w:contextualSpacing/>
    </w:pPr>
  </w:style>
</w:styles>
</file>

<file path=word/webSettings.xml><?xml version="1.0" encoding="utf-8"?>
<w:webSettings xmlns:r="http://schemas.openxmlformats.org/officeDocument/2006/relationships" xmlns:w="http://schemas.openxmlformats.org/wordprocessingml/2006/main">
  <w:divs>
    <w:div w:id="338698743">
      <w:bodyDiv w:val="1"/>
      <w:marLeft w:val="0"/>
      <w:marRight w:val="0"/>
      <w:marTop w:val="0"/>
      <w:marBottom w:val="0"/>
      <w:divBdr>
        <w:top w:val="none" w:sz="0" w:space="0" w:color="auto"/>
        <w:left w:val="none" w:sz="0" w:space="0" w:color="auto"/>
        <w:bottom w:val="none" w:sz="0" w:space="0" w:color="auto"/>
        <w:right w:val="none" w:sz="0" w:space="0" w:color="auto"/>
      </w:divBdr>
    </w:div>
    <w:div w:id="885527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revistas.utp.ac.pa/index.php/clabes/article/view/172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 Id="rId22"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DBA442-BD25-4EC5-B096-85DD1E0D1A63}" type="doc">
      <dgm:prSet loTypeId="urn:microsoft.com/office/officeart/2005/8/layout/hierarchy3" loCatId="list" qsTypeId="urn:microsoft.com/office/officeart/2005/8/quickstyle/simple1" qsCatId="simple" csTypeId="urn:microsoft.com/office/officeart/2005/8/colors/accent0_1" csCatId="mainScheme" phldr="1"/>
      <dgm:spPr/>
      <dgm:t>
        <a:bodyPr/>
        <a:lstStyle/>
        <a:p>
          <a:endParaRPr lang="es-ES"/>
        </a:p>
      </dgm:t>
    </dgm:pt>
    <dgm:pt modelId="{4F119232-EB79-4103-92BE-1A8E4ADFDA36}">
      <dgm:prSet phldrT="[Texto]" custT="1"/>
      <dgm:spPr/>
      <dgm:t>
        <a:bodyPr/>
        <a:lstStyle/>
        <a:p>
          <a:pPr algn="ctr"/>
          <a:r>
            <a:rPr lang="es-ES" sz="900">
              <a:latin typeface="Times New Roman" pitchFamily="18" charset="0"/>
              <a:cs typeface="Times New Roman" pitchFamily="18" charset="0"/>
            </a:rPr>
            <a:t>Sociología de la educación</a:t>
          </a:r>
        </a:p>
      </dgm:t>
    </dgm:pt>
    <dgm:pt modelId="{988D4106-7C0F-4664-91B1-FCC5358FB7EF}" type="parTrans" cxnId="{7415D3EF-52D5-4AFB-889F-999250D6DF4A}">
      <dgm:prSet/>
      <dgm:spPr/>
      <dgm:t>
        <a:bodyPr/>
        <a:lstStyle/>
        <a:p>
          <a:pPr algn="ctr"/>
          <a:endParaRPr lang="es-ES">
            <a:latin typeface="Times New Roman" pitchFamily="18" charset="0"/>
            <a:cs typeface="Times New Roman" pitchFamily="18" charset="0"/>
          </a:endParaRPr>
        </a:p>
      </dgm:t>
    </dgm:pt>
    <dgm:pt modelId="{BD184C95-1351-4A10-8004-DEEA04D552E4}" type="sibTrans" cxnId="{7415D3EF-52D5-4AFB-889F-999250D6DF4A}">
      <dgm:prSet/>
      <dgm:spPr/>
      <dgm:t>
        <a:bodyPr/>
        <a:lstStyle/>
        <a:p>
          <a:pPr algn="ctr"/>
          <a:endParaRPr lang="es-ES">
            <a:latin typeface="Times New Roman" pitchFamily="18" charset="0"/>
            <a:cs typeface="Times New Roman" pitchFamily="18" charset="0"/>
          </a:endParaRPr>
        </a:p>
      </dgm:t>
    </dgm:pt>
    <dgm:pt modelId="{5CB9871A-D6F5-4055-8E59-F2F8880AF499}">
      <dgm:prSet phldrT="[Texto]" custT="1"/>
      <dgm:spPr/>
      <dgm:t>
        <a:bodyPr/>
        <a:lstStyle/>
        <a:p>
          <a:pPr algn="ctr"/>
          <a:r>
            <a:rPr lang="es-ES" sz="900">
              <a:latin typeface="Times New Roman" pitchFamily="18" charset="0"/>
              <a:cs typeface="Times New Roman" pitchFamily="18" charset="0"/>
            </a:rPr>
            <a:t>Importancia de la educación en la mantención o compensación de las desigualdes sociales</a:t>
          </a:r>
          <a:r>
            <a:rPr lang="es-ES" sz="700">
              <a:latin typeface="Times New Roman" pitchFamily="18" charset="0"/>
              <a:cs typeface="Times New Roman" pitchFamily="18" charset="0"/>
            </a:rPr>
            <a:t>.</a:t>
          </a:r>
        </a:p>
      </dgm:t>
    </dgm:pt>
    <dgm:pt modelId="{E1140D94-5B2B-4A89-BF17-DF2B1AA0C3AA}" type="parTrans" cxnId="{2BF53245-34B6-4233-A0B3-2E9610C70D2B}">
      <dgm:prSet/>
      <dgm:spPr/>
      <dgm:t>
        <a:bodyPr/>
        <a:lstStyle/>
        <a:p>
          <a:pPr algn="ctr"/>
          <a:endParaRPr lang="es-ES">
            <a:latin typeface="Times New Roman" pitchFamily="18" charset="0"/>
            <a:cs typeface="Times New Roman" pitchFamily="18" charset="0"/>
          </a:endParaRPr>
        </a:p>
      </dgm:t>
    </dgm:pt>
    <dgm:pt modelId="{B783B19C-3085-4EF9-97FC-C2775E095D30}" type="sibTrans" cxnId="{2BF53245-34B6-4233-A0B3-2E9610C70D2B}">
      <dgm:prSet/>
      <dgm:spPr/>
      <dgm:t>
        <a:bodyPr/>
        <a:lstStyle/>
        <a:p>
          <a:pPr algn="ctr"/>
          <a:endParaRPr lang="es-ES">
            <a:latin typeface="Times New Roman" pitchFamily="18" charset="0"/>
            <a:cs typeface="Times New Roman" pitchFamily="18" charset="0"/>
          </a:endParaRPr>
        </a:p>
      </dgm:t>
    </dgm:pt>
    <dgm:pt modelId="{E0B835F9-3C87-4089-A080-5A8DC984A756}">
      <dgm:prSet phldrT="[Texto]" custT="1"/>
      <dgm:spPr/>
      <dgm:t>
        <a:bodyPr/>
        <a:lstStyle/>
        <a:p>
          <a:pPr algn="ctr"/>
          <a:r>
            <a:rPr lang="es-ES" sz="900">
              <a:latin typeface="Times New Roman" pitchFamily="18" charset="0"/>
              <a:cs typeface="Times New Roman" pitchFamily="18" charset="0"/>
            </a:rPr>
            <a:t>Elementos de la estructura social definen el abandono</a:t>
          </a:r>
          <a:r>
            <a:rPr lang="es-ES" sz="1100">
              <a:latin typeface="Times New Roman" pitchFamily="18" charset="0"/>
              <a:cs typeface="Times New Roman" pitchFamily="18" charset="0"/>
            </a:rPr>
            <a:t>.</a:t>
          </a:r>
        </a:p>
      </dgm:t>
    </dgm:pt>
    <dgm:pt modelId="{4481C4CA-229C-4F59-B257-F4E1FACF4B7E}" type="parTrans" cxnId="{8DBDEA39-0683-480D-A369-6A362180DA2C}">
      <dgm:prSet/>
      <dgm:spPr/>
      <dgm:t>
        <a:bodyPr/>
        <a:lstStyle/>
        <a:p>
          <a:pPr algn="ctr"/>
          <a:endParaRPr lang="es-ES">
            <a:latin typeface="Times New Roman" pitchFamily="18" charset="0"/>
            <a:cs typeface="Times New Roman" pitchFamily="18" charset="0"/>
          </a:endParaRPr>
        </a:p>
      </dgm:t>
    </dgm:pt>
    <dgm:pt modelId="{0AC774DD-0C9F-497E-B231-9F50C0FE91E6}" type="sibTrans" cxnId="{8DBDEA39-0683-480D-A369-6A362180DA2C}">
      <dgm:prSet/>
      <dgm:spPr/>
      <dgm:t>
        <a:bodyPr/>
        <a:lstStyle/>
        <a:p>
          <a:pPr algn="ctr"/>
          <a:endParaRPr lang="es-ES">
            <a:latin typeface="Times New Roman" pitchFamily="18" charset="0"/>
            <a:cs typeface="Times New Roman" pitchFamily="18" charset="0"/>
          </a:endParaRPr>
        </a:p>
      </dgm:t>
    </dgm:pt>
    <dgm:pt modelId="{87A6D713-506D-4A5C-A91E-A34476D34516}">
      <dgm:prSet phldrT="[Texto]" custT="1"/>
      <dgm:spPr/>
      <dgm:t>
        <a:bodyPr/>
        <a:lstStyle/>
        <a:p>
          <a:pPr algn="ctr"/>
          <a:r>
            <a:rPr lang="es-ES" sz="900">
              <a:latin typeface="Times New Roman" pitchFamily="18" charset="0"/>
              <a:cs typeface="Times New Roman" pitchFamily="18" charset="0"/>
            </a:rPr>
            <a:t>Economía de la educación</a:t>
          </a:r>
        </a:p>
      </dgm:t>
    </dgm:pt>
    <dgm:pt modelId="{7993E22B-534A-42D1-8664-F4A59951BDE9}" type="parTrans" cxnId="{C248247B-280E-4767-8C7A-650A4136ED30}">
      <dgm:prSet/>
      <dgm:spPr/>
      <dgm:t>
        <a:bodyPr/>
        <a:lstStyle/>
        <a:p>
          <a:pPr algn="ctr"/>
          <a:endParaRPr lang="es-ES">
            <a:latin typeface="Times New Roman" pitchFamily="18" charset="0"/>
            <a:cs typeface="Times New Roman" pitchFamily="18" charset="0"/>
          </a:endParaRPr>
        </a:p>
      </dgm:t>
    </dgm:pt>
    <dgm:pt modelId="{5D1A0750-3705-47CD-AF1B-650E6F38DF7D}" type="sibTrans" cxnId="{C248247B-280E-4767-8C7A-650A4136ED30}">
      <dgm:prSet/>
      <dgm:spPr/>
      <dgm:t>
        <a:bodyPr/>
        <a:lstStyle/>
        <a:p>
          <a:pPr algn="ctr"/>
          <a:endParaRPr lang="es-ES">
            <a:latin typeface="Times New Roman" pitchFamily="18" charset="0"/>
            <a:cs typeface="Times New Roman" pitchFamily="18" charset="0"/>
          </a:endParaRPr>
        </a:p>
      </dgm:t>
    </dgm:pt>
    <dgm:pt modelId="{24DAD589-A13A-4280-AB89-A84C4400E70B}">
      <dgm:prSet phldrT="[Texto]" custT="1"/>
      <dgm:spPr/>
      <dgm:t>
        <a:bodyPr/>
        <a:lstStyle/>
        <a:p>
          <a:pPr algn="ctr"/>
          <a:r>
            <a:rPr lang="es-ES" sz="900">
              <a:latin typeface="Times New Roman" pitchFamily="18" charset="0"/>
              <a:cs typeface="Times New Roman" pitchFamily="18" charset="0"/>
            </a:rPr>
            <a:t>Importancia de la educación en la productividad y el crecimiento económico.</a:t>
          </a:r>
        </a:p>
      </dgm:t>
    </dgm:pt>
    <dgm:pt modelId="{8614CE78-D3AE-48ED-B740-6DD4177AC69C}" type="parTrans" cxnId="{BA850302-B8EA-4C79-9C12-E14AF9038026}">
      <dgm:prSet/>
      <dgm:spPr/>
      <dgm:t>
        <a:bodyPr/>
        <a:lstStyle/>
        <a:p>
          <a:pPr algn="ctr"/>
          <a:endParaRPr lang="es-ES">
            <a:latin typeface="Times New Roman" pitchFamily="18" charset="0"/>
            <a:cs typeface="Times New Roman" pitchFamily="18" charset="0"/>
          </a:endParaRPr>
        </a:p>
      </dgm:t>
    </dgm:pt>
    <dgm:pt modelId="{87055583-4679-4518-80A3-CD84BCC8E798}" type="sibTrans" cxnId="{BA850302-B8EA-4C79-9C12-E14AF9038026}">
      <dgm:prSet/>
      <dgm:spPr/>
      <dgm:t>
        <a:bodyPr/>
        <a:lstStyle/>
        <a:p>
          <a:pPr algn="ctr"/>
          <a:endParaRPr lang="es-ES">
            <a:latin typeface="Times New Roman" pitchFamily="18" charset="0"/>
            <a:cs typeface="Times New Roman" pitchFamily="18" charset="0"/>
          </a:endParaRPr>
        </a:p>
      </dgm:t>
    </dgm:pt>
    <dgm:pt modelId="{840FF1CB-9FF4-4B99-A761-2B7C8FAE0ABC}">
      <dgm:prSet phldrT="[Texto]" custT="1"/>
      <dgm:spPr/>
      <dgm:t>
        <a:bodyPr/>
        <a:lstStyle/>
        <a:p>
          <a:pPr algn="ctr"/>
          <a:r>
            <a:rPr lang="es-ES" sz="900">
              <a:latin typeface="Times New Roman" pitchFamily="18" charset="0"/>
              <a:cs typeface="Times New Roman" pitchFamily="18" charset="0"/>
            </a:rPr>
            <a:t>Elementos del inviduo definen el abandono.</a:t>
          </a:r>
        </a:p>
      </dgm:t>
    </dgm:pt>
    <dgm:pt modelId="{33C85199-ABCA-4571-B4CD-FFEB23556CA5}" type="parTrans" cxnId="{7BFEE570-0530-4CE0-9BD1-A2C6C9098C78}">
      <dgm:prSet/>
      <dgm:spPr/>
      <dgm:t>
        <a:bodyPr/>
        <a:lstStyle/>
        <a:p>
          <a:pPr algn="ctr"/>
          <a:endParaRPr lang="es-ES">
            <a:latin typeface="Times New Roman" pitchFamily="18" charset="0"/>
            <a:cs typeface="Times New Roman" pitchFamily="18" charset="0"/>
          </a:endParaRPr>
        </a:p>
      </dgm:t>
    </dgm:pt>
    <dgm:pt modelId="{78523788-26BD-4D30-A342-9E1084603E24}" type="sibTrans" cxnId="{7BFEE570-0530-4CE0-9BD1-A2C6C9098C78}">
      <dgm:prSet/>
      <dgm:spPr/>
      <dgm:t>
        <a:bodyPr/>
        <a:lstStyle/>
        <a:p>
          <a:pPr algn="ctr"/>
          <a:endParaRPr lang="es-ES">
            <a:latin typeface="Times New Roman" pitchFamily="18" charset="0"/>
            <a:cs typeface="Times New Roman" pitchFamily="18" charset="0"/>
          </a:endParaRPr>
        </a:p>
      </dgm:t>
    </dgm:pt>
    <dgm:pt modelId="{36BAEFFD-9DED-48A7-83CB-AC291CCF928B}" type="pres">
      <dgm:prSet presAssocID="{40DBA442-BD25-4EC5-B096-85DD1E0D1A63}" presName="diagram" presStyleCnt="0">
        <dgm:presLayoutVars>
          <dgm:chPref val="1"/>
          <dgm:dir/>
          <dgm:animOne val="branch"/>
          <dgm:animLvl val="lvl"/>
          <dgm:resizeHandles/>
        </dgm:presLayoutVars>
      </dgm:prSet>
      <dgm:spPr/>
      <dgm:t>
        <a:bodyPr/>
        <a:lstStyle/>
        <a:p>
          <a:endParaRPr lang="es-ES"/>
        </a:p>
      </dgm:t>
    </dgm:pt>
    <dgm:pt modelId="{6FCA3122-FB4B-4B6E-9743-FF958290AD00}" type="pres">
      <dgm:prSet presAssocID="{4F119232-EB79-4103-92BE-1A8E4ADFDA36}" presName="root" presStyleCnt="0"/>
      <dgm:spPr/>
      <dgm:t>
        <a:bodyPr/>
        <a:lstStyle/>
        <a:p>
          <a:endParaRPr lang="es-ES"/>
        </a:p>
      </dgm:t>
    </dgm:pt>
    <dgm:pt modelId="{783C0125-3A74-4991-897A-814844DC2127}" type="pres">
      <dgm:prSet presAssocID="{4F119232-EB79-4103-92BE-1A8E4ADFDA36}" presName="rootComposite" presStyleCnt="0"/>
      <dgm:spPr/>
      <dgm:t>
        <a:bodyPr/>
        <a:lstStyle/>
        <a:p>
          <a:endParaRPr lang="es-ES"/>
        </a:p>
      </dgm:t>
    </dgm:pt>
    <dgm:pt modelId="{69ED1F16-4871-4915-859D-3C71D671E64C}" type="pres">
      <dgm:prSet presAssocID="{4F119232-EB79-4103-92BE-1A8E4ADFDA36}" presName="rootText" presStyleLbl="node1" presStyleIdx="0" presStyleCnt="2" custScaleX="84879" custScaleY="64235"/>
      <dgm:spPr/>
      <dgm:t>
        <a:bodyPr/>
        <a:lstStyle/>
        <a:p>
          <a:endParaRPr lang="es-ES"/>
        </a:p>
      </dgm:t>
    </dgm:pt>
    <dgm:pt modelId="{1E280C65-8563-497A-BD78-A9DADE0C7B25}" type="pres">
      <dgm:prSet presAssocID="{4F119232-EB79-4103-92BE-1A8E4ADFDA36}" presName="rootConnector" presStyleLbl="node1" presStyleIdx="0" presStyleCnt="2"/>
      <dgm:spPr/>
      <dgm:t>
        <a:bodyPr/>
        <a:lstStyle/>
        <a:p>
          <a:endParaRPr lang="es-ES"/>
        </a:p>
      </dgm:t>
    </dgm:pt>
    <dgm:pt modelId="{B8767F94-FA77-4A11-9E01-ADF14492FDAD}" type="pres">
      <dgm:prSet presAssocID="{4F119232-EB79-4103-92BE-1A8E4ADFDA36}" presName="childShape" presStyleCnt="0"/>
      <dgm:spPr/>
      <dgm:t>
        <a:bodyPr/>
        <a:lstStyle/>
        <a:p>
          <a:endParaRPr lang="es-ES"/>
        </a:p>
      </dgm:t>
    </dgm:pt>
    <dgm:pt modelId="{22A35505-457F-4EE1-B84C-1DC52AC9F4C8}" type="pres">
      <dgm:prSet presAssocID="{E1140D94-5B2B-4A89-BF17-DF2B1AA0C3AA}" presName="Name13" presStyleLbl="parChTrans1D2" presStyleIdx="0" presStyleCnt="4"/>
      <dgm:spPr/>
      <dgm:t>
        <a:bodyPr/>
        <a:lstStyle/>
        <a:p>
          <a:endParaRPr lang="es-ES"/>
        </a:p>
      </dgm:t>
    </dgm:pt>
    <dgm:pt modelId="{1A4B00E8-1C8A-4099-A47F-0CDEE354A288}" type="pres">
      <dgm:prSet presAssocID="{5CB9871A-D6F5-4055-8E59-F2F8880AF499}" presName="childText" presStyleLbl="bgAcc1" presStyleIdx="0" presStyleCnt="4" custScaleX="181178" custScaleY="119752">
        <dgm:presLayoutVars>
          <dgm:bulletEnabled val="1"/>
        </dgm:presLayoutVars>
      </dgm:prSet>
      <dgm:spPr/>
      <dgm:t>
        <a:bodyPr/>
        <a:lstStyle/>
        <a:p>
          <a:endParaRPr lang="es-ES"/>
        </a:p>
      </dgm:t>
    </dgm:pt>
    <dgm:pt modelId="{F9BE6034-36FC-4434-8D08-ECE771DC7772}" type="pres">
      <dgm:prSet presAssocID="{4481C4CA-229C-4F59-B257-F4E1FACF4B7E}" presName="Name13" presStyleLbl="parChTrans1D2" presStyleIdx="1" presStyleCnt="4"/>
      <dgm:spPr/>
      <dgm:t>
        <a:bodyPr/>
        <a:lstStyle/>
        <a:p>
          <a:endParaRPr lang="es-ES"/>
        </a:p>
      </dgm:t>
    </dgm:pt>
    <dgm:pt modelId="{94E04EC0-1952-4BB6-A99B-EB9D5DA857A9}" type="pres">
      <dgm:prSet presAssocID="{E0B835F9-3C87-4089-A080-5A8DC984A756}" presName="childText" presStyleLbl="bgAcc1" presStyleIdx="1" presStyleCnt="4" custScaleX="174541" custScaleY="62936">
        <dgm:presLayoutVars>
          <dgm:bulletEnabled val="1"/>
        </dgm:presLayoutVars>
      </dgm:prSet>
      <dgm:spPr/>
      <dgm:t>
        <a:bodyPr/>
        <a:lstStyle/>
        <a:p>
          <a:endParaRPr lang="es-ES"/>
        </a:p>
      </dgm:t>
    </dgm:pt>
    <dgm:pt modelId="{1BA36A8E-2448-4D54-BC97-C7F373F80D1F}" type="pres">
      <dgm:prSet presAssocID="{87A6D713-506D-4A5C-A91E-A34476D34516}" presName="root" presStyleCnt="0"/>
      <dgm:spPr/>
      <dgm:t>
        <a:bodyPr/>
        <a:lstStyle/>
        <a:p>
          <a:endParaRPr lang="es-ES"/>
        </a:p>
      </dgm:t>
    </dgm:pt>
    <dgm:pt modelId="{28A2433F-A8C9-4A30-B663-02109BC06C6C}" type="pres">
      <dgm:prSet presAssocID="{87A6D713-506D-4A5C-A91E-A34476D34516}" presName="rootComposite" presStyleCnt="0"/>
      <dgm:spPr/>
      <dgm:t>
        <a:bodyPr/>
        <a:lstStyle/>
        <a:p>
          <a:endParaRPr lang="es-ES"/>
        </a:p>
      </dgm:t>
    </dgm:pt>
    <dgm:pt modelId="{5E7BD50A-AB2E-455D-9DFA-31F6A5981F4C}" type="pres">
      <dgm:prSet presAssocID="{87A6D713-506D-4A5C-A91E-A34476D34516}" presName="rootText" presStyleLbl="node1" presStyleIdx="1" presStyleCnt="2" custScaleX="88931" custScaleY="67808"/>
      <dgm:spPr/>
      <dgm:t>
        <a:bodyPr/>
        <a:lstStyle/>
        <a:p>
          <a:endParaRPr lang="es-ES"/>
        </a:p>
      </dgm:t>
    </dgm:pt>
    <dgm:pt modelId="{0C2454CD-4C15-43EC-9E8E-864537BFF21B}" type="pres">
      <dgm:prSet presAssocID="{87A6D713-506D-4A5C-A91E-A34476D34516}" presName="rootConnector" presStyleLbl="node1" presStyleIdx="1" presStyleCnt="2"/>
      <dgm:spPr/>
      <dgm:t>
        <a:bodyPr/>
        <a:lstStyle/>
        <a:p>
          <a:endParaRPr lang="es-ES"/>
        </a:p>
      </dgm:t>
    </dgm:pt>
    <dgm:pt modelId="{BA2B2651-B1A6-4F11-ADFB-E70CE59E0B74}" type="pres">
      <dgm:prSet presAssocID="{87A6D713-506D-4A5C-A91E-A34476D34516}" presName="childShape" presStyleCnt="0"/>
      <dgm:spPr/>
      <dgm:t>
        <a:bodyPr/>
        <a:lstStyle/>
        <a:p>
          <a:endParaRPr lang="es-ES"/>
        </a:p>
      </dgm:t>
    </dgm:pt>
    <dgm:pt modelId="{17D3170B-E33C-45AA-B73A-320A12EF9A8E}" type="pres">
      <dgm:prSet presAssocID="{8614CE78-D3AE-48ED-B740-6DD4177AC69C}" presName="Name13" presStyleLbl="parChTrans1D2" presStyleIdx="2" presStyleCnt="4"/>
      <dgm:spPr/>
      <dgm:t>
        <a:bodyPr/>
        <a:lstStyle/>
        <a:p>
          <a:endParaRPr lang="es-ES"/>
        </a:p>
      </dgm:t>
    </dgm:pt>
    <dgm:pt modelId="{953FD136-28F2-4D65-8621-44A6020AC1E2}" type="pres">
      <dgm:prSet presAssocID="{24DAD589-A13A-4280-AB89-A84C4400E70B}" presName="childText" presStyleLbl="bgAcc1" presStyleIdx="2" presStyleCnt="4" custScaleX="168291">
        <dgm:presLayoutVars>
          <dgm:bulletEnabled val="1"/>
        </dgm:presLayoutVars>
      </dgm:prSet>
      <dgm:spPr/>
      <dgm:t>
        <a:bodyPr/>
        <a:lstStyle/>
        <a:p>
          <a:endParaRPr lang="es-ES"/>
        </a:p>
      </dgm:t>
    </dgm:pt>
    <dgm:pt modelId="{864BA69D-DA58-47D6-B93E-07EABB08FA47}" type="pres">
      <dgm:prSet presAssocID="{33C85199-ABCA-4571-B4CD-FFEB23556CA5}" presName="Name13" presStyleLbl="parChTrans1D2" presStyleIdx="3" presStyleCnt="4"/>
      <dgm:spPr/>
      <dgm:t>
        <a:bodyPr/>
        <a:lstStyle/>
        <a:p>
          <a:endParaRPr lang="es-ES"/>
        </a:p>
      </dgm:t>
    </dgm:pt>
    <dgm:pt modelId="{26C048D1-9A96-4160-8CCC-61628543F328}" type="pres">
      <dgm:prSet presAssocID="{840FF1CB-9FF4-4B99-A761-2B7C8FAE0ABC}" presName="childText" presStyleLbl="bgAcc1" presStyleIdx="3" presStyleCnt="4" custScaleX="148607" custScaleY="78129">
        <dgm:presLayoutVars>
          <dgm:bulletEnabled val="1"/>
        </dgm:presLayoutVars>
      </dgm:prSet>
      <dgm:spPr/>
      <dgm:t>
        <a:bodyPr/>
        <a:lstStyle/>
        <a:p>
          <a:endParaRPr lang="es-ES"/>
        </a:p>
      </dgm:t>
    </dgm:pt>
  </dgm:ptLst>
  <dgm:cxnLst>
    <dgm:cxn modelId="{7BFEE570-0530-4CE0-9BD1-A2C6C9098C78}" srcId="{87A6D713-506D-4A5C-A91E-A34476D34516}" destId="{840FF1CB-9FF4-4B99-A761-2B7C8FAE0ABC}" srcOrd="1" destOrd="0" parTransId="{33C85199-ABCA-4571-B4CD-FFEB23556CA5}" sibTransId="{78523788-26BD-4D30-A342-9E1084603E24}"/>
    <dgm:cxn modelId="{968D1BF9-743B-4983-B443-7B99BAD84611}" type="presOf" srcId="{87A6D713-506D-4A5C-A91E-A34476D34516}" destId="{5E7BD50A-AB2E-455D-9DFA-31F6A5981F4C}" srcOrd="0" destOrd="0" presId="urn:microsoft.com/office/officeart/2005/8/layout/hierarchy3"/>
    <dgm:cxn modelId="{C248247B-280E-4767-8C7A-650A4136ED30}" srcId="{40DBA442-BD25-4EC5-B096-85DD1E0D1A63}" destId="{87A6D713-506D-4A5C-A91E-A34476D34516}" srcOrd="1" destOrd="0" parTransId="{7993E22B-534A-42D1-8664-F4A59951BDE9}" sibTransId="{5D1A0750-3705-47CD-AF1B-650E6F38DF7D}"/>
    <dgm:cxn modelId="{8C57CDAF-30F3-4A25-92B3-0672A4098CA7}" type="presOf" srcId="{5CB9871A-D6F5-4055-8E59-F2F8880AF499}" destId="{1A4B00E8-1C8A-4099-A47F-0CDEE354A288}" srcOrd="0" destOrd="0" presId="urn:microsoft.com/office/officeart/2005/8/layout/hierarchy3"/>
    <dgm:cxn modelId="{2BF53245-34B6-4233-A0B3-2E9610C70D2B}" srcId="{4F119232-EB79-4103-92BE-1A8E4ADFDA36}" destId="{5CB9871A-D6F5-4055-8E59-F2F8880AF499}" srcOrd="0" destOrd="0" parTransId="{E1140D94-5B2B-4A89-BF17-DF2B1AA0C3AA}" sibTransId="{B783B19C-3085-4EF9-97FC-C2775E095D30}"/>
    <dgm:cxn modelId="{D514064D-1B7B-4DBD-BACC-D5A24C18BA33}" type="presOf" srcId="{87A6D713-506D-4A5C-A91E-A34476D34516}" destId="{0C2454CD-4C15-43EC-9E8E-864537BFF21B}" srcOrd="1" destOrd="0" presId="urn:microsoft.com/office/officeart/2005/8/layout/hierarchy3"/>
    <dgm:cxn modelId="{B8DFBEFE-3C04-484F-9662-94D247F741BE}" type="presOf" srcId="{8614CE78-D3AE-48ED-B740-6DD4177AC69C}" destId="{17D3170B-E33C-45AA-B73A-320A12EF9A8E}" srcOrd="0" destOrd="0" presId="urn:microsoft.com/office/officeart/2005/8/layout/hierarchy3"/>
    <dgm:cxn modelId="{98CE0656-4570-49F0-93DE-D8A7D6AFEFBE}" type="presOf" srcId="{E0B835F9-3C87-4089-A080-5A8DC984A756}" destId="{94E04EC0-1952-4BB6-A99B-EB9D5DA857A9}" srcOrd="0" destOrd="0" presId="urn:microsoft.com/office/officeart/2005/8/layout/hierarchy3"/>
    <dgm:cxn modelId="{CBBD2D09-9978-43B9-8517-313079081A81}" type="presOf" srcId="{4481C4CA-229C-4F59-B257-F4E1FACF4B7E}" destId="{F9BE6034-36FC-4434-8D08-ECE771DC7772}" srcOrd="0" destOrd="0" presId="urn:microsoft.com/office/officeart/2005/8/layout/hierarchy3"/>
    <dgm:cxn modelId="{8DBDEA39-0683-480D-A369-6A362180DA2C}" srcId="{4F119232-EB79-4103-92BE-1A8E4ADFDA36}" destId="{E0B835F9-3C87-4089-A080-5A8DC984A756}" srcOrd="1" destOrd="0" parTransId="{4481C4CA-229C-4F59-B257-F4E1FACF4B7E}" sibTransId="{0AC774DD-0C9F-497E-B231-9F50C0FE91E6}"/>
    <dgm:cxn modelId="{147492AA-1330-448D-91BF-AAC1970D66D3}" type="presOf" srcId="{33C85199-ABCA-4571-B4CD-FFEB23556CA5}" destId="{864BA69D-DA58-47D6-B93E-07EABB08FA47}" srcOrd="0" destOrd="0" presId="urn:microsoft.com/office/officeart/2005/8/layout/hierarchy3"/>
    <dgm:cxn modelId="{48356CEE-FEE2-4321-A361-76BDC8D10DA3}" type="presOf" srcId="{24DAD589-A13A-4280-AB89-A84C4400E70B}" destId="{953FD136-28F2-4D65-8621-44A6020AC1E2}" srcOrd="0" destOrd="0" presId="urn:microsoft.com/office/officeart/2005/8/layout/hierarchy3"/>
    <dgm:cxn modelId="{D8977870-C4FA-4F30-913D-86AB76A2E7E7}" type="presOf" srcId="{4F119232-EB79-4103-92BE-1A8E4ADFDA36}" destId="{69ED1F16-4871-4915-859D-3C71D671E64C}" srcOrd="0" destOrd="0" presId="urn:microsoft.com/office/officeart/2005/8/layout/hierarchy3"/>
    <dgm:cxn modelId="{9FB46B11-B20D-4057-9176-53892D99077C}" type="presOf" srcId="{E1140D94-5B2B-4A89-BF17-DF2B1AA0C3AA}" destId="{22A35505-457F-4EE1-B84C-1DC52AC9F4C8}" srcOrd="0" destOrd="0" presId="urn:microsoft.com/office/officeart/2005/8/layout/hierarchy3"/>
    <dgm:cxn modelId="{01655349-8C3B-4F0F-8A97-AD45B4664F07}" type="presOf" srcId="{40DBA442-BD25-4EC5-B096-85DD1E0D1A63}" destId="{36BAEFFD-9DED-48A7-83CB-AC291CCF928B}" srcOrd="0" destOrd="0" presId="urn:microsoft.com/office/officeart/2005/8/layout/hierarchy3"/>
    <dgm:cxn modelId="{BA850302-B8EA-4C79-9C12-E14AF9038026}" srcId="{87A6D713-506D-4A5C-A91E-A34476D34516}" destId="{24DAD589-A13A-4280-AB89-A84C4400E70B}" srcOrd="0" destOrd="0" parTransId="{8614CE78-D3AE-48ED-B740-6DD4177AC69C}" sibTransId="{87055583-4679-4518-80A3-CD84BCC8E798}"/>
    <dgm:cxn modelId="{9A755F81-CEFA-48D6-9B97-B76F008D7715}" type="presOf" srcId="{4F119232-EB79-4103-92BE-1A8E4ADFDA36}" destId="{1E280C65-8563-497A-BD78-A9DADE0C7B25}" srcOrd="1" destOrd="0" presId="urn:microsoft.com/office/officeart/2005/8/layout/hierarchy3"/>
    <dgm:cxn modelId="{7415D3EF-52D5-4AFB-889F-999250D6DF4A}" srcId="{40DBA442-BD25-4EC5-B096-85DD1E0D1A63}" destId="{4F119232-EB79-4103-92BE-1A8E4ADFDA36}" srcOrd="0" destOrd="0" parTransId="{988D4106-7C0F-4664-91B1-FCC5358FB7EF}" sibTransId="{BD184C95-1351-4A10-8004-DEEA04D552E4}"/>
    <dgm:cxn modelId="{09A472E5-58E7-407E-A32A-566023F3DD31}" type="presOf" srcId="{840FF1CB-9FF4-4B99-A761-2B7C8FAE0ABC}" destId="{26C048D1-9A96-4160-8CCC-61628543F328}" srcOrd="0" destOrd="0" presId="urn:microsoft.com/office/officeart/2005/8/layout/hierarchy3"/>
    <dgm:cxn modelId="{E291D530-A169-46FD-8B65-8309C23D2AAC}" type="presParOf" srcId="{36BAEFFD-9DED-48A7-83CB-AC291CCF928B}" destId="{6FCA3122-FB4B-4B6E-9743-FF958290AD00}" srcOrd="0" destOrd="0" presId="urn:microsoft.com/office/officeart/2005/8/layout/hierarchy3"/>
    <dgm:cxn modelId="{B2C35042-D020-4CB9-95AB-DF7394D21F89}" type="presParOf" srcId="{6FCA3122-FB4B-4B6E-9743-FF958290AD00}" destId="{783C0125-3A74-4991-897A-814844DC2127}" srcOrd="0" destOrd="0" presId="urn:microsoft.com/office/officeart/2005/8/layout/hierarchy3"/>
    <dgm:cxn modelId="{2A2B1517-E1AE-42C5-872A-4FA88AC0DA3E}" type="presParOf" srcId="{783C0125-3A74-4991-897A-814844DC2127}" destId="{69ED1F16-4871-4915-859D-3C71D671E64C}" srcOrd="0" destOrd="0" presId="urn:microsoft.com/office/officeart/2005/8/layout/hierarchy3"/>
    <dgm:cxn modelId="{500E4A02-6648-46A5-BD89-6E96CE98621E}" type="presParOf" srcId="{783C0125-3A74-4991-897A-814844DC2127}" destId="{1E280C65-8563-497A-BD78-A9DADE0C7B25}" srcOrd="1" destOrd="0" presId="urn:microsoft.com/office/officeart/2005/8/layout/hierarchy3"/>
    <dgm:cxn modelId="{92B3D8E9-58A7-479C-9E7E-1815FC3A1EB8}" type="presParOf" srcId="{6FCA3122-FB4B-4B6E-9743-FF958290AD00}" destId="{B8767F94-FA77-4A11-9E01-ADF14492FDAD}" srcOrd="1" destOrd="0" presId="urn:microsoft.com/office/officeart/2005/8/layout/hierarchy3"/>
    <dgm:cxn modelId="{83D4F974-6BBF-4F10-96CA-8AC85E767F01}" type="presParOf" srcId="{B8767F94-FA77-4A11-9E01-ADF14492FDAD}" destId="{22A35505-457F-4EE1-B84C-1DC52AC9F4C8}" srcOrd="0" destOrd="0" presId="urn:microsoft.com/office/officeart/2005/8/layout/hierarchy3"/>
    <dgm:cxn modelId="{8C95EC25-1174-4A5F-9FE5-D5855C67A2FA}" type="presParOf" srcId="{B8767F94-FA77-4A11-9E01-ADF14492FDAD}" destId="{1A4B00E8-1C8A-4099-A47F-0CDEE354A288}" srcOrd="1" destOrd="0" presId="urn:microsoft.com/office/officeart/2005/8/layout/hierarchy3"/>
    <dgm:cxn modelId="{F4C33776-5579-4D8D-91A1-5572F4CC65C5}" type="presParOf" srcId="{B8767F94-FA77-4A11-9E01-ADF14492FDAD}" destId="{F9BE6034-36FC-4434-8D08-ECE771DC7772}" srcOrd="2" destOrd="0" presId="urn:microsoft.com/office/officeart/2005/8/layout/hierarchy3"/>
    <dgm:cxn modelId="{E7122AC0-C64F-4D52-88FB-1A9F6F6C8A91}" type="presParOf" srcId="{B8767F94-FA77-4A11-9E01-ADF14492FDAD}" destId="{94E04EC0-1952-4BB6-A99B-EB9D5DA857A9}" srcOrd="3" destOrd="0" presId="urn:microsoft.com/office/officeart/2005/8/layout/hierarchy3"/>
    <dgm:cxn modelId="{C12498B3-068D-4332-9DB4-56B10240B8B2}" type="presParOf" srcId="{36BAEFFD-9DED-48A7-83CB-AC291CCF928B}" destId="{1BA36A8E-2448-4D54-BC97-C7F373F80D1F}" srcOrd="1" destOrd="0" presId="urn:microsoft.com/office/officeart/2005/8/layout/hierarchy3"/>
    <dgm:cxn modelId="{E4F83F92-FF2B-41BF-B2F4-41E2A436F541}" type="presParOf" srcId="{1BA36A8E-2448-4D54-BC97-C7F373F80D1F}" destId="{28A2433F-A8C9-4A30-B663-02109BC06C6C}" srcOrd="0" destOrd="0" presId="urn:microsoft.com/office/officeart/2005/8/layout/hierarchy3"/>
    <dgm:cxn modelId="{5FE2B49C-D977-4075-AA4A-280FA7662834}" type="presParOf" srcId="{28A2433F-A8C9-4A30-B663-02109BC06C6C}" destId="{5E7BD50A-AB2E-455D-9DFA-31F6A5981F4C}" srcOrd="0" destOrd="0" presId="urn:microsoft.com/office/officeart/2005/8/layout/hierarchy3"/>
    <dgm:cxn modelId="{9C78F81B-2449-437D-814B-034E32F1582D}" type="presParOf" srcId="{28A2433F-A8C9-4A30-B663-02109BC06C6C}" destId="{0C2454CD-4C15-43EC-9E8E-864537BFF21B}" srcOrd="1" destOrd="0" presId="urn:microsoft.com/office/officeart/2005/8/layout/hierarchy3"/>
    <dgm:cxn modelId="{3CC8B37F-1754-4216-BC78-C1BA1EC55C56}" type="presParOf" srcId="{1BA36A8E-2448-4D54-BC97-C7F373F80D1F}" destId="{BA2B2651-B1A6-4F11-ADFB-E70CE59E0B74}" srcOrd="1" destOrd="0" presId="urn:microsoft.com/office/officeart/2005/8/layout/hierarchy3"/>
    <dgm:cxn modelId="{ED75DF86-3E94-4A39-8CAF-777B02426755}" type="presParOf" srcId="{BA2B2651-B1A6-4F11-ADFB-E70CE59E0B74}" destId="{17D3170B-E33C-45AA-B73A-320A12EF9A8E}" srcOrd="0" destOrd="0" presId="urn:microsoft.com/office/officeart/2005/8/layout/hierarchy3"/>
    <dgm:cxn modelId="{B8273EDE-2D8C-4559-B376-14EA689E67AB}" type="presParOf" srcId="{BA2B2651-B1A6-4F11-ADFB-E70CE59E0B74}" destId="{953FD136-28F2-4D65-8621-44A6020AC1E2}" srcOrd="1" destOrd="0" presId="urn:microsoft.com/office/officeart/2005/8/layout/hierarchy3"/>
    <dgm:cxn modelId="{026DBEBA-8963-4D97-85F7-F0FDC250C3CD}" type="presParOf" srcId="{BA2B2651-B1A6-4F11-ADFB-E70CE59E0B74}" destId="{864BA69D-DA58-47D6-B93E-07EABB08FA47}" srcOrd="2" destOrd="0" presId="urn:microsoft.com/office/officeart/2005/8/layout/hierarchy3"/>
    <dgm:cxn modelId="{5F5DE962-6530-4549-9883-7A305B9872E4}" type="presParOf" srcId="{BA2B2651-B1A6-4F11-ADFB-E70CE59E0B74}" destId="{26C048D1-9A96-4160-8CCC-61628543F328}" srcOrd="3" destOrd="0" presId="urn:microsoft.com/office/officeart/2005/8/layout/hierarchy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gm:drawing xmlns:dgm="http://schemas.openxmlformats.org/drawingml/2006/diagram" xmlns:a="http://schemas.openxmlformats.org/drawingml/2006/main">
  <dsp:spTree xmlns:dsp="http://schemas.microsoft.com/office/drawing/2008/diagram">
    <dsp:nvGrpSpPr>
      <dsp:cNvPr id="0" name=""/>
      <dsp:cNvGrpSpPr/>
    </dsp:nvGrpSpPr>
    <dsp:grpSpPr/>
    <dsp:sp modelId="{69ED1F16-4871-4915-859D-3C71D671E64C}" macro="" textlink="">
      <dsp:nvSpPr>
        <dsp:cNvPr id="0" name=""/>
        <dsp:cNvSpPr/>
      </dsp:nvSpPr>
      <dsp:spPr>
        <a:xfrm>
          <a:off x="1517123" y="952"/>
          <a:ext cx="858488" cy="32484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s-ES" sz="900" kern="1200">
              <a:latin typeface="Times New Roman" pitchFamily="18" charset="0"/>
              <a:cs typeface="Times New Roman" pitchFamily="18" charset="0"/>
            </a:rPr>
            <a:t>Sociología de la educación</a:t>
          </a:r>
        </a:p>
      </dsp:txBody>
      <dsp:txXfrm>
        <a:off x="1517123" y="952"/>
        <a:ext cx="858488" cy="324844"/>
      </dsp:txXfrm>
    </dsp:sp>
    <dsp:sp modelId="{22A35505-457F-4EE1-B84C-1DC52AC9F4C8}" macro="" textlink="">
      <dsp:nvSpPr>
        <dsp:cNvPr id="0" name=""/>
        <dsp:cNvSpPr/>
      </dsp:nvSpPr>
      <dsp:spPr>
        <a:xfrm>
          <a:off x="1557252" y="325797"/>
          <a:ext cx="91440" cy="429229"/>
        </a:xfrm>
        <a:custGeom>
          <a:avLst/>
          <a:gdLst/>
          <a:ahLst/>
          <a:cxnLst/>
          <a:rect l="0" t="0" r="0" b="0"/>
          <a:pathLst>
            <a:path>
              <a:moveTo>
                <a:pt x="45720" y="0"/>
              </a:moveTo>
              <a:lnTo>
                <a:pt x="45720" y="429229"/>
              </a:lnTo>
              <a:lnTo>
                <a:pt x="131568" y="42922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4B00E8-1C8A-4099-A47F-0CDEE354A288}" macro="" textlink="">
      <dsp:nvSpPr>
        <dsp:cNvPr id="0" name=""/>
        <dsp:cNvSpPr/>
      </dsp:nvSpPr>
      <dsp:spPr>
        <a:xfrm>
          <a:off x="1688821" y="452226"/>
          <a:ext cx="1465986" cy="605601"/>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s-ES" sz="900" kern="1200">
              <a:latin typeface="Times New Roman" pitchFamily="18" charset="0"/>
              <a:cs typeface="Times New Roman" pitchFamily="18" charset="0"/>
            </a:rPr>
            <a:t>Importancia de la educación en la mantención o compensación de las desigualdes sociales</a:t>
          </a:r>
          <a:r>
            <a:rPr lang="es-ES" sz="700" kern="1200">
              <a:latin typeface="Times New Roman" pitchFamily="18" charset="0"/>
              <a:cs typeface="Times New Roman" pitchFamily="18" charset="0"/>
            </a:rPr>
            <a:t>.</a:t>
          </a:r>
        </a:p>
      </dsp:txBody>
      <dsp:txXfrm>
        <a:off x="1688821" y="452226"/>
        <a:ext cx="1465986" cy="605601"/>
      </dsp:txXfrm>
    </dsp:sp>
    <dsp:sp modelId="{F9BE6034-36FC-4434-8D08-ECE771DC7772}" macro="" textlink="">
      <dsp:nvSpPr>
        <dsp:cNvPr id="0" name=""/>
        <dsp:cNvSpPr/>
      </dsp:nvSpPr>
      <dsp:spPr>
        <a:xfrm>
          <a:off x="1557252" y="325797"/>
          <a:ext cx="91440" cy="1017596"/>
        </a:xfrm>
        <a:custGeom>
          <a:avLst/>
          <a:gdLst/>
          <a:ahLst/>
          <a:cxnLst/>
          <a:rect l="0" t="0" r="0" b="0"/>
          <a:pathLst>
            <a:path>
              <a:moveTo>
                <a:pt x="45720" y="0"/>
              </a:moveTo>
              <a:lnTo>
                <a:pt x="45720" y="1017596"/>
              </a:lnTo>
              <a:lnTo>
                <a:pt x="131568" y="10175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E04EC0-1952-4BB6-A99B-EB9D5DA857A9}" macro="" textlink="">
      <dsp:nvSpPr>
        <dsp:cNvPr id="0" name=""/>
        <dsp:cNvSpPr/>
      </dsp:nvSpPr>
      <dsp:spPr>
        <a:xfrm>
          <a:off x="1688821" y="1184256"/>
          <a:ext cx="1412283" cy="31827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s-ES" sz="900" kern="1200">
              <a:latin typeface="Times New Roman" pitchFamily="18" charset="0"/>
              <a:cs typeface="Times New Roman" pitchFamily="18" charset="0"/>
            </a:rPr>
            <a:t>Elementos de la estructura social definen el abandono</a:t>
          </a:r>
          <a:r>
            <a:rPr lang="es-ES" sz="1100" kern="1200">
              <a:latin typeface="Times New Roman" pitchFamily="18" charset="0"/>
              <a:cs typeface="Times New Roman" pitchFamily="18" charset="0"/>
            </a:rPr>
            <a:t>.</a:t>
          </a:r>
        </a:p>
      </dsp:txBody>
      <dsp:txXfrm>
        <a:off x="1688821" y="1184256"/>
        <a:ext cx="1412283" cy="318275"/>
      </dsp:txXfrm>
    </dsp:sp>
    <dsp:sp modelId="{5E7BD50A-AB2E-455D-9DFA-31F6A5981F4C}" macro="" textlink="">
      <dsp:nvSpPr>
        <dsp:cNvPr id="0" name=""/>
        <dsp:cNvSpPr/>
      </dsp:nvSpPr>
      <dsp:spPr>
        <a:xfrm>
          <a:off x="3227769" y="952"/>
          <a:ext cx="899471" cy="34291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s-ES" sz="900" kern="1200">
              <a:latin typeface="Times New Roman" pitchFamily="18" charset="0"/>
              <a:cs typeface="Times New Roman" pitchFamily="18" charset="0"/>
            </a:rPr>
            <a:t>Economía de la educación</a:t>
          </a:r>
        </a:p>
      </dsp:txBody>
      <dsp:txXfrm>
        <a:off x="3227769" y="952"/>
        <a:ext cx="899471" cy="342914"/>
      </dsp:txXfrm>
    </dsp:sp>
    <dsp:sp modelId="{17D3170B-E33C-45AA-B73A-320A12EF9A8E}" macro="" textlink="">
      <dsp:nvSpPr>
        <dsp:cNvPr id="0" name=""/>
        <dsp:cNvSpPr/>
      </dsp:nvSpPr>
      <dsp:spPr>
        <a:xfrm>
          <a:off x="3271997" y="343867"/>
          <a:ext cx="91440" cy="379284"/>
        </a:xfrm>
        <a:custGeom>
          <a:avLst/>
          <a:gdLst/>
          <a:ahLst/>
          <a:cxnLst/>
          <a:rect l="0" t="0" r="0" b="0"/>
          <a:pathLst>
            <a:path>
              <a:moveTo>
                <a:pt x="45720" y="0"/>
              </a:moveTo>
              <a:lnTo>
                <a:pt x="45720" y="379284"/>
              </a:lnTo>
              <a:lnTo>
                <a:pt x="135667" y="3792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3FD136-28F2-4D65-8621-44A6020AC1E2}" macro="" textlink="">
      <dsp:nvSpPr>
        <dsp:cNvPr id="0" name=""/>
        <dsp:cNvSpPr/>
      </dsp:nvSpPr>
      <dsp:spPr>
        <a:xfrm>
          <a:off x="3407664" y="470295"/>
          <a:ext cx="1361711" cy="505713"/>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s-ES" sz="900" kern="1200">
              <a:latin typeface="Times New Roman" pitchFamily="18" charset="0"/>
              <a:cs typeface="Times New Roman" pitchFamily="18" charset="0"/>
            </a:rPr>
            <a:t>Importancia de la educación en la productividad y el crecimiento económico.</a:t>
          </a:r>
        </a:p>
      </dsp:txBody>
      <dsp:txXfrm>
        <a:off x="3407664" y="470295"/>
        <a:ext cx="1361711" cy="505713"/>
      </dsp:txXfrm>
    </dsp:sp>
    <dsp:sp modelId="{864BA69D-DA58-47D6-B93E-07EABB08FA47}" macro="" textlink="">
      <dsp:nvSpPr>
        <dsp:cNvPr id="0" name=""/>
        <dsp:cNvSpPr/>
      </dsp:nvSpPr>
      <dsp:spPr>
        <a:xfrm>
          <a:off x="3271997" y="343867"/>
          <a:ext cx="91440" cy="956124"/>
        </a:xfrm>
        <a:custGeom>
          <a:avLst/>
          <a:gdLst/>
          <a:ahLst/>
          <a:cxnLst/>
          <a:rect l="0" t="0" r="0" b="0"/>
          <a:pathLst>
            <a:path>
              <a:moveTo>
                <a:pt x="45720" y="0"/>
              </a:moveTo>
              <a:lnTo>
                <a:pt x="45720" y="956124"/>
              </a:lnTo>
              <a:lnTo>
                <a:pt x="135667" y="95612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048D1-9A96-4160-8CCC-61628543F328}" macro="" textlink="">
      <dsp:nvSpPr>
        <dsp:cNvPr id="0" name=""/>
        <dsp:cNvSpPr/>
      </dsp:nvSpPr>
      <dsp:spPr>
        <a:xfrm>
          <a:off x="3407664" y="1102436"/>
          <a:ext cx="1202440" cy="395108"/>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lvl="0" algn="ctr" defTabSz="400050">
            <a:lnSpc>
              <a:spcPct val="90000"/>
            </a:lnSpc>
            <a:spcBef>
              <a:spcPct val="0"/>
            </a:spcBef>
            <a:spcAft>
              <a:spcPct val="35000"/>
            </a:spcAft>
          </a:pPr>
          <a:r>
            <a:rPr lang="es-ES" sz="900" kern="1200">
              <a:latin typeface="Times New Roman" pitchFamily="18" charset="0"/>
              <a:cs typeface="Times New Roman" pitchFamily="18" charset="0"/>
            </a:rPr>
            <a:t>Elementos del inviduo definen el abandono.</a:t>
          </a:r>
        </a:p>
      </dsp:txBody>
      <dsp:txXfrm>
        <a:off x="3407664" y="1102436"/>
        <a:ext cx="1202440" cy="395108"/>
      </dsp:txXfrm>
    </dsp:sp>
  </dsp:spTree>
</dgm: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3622</Words>
  <Characters>19927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HP</cp:lastModifiedBy>
  <cp:revision>2</cp:revision>
  <dcterms:created xsi:type="dcterms:W3CDTF">2022-09-15T20:07:00Z</dcterms:created>
  <dcterms:modified xsi:type="dcterms:W3CDTF">2022-09-15T20:07:00Z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