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4B7AA7" w14:textId="09C9F96B" w:rsidR="00062F5C" w:rsidRDefault="0096435E" w:rsidP="0096435E">
      <w:pPr>
        <w:pBdr>
          <w:top w:val="nil"/>
          <w:left w:val="nil"/>
          <w:bottom w:val="nil"/>
          <w:right w:val="nil"/>
          <w:between w:val="nil"/>
        </w:pBdr>
        <w:spacing w:before="1701" w:after="1134" w:line="360" w:lineRule="auto"/>
        <w:ind w:left="1701" w:right="11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 IMPACTO DOS DETERMINANTES SOCIAIS DE SAÚDE NA PREVALÊNCIA DAS NEOPLASIAS DE COLO DE ÚTERO: REVISÃO INTEGRATIVA</w:t>
      </w:r>
    </w:p>
    <w:p w14:paraId="0DAD6251" w14:textId="717821FC" w:rsidR="00062F5C" w:rsidRDefault="0096435E" w:rsidP="0096435E">
      <w:pPr>
        <w:pBdr>
          <w:top w:val="nil"/>
          <w:left w:val="nil"/>
          <w:bottom w:val="nil"/>
          <w:right w:val="nil"/>
          <w:between w:val="nil"/>
        </w:pBdr>
        <w:spacing w:before="1701" w:line="360" w:lineRule="auto"/>
        <w:ind w:left="1701"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Ana Luiza Dias Arruda da Silva Sousa</w:t>
      </w:r>
      <w:r w:rsidR="000457A4">
        <w:rPr>
          <w:rFonts w:ascii="Times New Roman" w:eastAsia="Times New Roman" w:hAnsi="Times New Roman" w:cs="Times New Roman"/>
          <w:sz w:val="20"/>
          <w:szCs w:val="20"/>
        </w:rPr>
        <w:t xml:space="preserve"> ¹</w:t>
      </w:r>
    </w:p>
    <w:p w14:paraId="4FA16476" w14:textId="6A271741" w:rsidR="00062F5C" w:rsidRDefault="0096435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Graduanda em Medicina</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Faculdade de Ciências Médicas da Paraíba (</w:t>
      </w:r>
      <w:proofErr w:type="spellStart"/>
      <w:r>
        <w:rPr>
          <w:rFonts w:ascii="Times New Roman" w:eastAsia="Times New Roman" w:hAnsi="Times New Roman" w:cs="Times New Roman"/>
          <w:sz w:val="20"/>
          <w:szCs w:val="20"/>
        </w:rPr>
        <w:t>Afya</w:t>
      </w:r>
      <w:proofErr w:type="spellEnd"/>
      <w:r>
        <w:rPr>
          <w:rFonts w:ascii="Times New Roman" w:eastAsia="Times New Roman" w:hAnsi="Times New Roman" w:cs="Times New Roman"/>
          <w:sz w:val="20"/>
          <w:szCs w:val="20"/>
        </w:rPr>
        <w:t>)</w:t>
      </w:r>
      <w:r w:rsidR="000457A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João Pessoa-PB</w:t>
      </w:r>
      <w:r w:rsidR="000457A4">
        <w:rPr>
          <w:rFonts w:ascii="Times New Roman" w:eastAsia="Times New Roman" w:hAnsi="Times New Roman" w:cs="Times New Roman"/>
          <w:sz w:val="20"/>
          <w:szCs w:val="20"/>
        </w:rPr>
        <w:t xml:space="preserve">, </w:t>
      </w:r>
      <w:hyperlink r:id="rId7" w:history="1">
        <w:r w:rsidRPr="009261F0">
          <w:rPr>
            <w:rStyle w:val="Hyperlink"/>
            <w:rFonts w:ascii="Times New Roman" w:eastAsia="Times New Roman" w:hAnsi="Times New Roman" w:cs="Times New Roman"/>
            <w:sz w:val="20"/>
            <w:szCs w:val="20"/>
          </w:rPr>
          <w:t>analuizadiass@hotmail.com</w:t>
        </w:r>
      </w:hyperlink>
      <w:r>
        <w:rPr>
          <w:rFonts w:ascii="Times New Roman" w:eastAsia="Times New Roman" w:hAnsi="Times New Roman" w:cs="Times New Roman"/>
          <w:sz w:val="20"/>
          <w:szCs w:val="20"/>
        </w:rPr>
        <w:t xml:space="preserve"> </w:t>
      </w:r>
    </w:p>
    <w:p w14:paraId="7D97F50E" w14:textId="340CBE3D" w:rsidR="00062F5C" w:rsidRDefault="005A072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Josinaldo de Aguiar e Silva Júnior</w:t>
      </w:r>
      <w:r w:rsidR="000457A4">
        <w:rPr>
          <w:rFonts w:ascii="Times New Roman" w:eastAsia="Times New Roman" w:hAnsi="Times New Roman" w:cs="Times New Roman"/>
          <w:sz w:val="20"/>
          <w:szCs w:val="20"/>
        </w:rPr>
        <w:t xml:space="preserve"> ²</w:t>
      </w:r>
    </w:p>
    <w:p w14:paraId="49A11365" w14:textId="326DC0E6" w:rsidR="00062F5C" w:rsidRDefault="005A072A">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Graduand</w:t>
      </w:r>
      <w:r w:rsidR="00E23BAE">
        <w:rPr>
          <w:rFonts w:ascii="Times New Roman" w:eastAsia="Times New Roman" w:hAnsi="Times New Roman" w:cs="Times New Roman"/>
          <w:sz w:val="20"/>
          <w:szCs w:val="20"/>
        </w:rPr>
        <w:t>o</w:t>
      </w:r>
      <w:r>
        <w:rPr>
          <w:rFonts w:ascii="Times New Roman" w:eastAsia="Times New Roman" w:hAnsi="Times New Roman" w:cs="Times New Roman"/>
          <w:sz w:val="20"/>
          <w:szCs w:val="20"/>
        </w:rPr>
        <w:t xml:space="preserve"> em Medicina, Faculdade de Ciências Médicas da Paraíba (</w:t>
      </w:r>
      <w:proofErr w:type="spellStart"/>
      <w:r>
        <w:rPr>
          <w:rFonts w:ascii="Times New Roman" w:eastAsia="Times New Roman" w:hAnsi="Times New Roman" w:cs="Times New Roman"/>
          <w:sz w:val="20"/>
          <w:szCs w:val="20"/>
        </w:rPr>
        <w:t>Afya</w:t>
      </w:r>
      <w:proofErr w:type="spellEnd"/>
      <w:r>
        <w:rPr>
          <w:rFonts w:ascii="Times New Roman" w:eastAsia="Times New Roman" w:hAnsi="Times New Roman" w:cs="Times New Roman"/>
          <w:sz w:val="20"/>
          <w:szCs w:val="20"/>
        </w:rPr>
        <w:t>), João Pessoa-PB</w:t>
      </w:r>
      <w:r w:rsidR="000457A4">
        <w:rPr>
          <w:rFonts w:ascii="Times New Roman" w:eastAsia="Times New Roman" w:hAnsi="Times New Roman" w:cs="Times New Roman"/>
          <w:sz w:val="20"/>
          <w:szCs w:val="20"/>
        </w:rPr>
        <w:t xml:space="preserve">, </w:t>
      </w:r>
      <w:r w:rsidR="00175550">
        <w:rPr>
          <w:rFonts w:ascii="Times New Roman" w:eastAsia="Times New Roman" w:hAnsi="Times New Roman" w:cs="Times New Roman"/>
          <w:sz w:val="20"/>
          <w:szCs w:val="20"/>
        </w:rPr>
        <w:t xml:space="preserve"> </w:t>
      </w:r>
      <w:hyperlink r:id="rId8" w:history="1">
        <w:r w:rsidR="00E23BAE" w:rsidRPr="00E34531">
          <w:rPr>
            <w:rStyle w:val="Hyperlink"/>
            <w:rFonts w:ascii="Times New Roman" w:eastAsia="Times New Roman" w:hAnsi="Times New Roman" w:cs="Times New Roman"/>
            <w:sz w:val="20"/>
            <w:szCs w:val="20"/>
          </w:rPr>
          <w:t>jrjosinaldo@gmail.com</w:t>
        </w:r>
      </w:hyperlink>
      <w:r w:rsidR="00E23BAE">
        <w:rPr>
          <w:rFonts w:ascii="Times New Roman" w:eastAsia="Times New Roman" w:hAnsi="Times New Roman" w:cs="Times New Roman"/>
          <w:sz w:val="20"/>
          <w:szCs w:val="20"/>
        </w:rPr>
        <w:t xml:space="preserve"> </w:t>
      </w:r>
    </w:p>
    <w:p w14:paraId="4371E687" w14:textId="67814364" w:rsidR="00062F5C" w:rsidRDefault="00E23BAE" w:rsidP="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Beatriz Lins Meira</w:t>
      </w:r>
      <w:r w:rsidR="000457A4">
        <w:rPr>
          <w:rFonts w:ascii="Times New Roman" w:eastAsia="Times New Roman" w:hAnsi="Times New Roman" w:cs="Times New Roman"/>
          <w:sz w:val="20"/>
          <w:szCs w:val="20"/>
        </w:rPr>
        <w:t xml:space="preserve"> </w:t>
      </w:r>
      <w:r w:rsidRPr="00E23BAE">
        <w:rPr>
          <w:rFonts w:ascii="Times New Roman" w:eastAsia="Times New Roman" w:hAnsi="Times New Roman" w:cs="Times New Roman"/>
          <w:sz w:val="20"/>
          <w:szCs w:val="20"/>
          <w:vertAlign w:val="superscript"/>
        </w:rPr>
        <w:t>3</w:t>
      </w:r>
    </w:p>
    <w:p w14:paraId="2AD7B8F5" w14:textId="7BDBA1FC" w:rsidR="00E23BAE" w:rsidRDefault="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Graduanda em Medicina, Faculdade de Ciências Médicas da Paraíba (</w:t>
      </w:r>
      <w:proofErr w:type="spellStart"/>
      <w:r>
        <w:rPr>
          <w:rFonts w:ascii="Times New Roman" w:eastAsia="Times New Roman" w:hAnsi="Times New Roman" w:cs="Times New Roman"/>
          <w:sz w:val="20"/>
          <w:szCs w:val="20"/>
        </w:rPr>
        <w:t>Afya</w:t>
      </w:r>
      <w:proofErr w:type="spellEnd"/>
      <w:r>
        <w:rPr>
          <w:rFonts w:ascii="Times New Roman" w:eastAsia="Times New Roman" w:hAnsi="Times New Roman" w:cs="Times New Roman"/>
          <w:sz w:val="20"/>
          <w:szCs w:val="20"/>
        </w:rPr>
        <w:t xml:space="preserve">), João Pessoa-PB, </w:t>
      </w:r>
      <w:hyperlink r:id="rId9" w:history="1">
        <w:r w:rsidR="00E66493" w:rsidRPr="0063167F">
          <w:rPr>
            <w:rStyle w:val="Hyperlink"/>
            <w:rFonts w:ascii="Times New Roman" w:eastAsia="Times New Roman" w:hAnsi="Times New Roman" w:cs="Times New Roman"/>
            <w:sz w:val="20"/>
            <w:szCs w:val="20"/>
          </w:rPr>
          <w:t>beatriizmeira@gmail.com</w:t>
        </w:r>
      </w:hyperlink>
      <w:r w:rsidR="00E66493">
        <w:rPr>
          <w:rFonts w:ascii="Times New Roman" w:eastAsia="Times New Roman" w:hAnsi="Times New Roman" w:cs="Times New Roman"/>
          <w:sz w:val="20"/>
          <w:szCs w:val="20"/>
        </w:rPr>
        <w:t xml:space="preserve"> </w:t>
      </w:r>
    </w:p>
    <w:p w14:paraId="49949201" w14:textId="257C4109" w:rsidR="00E23BAE" w:rsidRDefault="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Sérgio Moura Brindeiro </w:t>
      </w:r>
      <w:r w:rsidRPr="00E23BAE">
        <w:rPr>
          <w:rFonts w:ascii="Times New Roman" w:eastAsia="Times New Roman" w:hAnsi="Times New Roman" w:cs="Times New Roman"/>
          <w:sz w:val="20"/>
          <w:szCs w:val="20"/>
          <w:vertAlign w:val="superscript"/>
        </w:rPr>
        <w:t>4</w:t>
      </w:r>
    </w:p>
    <w:p w14:paraId="420B1AF4" w14:textId="2268E27F" w:rsidR="00E23BAE" w:rsidRDefault="00E23BAE" w:rsidP="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Graduando em Medicina, Faculdade de Ciências Médicas da Paraíba (</w:t>
      </w:r>
      <w:proofErr w:type="spellStart"/>
      <w:r>
        <w:rPr>
          <w:rFonts w:ascii="Times New Roman" w:eastAsia="Times New Roman" w:hAnsi="Times New Roman" w:cs="Times New Roman"/>
          <w:sz w:val="20"/>
          <w:szCs w:val="20"/>
        </w:rPr>
        <w:t>Afya</w:t>
      </w:r>
      <w:proofErr w:type="spellEnd"/>
      <w:r>
        <w:rPr>
          <w:rFonts w:ascii="Times New Roman" w:eastAsia="Times New Roman" w:hAnsi="Times New Roman" w:cs="Times New Roman"/>
          <w:sz w:val="20"/>
          <w:szCs w:val="20"/>
        </w:rPr>
        <w:t xml:space="preserve">), João Pessoa-PB, </w:t>
      </w:r>
      <w:hyperlink r:id="rId10" w:history="1">
        <w:r w:rsidR="003E5ED4" w:rsidRPr="00EB5971">
          <w:rPr>
            <w:rStyle w:val="Hyperlink"/>
            <w:rFonts w:ascii="Times New Roman" w:eastAsia="Times New Roman" w:hAnsi="Times New Roman" w:cs="Times New Roman"/>
            <w:sz w:val="20"/>
            <w:szCs w:val="20"/>
          </w:rPr>
          <w:t>Brindeiro.sergio@gmail.com</w:t>
        </w:r>
      </w:hyperlink>
      <w:r w:rsidR="003E5ED4">
        <w:rPr>
          <w:rFonts w:ascii="Times New Roman" w:eastAsia="Times New Roman" w:hAnsi="Times New Roman" w:cs="Times New Roman"/>
          <w:sz w:val="20"/>
          <w:szCs w:val="20"/>
        </w:rPr>
        <w:t xml:space="preserve"> </w:t>
      </w:r>
    </w:p>
    <w:p w14:paraId="03D1CEA6" w14:textId="36F3F29D" w:rsidR="00E23BAE" w:rsidRDefault="00E23BAE" w:rsidP="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Marcello Laporta Carlos Júnior</w:t>
      </w:r>
      <w:r w:rsidRPr="00E23BAE">
        <w:rPr>
          <w:rFonts w:ascii="Times New Roman" w:eastAsia="Times New Roman" w:hAnsi="Times New Roman" w:cs="Times New Roman"/>
          <w:sz w:val="20"/>
          <w:szCs w:val="20"/>
          <w:vertAlign w:val="superscript"/>
        </w:rPr>
        <w:t xml:space="preserve"> 5</w:t>
      </w:r>
    </w:p>
    <w:p w14:paraId="30E0989F" w14:textId="6ADBEBF5" w:rsidR="00E23BAE" w:rsidRDefault="00E23BAE" w:rsidP="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Graduando em Medicina, Faculdade de Ciências Médicas da Paraíba (</w:t>
      </w:r>
      <w:proofErr w:type="spellStart"/>
      <w:r>
        <w:rPr>
          <w:rFonts w:ascii="Times New Roman" w:eastAsia="Times New Roman" w:hAnsi="Times New Roman" w:cs="Times New Roman"/>
          <w:sz w:val="20"/>
          <w:szCs w:val="20"/>
        </w:rPr>
        <w:t>Afya</w:t>
      </w:r>
      <w:proofErr w:type="spellEnd"/>
      <w:r>
        <w:rPr>
          <w:rFonts w:ascii="Times New Roman" w:eastAsia="Times New Roman" w:hAnsi="Times New Roman" w:cs="Times New Roman"/>
          <w:sz w:val="20"/>
          <w:szCs w:val="20"/>
        </w:rPr>
        <w:t xml:space="preserve">), João Pessoa-PB, </w:t>
      </w:r>
      <w:hyperlink r:id="rId11" w:history="1">
        <w:r w:rsidR="003E5ED4" w:rsidRPr="00EB5971">
          <w:rPr>
            <w:rStyle w:val="Hyperlink"/>
            <w:rFonts w:ascii="Times New Roman" w:eastAsia="Times New Roman" w:hAnsi="Times New Roman" w:cs="Times New Roman"/>
            <w:sz w:val="20"/>
            <w:szCs w:val="20"/>
          </w:rPr>
          <w:t>laportamarcello@gmail.com</w:t>
        </w:r>
      </w:hyperlink>
      <w:r w:rsidR="003E5ED4">
        <w:rPr>
          <w:rFonts w:ascii="Times New Roman" w:eastAsia="Times New Roman" w:hAnsi="Times New Roman" w:cs="Times New Roman"/>
          <w:sz w:val="20"/>
          <w:szCs w:val="20"/>
        </w:rPr>
        <w:t xml:space="preserve"> </w:t>
      </w:r>
    </w:p>
    <w:p w14:paraId="1C584B26" w14:textId="67220BB5" w:rsidR="00E23BAE" w:rsidRDefault="00E23BAE" w:rsidP="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Nolan Rafael Rocha Palma</w:t>
      </w:r>
      <w:r w:rsidRPr="00E23BAE">
        <w:rPr>
          <w:rFonts w:ascii="Times New Roman" w:eastAsia="Times New Roman" w:hAnsi="Times New Roman" w:cs="Times New Roman"/>
          <w:sz w:val="20"/>
          <w:szCs w:val="20"/>
          <w:vertAlign w:val="superscript"/>
        </w:rPr>
        <w:t>6</w:t>
      </w:r>
    </w:p>
    <w:p w14:paraId="542EDC5E" w14:textId="635414CC" w:rsidR="00E23BAE" w:rsidRDefault="00E23BAE" w:rsidP="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Graduado em Medicina, Docente da Faculdade de Ciências Médicas da Paraíba (</w:t>
      </w:r>
      <w:proofErr w:type="spellStart"/>
      <w:r>
        <w:rPr>
          <w:rFonts w:ascii="Times New Roman" w:eastAsia="Times New Roman" w:hAnsi="Times New Roman" w:cs="Times New Roman"/>
          <w:sz w:val="20"/>
          <w:szCs w:val="20"/>
        </w:rPr>
        <w:t>Afya</w:t>
      </w:r>
      <w:proofErr w:type="spellEnd"/>
      <w:r>
        <w:rPr>
          <w:rFonts w:ascii="Times New Roman" w:eastAsia="Times New Roman" w:hAnsi="Times New Roman" w:cs="Times New Roman"/>
          <w:sz w:val="20"/>
          <w:szCs w:val="20"/>
        </w:rPr>
        <w:t>), João Pessoa-PB, nolan.palma@afya.com.br</w:t>
      </w:r>
    </w:p>
    <w:p w14:paraId="2BCF8BB1" w14:textId="77777777" w:rsidR="00E23BAE" w:rsidRDefault="00E23BAE" w:rsidP="00E23BAE">
      <w:pPr>
        <w:pBdr>
          <w:top w:val="nil"/>
          <w:left w:val="nil"/>
          <w:bottom w:val="nil"/>
          <w:right w:val="nil"/>
          <w:between w:val="nil"/>
        </w:pBdr>
        <w:spacing w:line="360" w:lineRule="auto"/>
        <w:ind w:firstLine="709"/>
        <w:jc w:val="right"/>
        <w:rPr>
          <w:rFonts w:ascii="Times New Roman" w:eastAsia="Times New Roman" w:hAnsi="Times New Roman" w:cs="Times New Roman"/>
          <w:sz w:val="20"/>
          <w:szCs w:val="20"/>
        </w:rPr>
      </w:pPr>
    </w:p>
    <w:p w14:paraId="2566CE6F" w14:textId="2D8F3F14" w:rsidR="0096435E" w:rsidRDefault="000457A4" w:rsidP="0096435E">
      <w:pPr>
        <w:spacing w:before="1701" w:after="1134" w:line="240" w:lineRule="auto"/>
        <w:ind w:left="1701" w:right="1134"/>
        <w:jc w:val="both"/>
        <w:rPr>
          <w:rFonts w:ascii="Times New Roman" w:hAnsi="Times New Roman" w:cs="Times New Roman"/>
          <w:sz w:val="24"/>
          <w:szCs w:val="24"/>
        </w:rPr>
      </w:pPr>
      <w:r w:rsidRPr="0096435E">
        <w:rPr>
          <w:rFonts w:ascii="Times New Roman" w:eastAsia="Times New Roman" w:hAnsi="Times New Roman" w:cs="Times New Roman"/>
          <w:b/>
          <w:color w:val="000000"/>
          <w:sz w:val="24"/>
          <w:szCs w:val="24"/>
        </w:rPr>
        <w:t xml:space="preserve">RESUMO: </w:t>
      </w:r>
      <w:r w:rsidR="0096435E" w:rsidRPr="0096435E">
        <w:rPr>
          <w:rFonts w:ascii="Times New Roman" w:hAnsi="Times New Roman" w:cs="Times New Roman"/>
          <w:b/>
          <w:bCs/>
          <w:sz w:val="24"/>
          <w:szCs w:val="24"/>
        </w:rPr>
        <w:t>Introdução:</w:t>
      </w:r>
      <w:r w:rsidR="0096435E" w:rsidRPr="0096435E">
        <w:rPr>
          <w:rFonts w:ascii="Times New Roman" w:hAnsi="Times New Roman" w:cs="Times New Roman"/>
          <w:sz w:val="24"/>
          <w:szCs w:val="24"/>
        </w:rPr>
        <w:t xml:space="preserve"> O câncer de colo de útero (CCU) apresenta alta prevalência e o rastreio e a vacina são prevenções que promovem redução dos riscos, no entanto, os determinantes sociais da saúde exercem impacto significativo, corroborando dificuldades na detecção e prevenção de lesões. </w:t>
      </w:r>
      <w:r w:rsidR="0096435E">
        <w:rPr>
          <w:rFonts w:ascii="Times New Roman" w:hAnsi="Times New Roman" w:cs="Times New Roman"/>
          <w:sz w:val="24"/>
          <w:szCs w:val="24"/>
        </w:rPr>
        <w:t xml:space="preserve">Objetivos: Esse trabalho teve como objetivo analisar a literatura científica acerca do impacto dos determinantes sociais de saúde no contexto do câncer de colo de útero. </w:t>
      </w:r>
      <w:r w:rsidR="0096435E" w:rsidRPr="0096435E">
        <w:rPr>
          <w:rFonts w:ascii="Times New Roman" w:hAnsi="Times New Roman" w:cs="Times New Roman"/>
          <w:b/>
          <w:bCs/>
          <w:sz w:val="24"/>
          <w:szCs w:val="24"/>
        </w:rPr>
        <w:t>Métodos:</w:t>
      </w:r>
      <w:r w:rsidR="0096435E" w:rsidRPr="0096435E">
        <w:rPr>
          <w:rFonts w:ascii="Times New Roman" w:hAnsi="Times New Roman" w:cs="Times New Roman"/>
          <w:sz w:val="24"/>
          <w:szCs w:val="24"/>
        </w:rPr>
        <w:t xml:space="preserve"> Revisão integrativa, realizada na base BVS, com pesquisa dos descritores “Neoplasias do Colo do Útero” e “Determinantes Sociais da Saúde” unidos pelo booleano AND. Foram incluídos artigos dos últimos 5 anos, completos, em inglês e português e excluídos os que tangenciavam ao tema, 11 artigos foram analisados. </w:t>
      </w:r>
      <w:r w:rsidR="0096435E">
        <w:rPr>
          <w:rFonts w:ascii="Times New Roman" w:hAnsi="Times New Roman" w:cs="Times New Roman"/>
          <w:b/>
          <w:bCs/>
          <w:sz w:val="24"/>
          <w:szCs w:val="24"/>
        </w:rPr>
        <w:t>Resultados</w:t>
      </w:r>
      <w:r w:rsidR="0096435E" w:rsidRPr="0096435E">
        <w:rPr>
          <w:rFonts w:ascii="Times New Roman" w:hAnsi="Times New Roman" w:cs="Times New Roman"/>
          <w:b/>
          <w:bCs/>
          <w:sz w:val="24"/>
          <w:szCs w:val="24"/>
        </w:rPr>
        <w:t>:</w:t>
      </w:r>
      <w:r w:rsidR="0096435E" w:rsidRPr="0096435E">
        <w:rPr>
          <w:rFonts w:ascii="Times New Roman" w:hAnsi="Times New Roman" w:cs="Times New Roman"/>
          <w:sz w:val="24"/>
          <w:szCs w:val="24"/>
        </w:rPr>
        <w:t xml:space="preserve"> O </w:t>
      </w:r>
      <w:r w:rsidR="0096435E" w:rsidRPr="0096435E">
        <w:rPr>
          <w:rFonts w:ascii="Times New Roman" w:hAnsi="Times New Roman" w:cs="Times New Roman"/>
          <w:color w:val="212121"/>
          <w:sz w:val="24"/>
          <w:szCs w:val="24"/>
          <w:shd w:val="clear" w:color="auto" w:fill="FFFFFF"/>
        </w:rPr>
        <w:t xml:space="preserve">Índice de Responsabilidade Social (ISR) é um indicador utilizado para apoiar o planejamento de políticas públicas em São Paulo, considerando fatores como riqueza, educação e longevidade, seu uso na saúde mostrou que cidades com maior ISR detectavam lesões de CCU mais precocemente. Além disso, à nível mundial, há piores desfechos do CCU em regiões de menor Índice de Desenvolvimento Humano, por isso, esses locais demandam maiores estratégias preventivas. Outrossim, 99% dos </w:t>
      </w:r>
      <w:proofErr w:type="spellStart"/>
      <w:r w:rsidR="0096435E" w:rsidRPr="0096435E">
        <w:rPr>
          <w:rFonts w:ascii="Times New Roman" w:hAnsi="Times New Roman" w:cs="Times New Roman"/>
          <w:color w:val="212121"/>
          <w:sz w:val="24"/>
          <w:szCs w:val="24"/>
          <w:shd w:val="clear" w:color="auto" w:fill="FFFFFF"/>
        </w:rPr>
        <w:t>CCUs</w:t>
      </w:r>
      <w:proofErr w:type="spellEnd"/>
      <w:r w:rsidR="0096435E" w:rsidRPr="0096435E">
        <w:rPr>
          <w:rFonts w:ascii="Times New Roman" w:hAnsi="Times New Roman" w:cs="Times New Roman"/>
          <w:color w:val="212121"/>
          <w:sz w:val="24"/>
          <w:szCs w:val="24"/>
          <w:shd w:val="clear" w:color="auto" w:fill="FFFFFF"/>
        </w:rPr>
        <w:t xml:space="preserve"> estão associados ao</w:t>
      </w:r>
      <w:r w:rsidR="0096435E" w:rsidRPr="0096435E">
        <w:rPr>
          <w:rFonts w:ascii="Times New Roman" w:hAnsi="Times New Roman" w:cs="Times New Roman"/>
          <w:color w:val="333333"/>
          <w:sz w:val="24"/>
          <w:szCs w:val="24"/>
          <w:shd w:val="clear" w:color="auto" w:fill="FCFCFC"/>
        </w:rPr>
        <w:t xml:space="preserve"> HPV, logo, o reconhecimento desse é indispensável, porém, a aplicação de maneira universal enfrenta como barreira a falta de conscientização e de conhecimento. Em pesquisa nos Estados Unidos, mulheres com menor estabilidade econômica, educação e cuidados de saúde entendiam menos a necessidade do rastreio. Outro apontamento desse estudo foi que mais velhas, com menor nível acadêmico e que não foram em consulta médica há mais de 1 ano tinham menos conhecimento acerca da importância da vacinação e de seu próprio status vacinal. Para mais, outro estudo realizado nos Estados Unidos evidenciou que populações vulneráveis estão mais descobertas, com destaque para hispânicos. O </w:t>
      </w:r>
      <w:proofErr w:type="spellStart"/>
      <w:r w:rsidR="0096435E" w:rsidRPr="0096435E">
        <w:rPr>
          <w:rFonts w:ascii="Times New Roman" w:hAnsi="Times New Roman" w:cs="Times New Roman"/>
          <w:color w:val="212121"/>
          <w:sz w:val="24"/>
          <w:szCs w:val="24"/>
          <w:shd w:val="clear" w:color="auto" w:fill="FFFFFF"/>
        </w:rPr>
        <w:t>area</w:t>
      </w:r>
      <w:proofErr w:type="spellEnd"/>
      <w:r w:rsidR="0096435E" w:rsidRPr="0096435E">
        <w:rPr>
          <w:rFonts w:ascii="Times New Roman" w:hAnsi="Times New Roman" w:cs="Times New Roman"/>
          <w:color w:val="212121"/>
          <w:sz w:val="24"/>
          <w:szCs w:val="24"/>
          <w:shd w:val="clear" w:color="auto" w:fill="FFFFFF"/>
        </w:rPr>
        <w:t xml:space="preserve"> </w:t>
      </w:r>
      <w:proofErr w:type="spellStart"/>
      <w:r w:rsidR="0096435E" w:rsidRPr="0096435E">
        <w:rPr>
          <w:rFonts w:ascii="Times New Roman" w:hAnsi="Times New Roman" w:cs="Times New Roman"/>
          <w:color w:val="212121"/>
          <w:sz w:val="24"/>
          <w:szCs w:val="24"/>
          <w:shd w:val="clear" w:color="auto" w:fill="FFFFFF"/>
        </w:rPr>
        <w:t>deprivation</w:t>
      </w:r>
      <w:proofErr w:type="spellEnd"/>
      <w:r w:rsidR="0096435E" w:rsidRPr="0096435E">
        <w:rPr>
          <w:rFonts w:ascii="Times New Roman" w:hAnsi="Times New Roman" w:cs="Times New Roman"/>
          <w:color w:val="212121"/>
          <w:sz w:val="24"/>
          <w:szCs w:val="24"/>
          <w:shd w:val="clear" w:color="auto" w:fill="FFFFFF"/>
        </w:rPr>
        <w:t xml:space="preserve"> index (ADI) é um índice que pode ser utilizado para apoiar e promover saúde pública, políticas, capacitar profissionais e organizações comunitárias. </w:t>
      </w:r>
      <w:r w:rsidR="0096435E" w:rsidRPr="0096435E">
        <w:rPr>
          <w:rFonts w:ascii="Times New Roman" w:hAnsi="Times New Roman" w:cs="Times New Roman"/>
          <w:color w:val="333333"/>
          <w:sz w:val="24"/>
          <w:szCs w:val="24"/>
          <w:shd w:val="clear" w:color="auto" w:fill="FCFCFC"/>
        </w:rPr>
        <w:t xml:space="preserve">A deficiência física também representa um determinante social de saúde que impacta o rastreio do CCU, nesse sentido, estudo com mulheres com lesão medular no Brasil </w:t>
      </w:r>
      <w:r w:rsidR="0096435E" w:rsidRPr="0096435E">
        <w:rPr>
          <w:rFonts w:ascii="Times New Roman" w:hAnsi="Times New Roman" w:cs="Times New Roman"/>
          <w:color w:val="333333"/>
          <w:sz w:val="24"/>
          <w:szCs w:val="24"/>
          <w:shd w:val="clear" w:color="auto" w:fill="FCFCFC"/>
        </w:rPr>
        <w:lastRenderedPageBreak/>
        <w:t>demonstrou que essas pacientes buscam a realização dos exames, mas enfrentam dificuldades com a e</w:t>
      </w:r>
      <w:r w:rsidR="0096435E" w:rsidRPr="0096435E">
        <w:rPr>
          <w:rFonts w:ascii="Times New Roman" w:hAnsi="Times New Roman" w:cs="Times New Roman"/>
          <w:color w:val="403D39"/>
          <w:sz w:val="24"/>
          <w:szCs w:val="24"/>
          <w:shd w:val="clear" w:color="auto" w:fill="FFFFFF"/>
        </w:rPr>
        <w:t xml:space="preserve">strutura física, transporte e profissionais despreparados. Dessarte, com a vacinação contra o HPV, a eliminação do CCU nas próximas décadas é uma perspectiva, no entanto, tal conquista deve ser atrasada pelas disparidades relacionadas à pobreza. Entre os fatores de risco para o CCU estão idade, comportamento sexual, </w:t>
      </w:r>
      <w:r w:rsidR="0096435E" w:rsidRPr="0096435E">
        <w:rPr>
          <w:rFonts w:ascii="Times New Roman" w:hAnsi="Times New Roman" w:cs="Times New Roman"/>
          <w:sz w:val="24"/>
          <w:szCs w:val="24"/>
          <w:shd w:val="clear" w:color="auto" w:fill="FFFFFF"/>
        </w:rPr>
        <w:t xml:space="preserve">tabagismo e paridade, por isso, atividades educativas são importantes para prevenir lesões HSIL (de alto risco).  Inclusive, estudo realizado com mulheres da Zâmbia portadoras do HIV evidenciou que esse grupo tinha menos conhecimento sobre a prevenção do CCU. É preciso maior atenção também para mulheres idosas, </w:t>
      </w:r>
      <w:r w:rsidR="0096435E" w:rsidRPr="0096435E">
        <w:rPr>
          <w:rFonts w:ascii="Times New Roman" w:hAnsi="Times New Roman" w:cs="Times New Roman"/>
          <w:color w:val="333333"/>
          <w:sz w:val="24"/>
          <w:szCs w:val="24"/>
          <w:shd w:val="clear" w:color="auto" w:fill="FFFFFF"/>
        </w:rPr>
        <w:t xml:space="preserve">através da melhora da cobertura (campanhas de estímulo ao citopatológico) e da busca ativa de mulheres em atraso do exame. Assim, uma intervenção para modificar esse cenário é realizada com populações ribeirinhas do Amazonas, com </w:t>
      </w:r>
      <w:r w:rsidR="0096435E" w:rsidRPr="0096435E">
        <w:rPr>
          <w:rFonts w:ascii="Times New Roman" w:hAnsi="Times New Roman" w:cs="Times New Roman"/>
          <w:sz w:val="24"/>
          <w:szCs w:val="24"/>
          <w:shd w:val="clear" w:color="auto" w:fill="FFFFFF"/>
        </w:rPr>
        <w:t xml:space="preserve">atividades audiovisuais baseadas nas características socioculturais, garantindo maior adesão. </w:t>
      </w:r>
      <w:r w:rsidR="0096435E" w:rsidRPr="0096435E">
        <w:rPr>
          <w:rFonts w:ascii="Times New Roman" w:hAnsi="Times New Roman" w:cs="Times New Roman"/>
          <w:b/>
          <w:bCs/>
          <w:sz w:val="24"/>
          <w:szCs w:val="24"/>
          <w:shd w:val="clear" w:color="auto" w:fill="FFFFFF"/>
        </w:rPr>
        <w:t>Conclusão</w:t>
      </w:r>
      <w:r w:rsidR="0096435E">
        <w:rPr>
          <w:rFonts w:ascii="Times New Roman" w:hAnsi="Times New Roman" w:cs="Times New Roman"/>
          <w:b/>
          <w:bCs/>
          <w:sz w:val="24"/>
          <w:szCs w:val="24"/>
          <w:shd w:val="clear" w:color="auto" w:fill="FFFFFF"/>
        </w:rPr>
        <w:t>/considerações finais</w:t>
      </w:r>
      <w:r w:rsidR="0096435E" w:rsidRPr="0096435E">
        <w:rPr>
          <w:rFonts w:ascii="Times New Roman" w:hAnsi="Times New Roman" w:cs="Times New Roman"/>
          <w:b/>
          <w:bCs/>
          <w:sz w:val="24"/>
          <w:szCs w:val="24"/>
          <w:shd w:val="clear" w:color="auto" w:fill="FFFFFF"/>
        </w:rPr>
        <w:t>:</w:t>
      </w:r>
      <w:r w:rsidR="0096435E" w:rsidRPr="0096435E">
        <w:rPr>
          <w:rFonts w:ascii="Times New Roman" w:hAnsi="Times New Roman" w:cs="Times New Roman"/>
          <w:sz w:val="24"/>
          <w:szCs w:val="24"/>
          <w:shd w:val="clear" w:color="auto" w:fill="FFFFFF"/>
        </w:rPr>
        <w:t xml:space="preserve"> Os determinantes sociais da saúde impactam diretamente o diagnóstico e prevenção do CCU, pois as disparidades dificultam o acesso aos exames de rastreamento e aos métodos de prevenção primária. </w:t>
      </w:r>
    </w:p>
    <w:p w14:paraId="65C0DA14" w14:textId="451D57F2" w:rsidR="00062F5C" w:rsidRPr="0096435E" w:rsidRDefault="000457A4" w:rsidP="0096435E">
      <w:pPr>
        <w:spacing w:before="1701" w:after="1134" w:line="240" w:lineRule="auto"/>
        <w:ind w:left="1701" w:right="1134"/>
        <w:jc w:val="both"/>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Palavras-Chave: </w:t>
      </w:r>
      <w:r w:rsidR="005A072A">
        <w:rPr>
          <w:rFonts w:ascii="Times New Roman" w:eastAsia="Times New Roman" w:hAnsi="Times New Roman" w:cs="Times New Roman"/>
          <w:color w:val="000000"/>
          <w:sz w:val="24"/>
          <w:szCs w:val="24"/>
        </w:rPr>
        <w:t>Neoplasias de colo de útero</w:t>
      </w:r>
      <w:r>
        <w:rPr>
          <w:rFonts w:ascii="Times New Roman" w:eastAsia="Times New Roman" w:hAnsi="Times New Roman" w:cs="Times New Roman"/>
          <w:color w:val="000000"/>
          <w:sz w:val="24"/>
          <w:szCs w:val="24"/>
        </w:rPr>
        <w:t xml:space="preserve">; </w:t>
      </w:r>
      <w:r w:rsidR="005A072A">
        <w:rPr>
          <w:rFonts w:ascii="Times New Roman" w:eastAsia="Times New Roman" w:hAnsi="Times New Roman" w:cs="Times New Roman"/>
          <w:color w:val="000000"/>
          <w:sz w:val="24"/>
          <w:szCs w:val="24"/>
        </w:rPr>
        <w:t>Determinantes sociais da saúde</w:t>
      </w:r>
      <w:r>
        <w:rPr>
          <w:rFonts w:ascii="Times New Roman" w:eastAsia="Times New Roman" w:hAnsi="Times New Roman" w:cs="Times New Roman"/>
          <w:color w:val="000000"/>
          <w:sz w:val="24"/>
          <w:szCs w:val="24"/>
        </w:rPr>
        <w:t xml:space="preserve">; </w:t>
      </w:r>
      <w:r w:rsidR="005A072A">
        <w:rPr>
          <w:rFonts w:ascii="Times New Roman" w:eastAsia="Times New Roman" w:hAnsi="Times New Roman" w:cs="Times New Roman"/>
          <w:color w:val="000000"/>
          <w:sz w:val="24"/>
          <w:szCs w:val="24"/>
        </w:rPr>
        <w:t>Saúde da mulher</w:t>
      </w:r>
      <w:r>
        <w:rPr>
          <w:rFonts w:ascii="Times New Roman" w:eastAsia="Times New Roman" w:hAnsi="Times New Roman" w:cs="Times New Roman"/>
          <w:color w:val="000000"/>
          <w:sz w:val="24"/>
          <w:szCs w:val="24"/>
        </w:rPr>
        <w:t xml:space="preserve">. </w:t>
      </w:r>
    </w:p>
    <w:p w14:paraId="327B16CB" w14:textId="0A50A49B" w:rsidR="00062F5C" w:rsidRDefault="000457A4" w:rsidP="0096435E">
      <w:pPr>
        <w:pBdr>
          <w:top w:val="nil"/>
          <w:left w:val="nil"/>
          <w:bottom w:val="nil"/>
          <w:right w:val="nil"/>
          <w:between w:val="nil"/>
        </w:pBdr>
        <w:spacing w:before="1701" w:after="1134" w:line="240" w:lineRule="auto"/>
        <w:ind w:left="1701" w:right="113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96435E">
        <w:rPr>
          <w:rFonts w:ascii="Times New Roman" w:eastAsia="Times New Roman" w:hAnsi="Times New Roman" w:cs="Times New Roman"/>
          <w:color w:val="000000"/>
          <w:sz w:val="24"/>
          <w:szCs w:val="24"/>
        </w:rPr>
        <w:t>analuizadiass@hotmail.com</w:t>
      </w:r>
    </w:p>
    <w:p w14:paraId="3726484E" w14:textId="77777777" w:rsidR="00062F5C" w:rsidRDefault="00062F5C">
      <w:pPr>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14:paraId="66A56137" w14:textId="77777777" w:rsidR="00BA6C60" w:rsidRDefault="000457A4">
      <w:pPr>
        <w:pBdr>
          <w:top w:val="nil"/>
          <w:left w:val="nil"/>
          <w:bottom w:val="nil"/>
          <w:right w:val="nil"/>
          <w:between w:val="nil"/>
        </w:pBdr>
        <w:spacing w:line="360" w:lineRule="auto"/>
        <w:jc w:val="both"/>
        <w:rPr>
          <w:rFonts w:ascii="Times New Roman" w:eastAsia="Times New Roman" w:hAnsi="Times New Roman" w:cs="Times New Roman"/>
          <w:b/>
          <w:color w:val="000000"/>
          <w:sz w:val="23"/>
          <w:szCs w:val="23"/>
        </w:rPr>
      </w:pPr>
      <w:r>
        <w:rPr>
          <w:rFonts w:ascii="Times New Roman" w:eastAsia="Times New Roman" w:hAnsi="Times New Roman" w:cs="Times New Roman"/>
          <w:b/>
          <w:color w:val="000000"/>
          <w:sz w:val="23"/>
          <w:szCs w:val="23"/>
        </w:rPr>
        <w:t>REFERÊNCIAS:</w:t>
      </w:r>
    </w:p>
    <w:p w14:paraId="5B237A4E" w14:textId="6A569E52" w:rsidR="00062F5C" w:rsidRDefault="00E23BAE" w:rsidP="00E23BAE">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E23BAE">
        <w:rPr>
          <w:rFonts w:ascii="Times New Roman" w:eastAsia="Times New Roman" w:hAnsi="Times New Roman" w:cs="Times New Roman"/>
          <w:color w:val="000000"/>
          <w:sz w:val="24"/>
          <w:szCs w:val="24"/>
        </w:rPr>
        <w:lastRenderedPageBreak/>
        <w:t xml:space="preserve">GALINDO, Juan Fernando et al. Social </w:t>
      </w:r>
      <w:proofErr w:type="spellStart"/>
      <w:r w:rsidRPr="00E23BAE">
        <w:rPr>
          <w:rFonts w:ascii="Times New Roman" w:eastAsia="Times New Roman" w:hAnsi="Times New Roman" w:cs="Times New Roman"/>
          <w:color w:val="000000"/>
          <w:sz w:val="24"/>
          <w:szCs w:val="24"/>
        </w:rPr>
        <w:t>determinants</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influencing</w:t>
      </w:r>
      <w:proofErr w:type="spellEnd"/>
      <w:r w:rsidRPr="00E23BAE">
        <w:rPr>
          <w:rFonts w:ascii="Times New Roman" w:eastAsia="Times New Roman" w:hAnsi="Times New Roman" w:cs="Times New Roman"/>
          <w:color w:val="000000"/>
          <w:sz w:val="24"/>
          <w:szCs w:val="24"/>
        </w:rPr>
        <w:t xml:space="preserve"> cervical </w:t>
      </w:r>
      <w:proofErr w:type="spellStart"/>
      <w:r w:rsidRPr="00E23BAE">
        <w:rPr>
          <w:rFonts w:ascii="Times New Roman" w:eastAsia="Times New Roman" w:hAnsi="Times New Roman" w:cs="Times New Roman"/>
          <w:color w:val="000000"/>
          <w:sz w:val="24"/>
          <w:szCs w:val="24"/>
        </w:rPr>
        <w:t>cancer</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diagnosis</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an</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ecological</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study</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b/>
          <w:bCs/>
          <w:color w:val="000000"/>
          <w:sz w:val="24"/>
          <w:szCs w:val="24"/>
        </w:rPr>
        <w:t>International</w:t>
      </w:r>
      <w:proofErr w:type="spellEnd"/>
      <w:r w:rsidRPr="00E23BAE">
        <w:rPr>
          <w:rFonts w:ascii="Times New Roman" w:eastAsia="Times New Roman" w:hAnsi="Times New Roman" w:cs="Times New Roman"/>
          <w:b/>
          <w:bCs/>
          <w:color w:val="000000"/>
          <w:sz w:val="24"/>
          <w:szCs w:val="24"/>
        </w:rPr>
        <w:t xml:space="preserve"> </w:t>
      </w:r>
      <w:proofErr w:type="spellStart"/>
      <w:r w:rsidRPr="00E23BAE">
        <w:rPr>
          <w:rFonts w:ascii="Times New Roman" w:eastAsia="Times New Roman" w:hAnsi="Times New Roman" w:cs="Times New Roman"/>
          <w:b/>
          <w:bCs/>
          <w:color w:val="000000"/>
          <w:sz w:val="24"/>
          <w:szCs w:val="24"/>
        </w:rPr>
        <w:t>Journal</w:t>
      </w:r>
      <w:proofErr w:type="spellEnd"/>
      <w:r w:rsidRPr="00E23BAE">
        <w:rPr>
          <w:rFonts w:ascii="Times New Roman" w:eastAsia="Times New Roman" w:hAnsi="Times New Roman" w:cs="Times New Roman"/>
          <w:b/>
          <w:bCs/>
          <w:color w:val="000000"/>
          <w:sz w:val="24"/>
          <w:szCs w:val="24"/>
        </w:rPr>
        <w:t xml:space="preserve"> for </w:t>
      </w:r>
      <w:proofErr w:type="spellStart"/>
      <w:r w:rsidRPr="00E23BAE">
        <w:rPr>
          <w:rFonts w:ascii="Times New Roman" w:eastAsia="Times New Roman" w:hAnsi="Times New Roman" w:cs="Times New Roman"/>
          <w:b/>
          <w:bCs/>
          <w:color w:val="000000"/>
          <w:sz w:val="24"/>
          <w:szCs w:val="24"/>
        </w:rPr>
        <w:t>Equity</w:t>
      </w:r>
      <w:proofErr w:type="spellEnd"/>
      <w:r w:rsidRPr="00E23BAE">
        <w:rPr>
          <w:rFonts w:ascii="Times New Roman" w:eastAsia="Times New Roman" w:hAnsi="Times New Roman" w:cs="Times New Roman"/>
          <w:b/>
          <w:bCs/>
          <w:color w:val="000000"/>
          <w:sz w:val="24"/>
          <w:szCs w:val="24"/>
        </w:rPr>
        <w:t xml:space="preserve"> in Health</w:t>
      </w:r>
      <w:r w:rsidRPr="00E23BAE">
        <w:rPr>
          <w:rFonts w:ascii="Times New Roman" w:eastAsia="Times New Roman" w:hAnsi="Times New Roman" w:cs="Times New Roman"/>
          <w:color w:val="000000"/>
          <w:sz w:val="24"/>
          <w:szCs w:val="24"/>
        </w:rPr>
        <w:t>, v. 22, n. 1, p. 1-7, 2023.</w:t>
      </w:r>
    </w:p>
    <w:p w14:paraId="7F46F48B" w14:textId="5A52CADF" w:rsidR="00E23BAE" w:rsidRDefault="00E23BAE" w:rsidP="00E23BA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E23BAE">
        <w:rPr>
          <w:rFonts w:ascii="Times New Roman" w:eastAsia="Times New Roman" w:hAnsi="Times New Roman" w:cs="Times New Roman"/>
          <w:color w:val="000000"/>
          <w:sz w:val="24"/>
          <w:szCs w:val="24"/>
        </w:rPr>
        <w:t xml:space="preserve">GARG, </w:t>
      </w:r>
      <w:proofErr w:type="spellStart"/>
      <w:r w:rsidRPr="00E23BAE">
        <w:rPr>
          <w:rFonts w:ascii="Times New Roman" w:eastAsia="Times New Roman" w:hAnsi="Times New Roman" w:cs="Times New Roman"/>
          <w:color w:val="000000"/>
          <w:sz w:val="24"/>
          <w:szCs w:val="24"/>
        </w:rPr>
        <w:t>Ashvita</w:t>
      </w:r>
      <w:proofErr w:type="spellEnd"/>
      <w:r w:rsidRPr="00E23BAE">
        <w:rPr>
          <w:rFonts w:ascii="Times New Roman" w:eastAsia="Times New Roman" w:hAnsi="Times New Roman" w:cs="Times New Roman"/>
          <w:color w:val="000000"/>
          <w:sz w:val="24"/>
          <w:szCs w:val="24"/>
        </w:rPr>
        <w:t xml:space="preserve"> et al. The connection </w:t>
      </w:r>
      <w:proofErr w:type="spellStart"/>
      <w:r w:rsidRPr="00E23BAE">
        <w:rPr>
          <w:rFonts w:ascii="Times New Roman" w:eastAsia="Times New Roman" w:hAnsi="Times New Roman" w:cs="Times New Roman"/>
          <w:color w:val="000000"/>
          <w:sz w:val="24"/>
          <w:szCs w:val="24"/>
        </w:rPr>
        <w:t>between</w:t>
      </w:r>
      <w:proofErr w:type="spellEnd"/>
      <w:r w:rsidRPr="00E23BAE">
        <w:rPr>
          <w:rFonts w:ascii="Times New Roman" w:eastAsia="Times New Roman" w:hAnsi="Times New Roman" w:cs="Times New Roman"/>
          <w:color w:val="000000"/>
          <w:sz w:val="24"/>
          <w:szCs w:val="24"/>
        </w:rPr>
        <w:t xml:space="preserve"> social </w:t>
      </w:r>
      <w:proofErr w:type="spellStart"/>
      <w:r w:rsidRPr="00E23BAE">
        <w:rPr>
          <w:rFonts w:ascii="Times New Roman" w:eastAsia="Times New Roman" w:hAnsi="Times New Roman" w:cs="Times New Roman"/>
          <w:color w:val="000000"/>
          <w:sz w:val="24"/>
          <w:szCs w:val="24"/>
        </w:rPr>
        <w:t>determinants</w:t>
      </w:r>
      <w:proofErr w:type="spellEnd"/>
      <w:r w:rsidRPr="00E23BAE">
        <w:rPr>
          <w:rFonts w:ascii="Times New Roman" w:eastAsia="Times New Roman" w:hAnsi="Times New Roman" w:cs="Times New Roman"/>
          <w:color w:val="000000"/>
          <w:sz w:val="24"/>
          <w:szCs w:val="24"/>
        </w:rPr>
        <w:t xml:space="preserve"> of </w:t>
      </w:r>
      <w:proofErr w:type="spellStart"/>
      <w:r w:rsidRPr="00E23BAE">
        <w:rPr>
          <w:rFonts w:ascii="Times New Roman" w:eastAsia="Times New Roman" w:hAnsi="Times New Roman" w:cs="Times New Roman"/>
          <w:color w:val="000000"/>
          <w:sz w:val="24"/>
          <w:szCs w:val="24"/>
        </w:rPr>
        <w:t>health</w:t>
      </w:r>
      <w:proofErr w:type="spellEnd"/>
      <w:r w:rsidRPr="00E23BAE">
        <w:rPr>
          <w:rFonts w:ascii="Times New Roman" w:eastAsia="Times New Roman" w:hAnsi="Times New Roman" w:cs="Times New Roman"/>
          <w:color w:val="000000"/>
          <w:sz w:val="24"/>
          <w:szCs w:val="24"/>
        </w:rPr>
        <w:t xml:space="preserve"> and </w:t>
      </w:r>
      <w:proofErr w:type="spellStart"/>
      <w:r w:rsidRPr="00E23BAE">
        <w:rPr>
          <w:rFonts w:ascii="Times New Roman" w:eastAsia="Times New Roman" w:hAnsi="Times New Roman" w:cs="Times New Roman"/>
          <w:color w:val="000000"/>
          <w:sz w:val="24"/>
          <w:szCs w:val="24"/>
        </w:rPr>
        <w:t>human</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papillomavirus</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testing</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knowledge</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among</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women</w:t>
      </w:r>
      <w:proofErr w:type="spellEnd"/>
      <w:r w:rsidRPr="00E23BAE">
        <w:rPr>
          <w:rFonts w:ascii="Times New Roman" w:eastAsia="Times New Roman" w:hAnsi="Times New Roman" w:cs="Times New Roman"/>
          <w:color w:val="000000"/>
          <w:sz w:val="24"/>
          <w:szCs w:val="24"/>
        </w:rPr>
        <w:t xml:space="preserve"> in the USA. </w:t>
      </w:r>
      <w:proofErr w:type="spellStart"/>
      <w:r w:rsidRPr="00E23BAE">
        <w:rPr>
          <w:rFonts w:ascii="Times New Roman" w:eastAsia="Times New Roman" w:hAnsi="Times New Roman" w:cs="Times New Roman"/>
          <w:b/>
          <w:bCs/>
          <w:color w:val="000000"/>
          <w:sz w:val="24"/>
          <w:szCs w:val="24"/>
        </w:rPr>
        <w:t>Journal</w:t>
      </w:r>
      <w:proofErr w:type="spellEnd"/>
      <w:r w:rsidRPr="00E23BAE">
        <w:rPr>
          <w:rFonts w:ascii="Times New Roman" w:eastAsia="Times New Roman" w:hAnsi="Times New Roman" w:cs="Times New Roman"/>
          <w:b/>
          <w:bCs/>
          <w:color w:val="000000"/>
          <w:sz w:val="24"/>
          <w:szCs w:val="24"/>
        </w:rPr>
        <w:t xml:space="preserve"> of </w:t>
      </w:r>
      <w:proofErr w:type="spellStart"/>
      <w:r w:rsidRPr="00E23BAE">
        <w:rPr>
          <w:rFonts w:ascii="Times New Roman" w:eastAsia="Times New Roman" w:hAnsi="Times New Roman" w:cs="Times New Roman"/>
          <w:b/>
          <w:bCs/>
          <w:color w:val="000000"/>
          <w:sz w:val="24"/>
          <w:szCs w:val="24"/>
        </w:rPr>
        <w:t>Cancer</w:t>
      </w:r>
      <w:proofErr w:type="spellEnd"/>
      <w:r w:rsidRPr="00E23BAE">
        <w:rPr>
          <w:rFonts w:ascii="Times New Roman" w:eastAsia="Times New Roman" w:hAnsi="Times New Roman" w:cs="Times New Roman"/>
          <w:b/>
          <w:bCs/>
          <w:color w:val="000000"/>
          <w:sz w:val="24"/>
          <w:szCs w:val="24"/>
        </w:rPr>
        <w:t xml:space="preserve"> Education</w:t>
      </w:r>
      <w:r w:rsidRPr="00E23BAE">
        <w:rPr>
          <w:rFonts w:ascii="Times New Roman" w:eastAsia="Times New Roman" w:hAnsi="Times New Roman" w:cs="Times New Roman"/>
          <w:color w:val="000000"/>
          <w:sz w:val="24"/>
          <w:szCs w:val="24"/>
        </w:rPr>
        <w:t>, p. 1-7, 2020.</w:t>
      </w:r>
    </w:p>
    <w:p w14:paraId="1BA0CF11" w14:textId="0D812975" w:rsidR="00E23BAE" w:rsidRDefault="00E23BAE" w:rsidP="00E23BA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E23BAE">
        <w:rPr>
          <w:rFonts w:ascii="Times New Roman" w:eastAsia="Times New Roman" w:hAnsi="Times New Roman" w:cs="Times New Roman"/>
          <w:color w:val="000000"/>
          <w:sz w:val="24"/>
          <w:szCs w:val="24"/>
        </w:rPr>
        <w:t xml:space="preserve">HUANG, </w:t>
      </w:r>
      <w:proofErr w:type="spellStart"/>
      <w:r w:rsidRPr="00E23BAE">
        <w:rPr>
          <w:rFonts w:ascii="Times New Roman" w:eastAsia="Times New Roman" w:hAnsi="Times New Roman" w:cs="Times New Roman"/>
          <w:color w:val="000000"/>
          <w:sz w:val="24"/>
          <w:szCs w:val="24"/>
        </w:rPr>
        <w:t>Junjie</w:t>
      </w:r>
      <w:proofErr w:type="spellEnd"/>
      <w:r w:rsidRPr="00E23BAE">
        <w:rPr>
          <w:rFonts w:ascii="Times New Roman" w:eastAsia="Times New Roman" w:hAnsi="Times New Roman" w:cs="Times New Roman"/>
          <w:color w:val="000000"/>
          <w:sz w:val="24"/>
          <w:szCs w:val="24"/>
        </w:rPr>
        <w:t xml:space="preserve"> et al. Global </w:t>
      </w:r>
      <w:proofErr w:type="spellStart"/>
      <w:r w:rsidRPr="00E23BAE">
        <w:rPr>
          <w:rFonts w:ascii="Times New Roman" w:eastAsia="Times New Roman" w:hAnsi="Times New Roman" w:cs="Times New Roman"/>
          <w:color w:val="000000"/>
          <w:sz w:val="24"/>
          <w:szCs w:val="24"/>
        </w:rPr>
        <w:t>distribution</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risk</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factors</w:t>
      </w:r>
      <w:proofErr w:type="spellEnd"/>
      <w:r w:rsidRPr="00E23BAE">
        <w:rPr>
          <w:rFonts w:ascii="Times New Roman" w:eastAsia="Times New Roman" w:hAnsi="Times New Roman" w:cs="Times New Roman"/>
          <w:color w:val="000000"/>
          <w:sz w:val="24"/>
          <w:szCs w:val="24"/>
        </w:rPr>
        <w:t xml:space="preserve">, and </w:t>
      </w:r>
      <w:proofErr w:type="spellStart"/>
      <w:r w:rsidRPr="00E23BAE">
        <w:rPr>
          <w:rFonts w:ascii="Times New Roman" w:eastAsia="Times New Roman" w:hAnsi="Times New Roman" w:cs="Times New Roman"/>
          <w:color w:val="000000"/>
          <w:sz w:val="24"/>
          <w:szCs w:val="24"/>
        </w:rPr>
        <w:t>recent</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trends</w:t>
      </w:r>
      <w:proofErr w:type="spellEnd"/>
      <w:r w:rsidRPr="00E23BAE">
        <w:rPr>
          <w:rFonts w:ascii="Times New Roman" w:eastAsia="Times New Roman" w:hAnsi="Times New Roman" w:cs="Times New Roman"/>
          <w:color w:val="000000"/>
          <w:sz w:val="24"/>
          <w:szCs w:val="24"/>
        </w:rPr>
        <w:t xml:space="preserve"> for cervical </w:t>
      </w:r>
      <w:proofErr w:type="spellStart"/>
      <w:r w:rsidRPr="00E23BAE">
        <w:rPr>
          <w:rFonts w:ascii="Times New Roman" w:eastAsia="Times New Roman" w:hAnsi="Times New Roman" w:cs="Times New Roman"/>
          <w:color w:val="000000"/>
          <w:sz w:val="24"/>
          <w:szCs w:val="24"/>
        </w:rPr>
        <w:t>cancer</w:t>
      </w:r>
      <w:proofErr w:type="spellEnd"/>
      <w:r w:rsidRPr="00E23BAE">
        <w:rPr>
          <w:rFonts w:ascii="Times New Roman" w:eastAsia="Times New Roman" w:hAnsi="Times New Roman" w:cs="Times New Roman"/>
          <w:color w:val="000000"/>
          <w:sz w:val="24"/>
          <w:szCs w:val="24"/>
        </w:rPr>
        <w:t xml:space="preserve">: A </w:t>
      </w:r>
      <w:proofErr w:type="spellStart"/>
      <w:r w:rsidRPr="00E23BAE">
        <w:rPr>
          <w:rFonts w:ascii="Times New Roman" w:eastAsia="Times New Roman" w:hAnsi="Times New Roman" w:cs="Times New Roman"/>
          <w:color w:val="000000"/>
          <w:sz w:val="24"/>
          <w:szCs w:val="24"/>
        </w:rPr>
        <w:t>worldwide</w:t>
      </w:r>
      <w:proofErr w:type="spellEnd"/>
      <w:r w:rsidRPr="00E23BAE">
        <w:rPr>
          <w:rFonts w:ascii="Times New Roman" w:eastAsia="Times New Roman" w:hAnsi="Times New Roman" w:cs="Times New Roman"/>
          <w:color w:val="000000"/>
          <w:sz w:val="24"/>
          <w:szCs w:val="24"/>
        </w:rPr>
        <w:t xml:space="preserve"> country-</w:t>
      </w:r>
      <w:proofErr w:type="spellStart"/>
      <w:r w:rsidRPr="00E23BAE">
        <w:rPr>
          <w:rFonts w:ascii="Times New Roman" w:eastAsia="Times New Roman" w:hAnsi="Times New Roman" w:cs="Times New Roman"/>
          <w:color w:val="000000"/>
          <w:sz w:val="24"/>
          <w:szCs w:val="24"/>
        </w:rPr>
        <w:t>level</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color w:val="000000"/>
          <w:sz w:val="24"/>
          <w:szCs w:val="24"/>
        </w:rPr>
        <w:t>analysis</w:t>
      </w:r>
      <w:proofErr w:type="spellEnd"/>
      <w:r w:rsidRPr="00E23BAE">
        <w:rPr>
          <w:rFonts w:ascii="Times New Roman" w:eastAsia="Times New Roman" w:hAnsi="Times New Roman" w:cs="Times New Roman"/>
          <w:color w:val="000000"/>
          <w:sz w:val="24"/>
          <w:szCs w:val="24"/>
        </w:rPr>
        <w:t xml:space="preserve">. </w:t>
      </w:r>
      <w:proofErr w:type="spellStart"/>
      <w:r w:rsidRPr="00E23BAE">
        <w:rPr>
          <w:rFonts w:ascii="Times New Roman" w:eastAsia="Times New Roman" w:hAnsi="Times New Roman" w:cs="Times New Roman"/>
          <w:b/>
          <w:bCs/>
          <w:color w:val="000000"/>
          <w:sz w:val="24"/>
          <w:szCs w:val="24"/>
        </w:rPr>
        <w:t>Gynecologic</w:t>
      </w:r>
      <w:proofErr w:type="spellEnd"/>
      <w:r w:rsidRPr="00E23BAE">
        <w:rPr>
          <w:rFonts w:ascii="Times New Roman" w:eastAsia="Times New Roman" w:hAnsi="Times New Roman" w:cs="Times New Roman"/>
          <w:b/>
          <w:bCs/>
          <w:color w:val="000000"/>
          <w:sz w:val="24"/>
          <w:szCs w:val="24"/>
        </w:rPr>
        <w:t xml:space="preserve"> </w:t>
      </w:r>
      <w:proofErr w:type="spellStart"/>
      <w:r w:rsidRPr="00E23BAE">
        <w:rPr>
          <w:rFonts w:ascii="Times New Roman" w:eastAsia="Times New Roman" w:hAnsi="Times New Roman" w:cs="Times New Roman"/>
          <w:b/>
          <w:bCs/>
          <w:color w:val="000000"/>
          <w:sz w:val="24"/>
          <w:szCs w:val="24"/>
        </w:rPr>
        <w:t>oncology</w:t>
      </w:r>
      <w:proofErr w:type="spellEnd"/>
      <w:r w:rsidRPr="00E23BAE">
        <w:rPr>
          <w:rFonts w:ascii="Times New Roman" w:eastAsia="Times New Roman" w:hAnsi="Times New Roman" w:cs="Times New Roman"/>
          <w:color w:val="000000"/>
          <w:sz w:val="24"/>
          <w:szCs w:val="24"/>
        </w:rPr>
        <w:t>, v. 164, n. 1, p. 85-92, 2022.</w:t>
      </w:r>
    </w:p>
    <w:p w14:paraId="0231CAE1" w14:textId="21B87533" w:rsidR="00E23BAE" w:rsidRDefault="00E23BAE" w:rsidP="00E23BA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E23BAE">
        <w:rPr>
          <w:rFonts w:ascii="Times New Roman" w:eastAsia="Times New Roman" w:hAnsi="Times New Roman" w:cs="Times New Roman"/>
          <w:color w:val="000000"/>
          <w:sz w:val="24"/>
          <w:szCs w:val="24"/>
        </w:rPr>
        <w:t xml:space="preserve">MEIRA, Karina Cardoso et al. Mortalidade por Câncer do Colo do Útero nos Municípios Nordestinos: Correlação com Indicadores Sociodemográficos. </w:t>
      </w:r>
      <w:r w:rsidRPr="00E23BAE">
        <w:rPr>
          <w:rFonts w:ascii="Times New Roman" w:eastAsia="Times New Roman" w:hAnsi="Times New Roman" w:cs="Times New Roman"/>
          <w:b/>
          <w:bCs/>
          <w:color w:val="000000"/>
          <w:sz w:val="24"/>
          <w:szCs w:val="24"/>
        </w:rPr>
        <w:t>Revista Brasileira de Cancerologia</w:t>
      </w:r>
      <w:r w:rsidRPr="00E23BAE">
        <w:rPr>
          <w:rFonts w:ascii="Times New Roman" w:eastAsia="Times New Roman" w:hAnsi="Times New Roman" w:cs="Times New Roman"/>
          <w:color w:val="000000"/>
          <w:sz w:val="24"/>
          <w:szCs w:val="24"/>
        </w:rPr>
        <w:t>, v. 69, n. 3, 2023.</w:t>
      </w:r>
    </w:p>
    <w:p w14:paraId="6BE09413" w14:textId="4C720615" w:rsidR="00E23BAE" w:rsidRPr="00BA6C60" w:rsidRDefault="00E23BAE" w:rsidP="00E23BAE">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sectPr w:rsidR="00E23BAE" w:rsidRPr="00BA6C60">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C235C" w14:textId="77777777" w:rsidR="00666E64" w:rsidRDefault="00666E64">
      <w:pPr>
        <w:spacing w:after="0" w:line="240" w:lineRule="auto"/>
      </w:pPr>
      <w:r>
        <w:separator/>
      </w:r>
    </w:p>
  </w:endnote>
  <w:endnote w:type="continuationSeparator" w:id="0">
    <w:p w14:paraId="2562C62F" w14:textId="77777777" w:rsidR="00666E64" w:rsidRDefault="0066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280D"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14B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A425" w14:textId="77777777" w:rsidR="00062F5C" w:rsidRDefault="00062F5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7A5A" w14:textId="77777777" w:rsidR="00666E64" w:rsidRDefault="00666E64">
      <w:pPr>
        <w:spacing w:after="0" w:line="240" w:lineRule="auto"/>
      </w:pPr>
      <w:r>
        <w:separator/>
      </w:r>
    </w:p>
  </w:footnote>
  <w:footnote w:type="continuationSeparator" w:id="0">
    <w:p w14:paraId="0DE653FF" w14:textId="77777777" w:rsidR="00666E64" w:rsidRDefault="00666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908B" w14:textId="77777777" w:rsidR="00062F5C"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pict w14:anchorId="259C69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8240;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8AE6" w14:textId="5D238C86" w:rsidR="00062F5C" w:rsidRDefault="0009642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noProof/>
      </w:rPr>
      <w:drawing>
        <wp:anchor distT="0" distB="0" distL="114300" distR="114300" simplePos="0" relativeHeight="251657216" behindDoc="0" locked="0" layoutInCell="1" allowOverlap="1" wp14:anchorId="37D2CF51" wp14:editId="01F9462B">
          <wp:simplePos x="0" y="0"/>
          <wp:positionH relativeFrom="column">
            <wp:posOffset>-289560</wp:posOffset>
          </wp:positionH>
          <wp:positionV relativeFrom="paragraph">
            <wp:posOffset>-339090</wp:posOffset>
          </wp:positionV>
          <wp:extent cx="2000250" cy="158432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pic:cNvPicPr/>
                </pic:nvPicPr>
                <pic:blipFill>
                  <a:blip r:embed="rId1">
                    <a:extLst>
                      <a:ext uri="{28A0092B-C50C-407E-A947-70E740481C1C}">
                        <a14:useLocalDpi xmlns:a14="http://schemas.microsoft.com/office/drawing/2010/main" val="0"/>
                      </a:ext>
                    </a:extLst>
                  </a:blip>
                  <a:stretch>
                    <a:fillRect/>
                  </a:stretch>
                </pic:blipFill>
                <pic:spPr>
                  <a:xfrm>
                    <a:off x="0" y="0"/>
                    <a:ext cx="2000250" cy="1584325"/>
                  </a:xfrm>
                  <a:prstGeom prst="rect">
                    <a:avLst/>
                  </a:prstGeom>
                </pic:spPr>
              </pic:pic>
            </a:graphicData>
          </a:graphic>
          <wp14:sizeRelH relativeFrom="margin">
            <wp14:pctWidth>0</wp14:pctWidth>
          </wp14:sizeRelH>
          <wp14:sizeRelV relativeFrom="margin">
            <wp14:pctHeight>0</wp14:pctHeight>
          </wp14:sizeRelV>
        </wp:anchor>
      </w:drawing>
    </w:r>
    <w:r w:rsidR="000457A4">
      <w:rPr>
        <w:noProof/>
      </w:rPr>
      <w:drawing>
        <wp:anchor distT="0" distB="0" distL="114300" distR="114300" simplePos="0" relativeHeight="251656192" behindDoc="0" locked="0" layoutInCell="1" hidden="0" allowOverlap="1" wp14:anchorId="7C8D53C6" wp14:editId="61DFAC70">
          <wp:simplePos x="0" y="0"/>
          <wp:positionH relativeFrom="page">
            <wp:align>center</wp:align>
          </wp:positionH>
          <wp:positionV relativeFrom="paragraph">
            <wp:posOffset>-199390</wp:posOffset>
          </wp:positionV>
          <wp:extent cx="5760085" cy="1271905"/>
          <wp:effectExtent l="0" t="0" r="0" b="4445"/>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5760085" cy="127190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7200" w14:textId="77777777" w:rsidR="00062F5C" w:rsidRDefault="00000000">
    <w:pPr>
      <w:pBdr>
        <w:top w:val="nil"/>
        <w:left w:val="nil"/>
        <w:bottom w:val="nil"/>
        <w:right w:val="nil"/>
        <w:between w:val="nil"/>
      </w:pBdr>
      <w:tabs>
        <w:tab w:val="center" w:pos="4252"/>
        <w:tab w:val="right" w:pos="8504"/>
      </w:tabs>
      <w:spacing w:after="0" w:line="240" w:lineRule="auto"/>
      <w:rPr>
        <w:color w:val="000000"/>
      </w:rPr>
    </w:pPr>
    <w:r>
      <w:rPr>
        <w:noProof/>
        <w:color w:val="000000"/>
      </w:rPr>
      <w:pict w14:anchorId="5CF8B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7216;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F5C"/>
    <w:rsid w:val="000457A4"/>
    <w:rsid w:val="00062F5C"/>
    <w:rsid w:val="00096420"/>
    <w:rsid w:val="00175550"/>
    <w:rsid w:val="00264003"/>
    <w:rsid w:val="002972FA"/>
    <w:rsid w:val="003E5ED4"/>
    <w:rsid w:val="005A072A"/>
    <w:rsid w:val="00666E64"/>
    <w:rsid w:val="00671D37"/>
    <w:rsid w:val="00884A90"/>
    <w:rsid w:val="0096435E"/>
    <w:rsid w:val="00BA6C60"/>
    <w:rsid w:val="00E23BAE"/>
    <w:rsid w:val="00E66493"/>
    <w:rsid w:val="00EA5D2A"/>
    <w:rsid w:val="00F110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F685C"/>
  <w15:docId w15:val="{C48ED0AF-5569-477C-9AF6-BCE62B577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96435E"/>
    <w:rPr>
      <w:color w:val="0000FF" w:themeColor="hyperlink"/>
      <w:u w:val="single"/>
    </w:rPr>
  </w:style>
  <w:style w:type="character" w:styleId="MenoPendente">
    <w:name w:val="Unresolved Mention"/>
    <w:basedOn w:val="Fontepargpadro"/>
    <w:uiPriority w:val="99"/>
    <w:semiHidden/>
    <w:unhideWhenUsed/>
    <w:rsid w:val="0096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rjosinaldo@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aluizadiass@hot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aportamarcello@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rindeiro.sergio@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atriizmeira@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9AA6A-4C7E-4F79-B328-5612C0393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892</Words>
  <Characters>4821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Luiza Dias</dc:creator>
  <cp:lastModifiedBy>Ana Luiza Dias</cp:lastModifiedBy>
  <cp:revision>5</cp:revision>
  <dcterms:created xsi:type="dcterms:W3CDTF">2023-10-25T12:39:00Z</dcterms:created>
  <dcterms:modified xsi:type="dcterms:W3CDTF">2023-10-25T13:12:00Z</dcterms:modified>
</cp:coreProperties>
</file>