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Pr="0047630D" w:rsidRDefault="002F5F72" w:rsidP="005D6F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D6764BC" w14:textId="60388CCA" w:rsidR="0047630D" w:rsidRDefault="0047630D" w:rsidP="005D6F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30D">
        <w:rPr>
          <w:rFonts w:ascii="Times New Roman" w:hAnsi="Times New Roman" w:cs="Times New Roman"/>
          <w:b/>
          <w:bCs/>
          <w:sz w:val="24"/>
          <w:szCs w:val="24"/>
        </w:rPr>
        <w:t xml:space="preserve">FIBRAS REGIONAIS E BIOECONOMIA: A POTENCIALIDADE </w:t>
      </w:r>
      <w:r w:rsidR="008E646B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47630D">
        <w:rPr>
          <w:rFonts w:ascii="Times New Roman" w:hAnsi="Times New Roman" w:cs="Times New Roman"/>
          <w:b/>
          <w:bCs/>
          <w:sz w:val="24"/>
          <w:szCs w:val="24"/>
        </w:rPr>
        <w:t>CURAUÁ</w:t>
      </w:r>
    </w:p>
    <w:p w14:paraId="1AE18542" w14:textId="77777777" w:rsidR="00A06BE6" w:rsidRPr="0047630D" w:rsidRDefault="00A06BE6" w:rsidP="005D6F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12F1B" w14:textId="2E844892" w:rsidR="002F5F72" w:rsidRDefault="0047630D" w:rsidP="005D6F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ST 4: </w:t>
      </w:r>
      <w:r w:rsidRPr="0047630D">
        <w:rPr>
          <w:rStyle w:val="Fort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Estado, políticas públicas e desenvolvimento regional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9A3E06" w14:textId="77777777" w:rsidR="002F5F72" w:rsidRDefault="002F5F72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392D9ED" w14:textId="1787A96F" w:rsidR="0047630D" w:rsidRDefault="002B61F3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3A">
        <w:rPr>
          <w:rFonts w:ascii="Times New Roman" w:hAnsi="Times New Roman" w:cs="Times New Roman"/>
          <w:sz w:val="24"/>
          <w:szCs w:val="24"/>
        </w:rPr>
        <w:t xml:space="preserve">O Amazonas dispõe de duas realidades distintas: uma cobertura florestal abundante e um </w:t>
      </w:r>
      <w:r w:rsidR="00C31121" w:rsidRPr="002A313A">
        <w:rPr>
          <w:rFonts w:ascii="Times New Roman" w:hAnsi="Times New Roman" w:cs="Times New Roman"/>
          <w:sz w:val="24"/>
          <w:szCs w:val="24"/>
        </w:rPr>
        <w:t xml:space="preserve">dos maiores </w:t>
      </w:r>
      <w:r w:rsidR="002A313A" w:rsidRPr="002A313A">
        <w:rPr>
          <w:rFonts w:ascii="Times New Roman" w:hAnsi="Times New Roman" w:cs="Times New Roman"/>
          <w:sz w:val="24"/>
          <w:szCs w:val="24"/>
        </w:rPr>
        <w:t xml:space="preserve">polos </w:t>
      </w:r>
      <w:r w:rsidRPr="002A313A">
        <w:rPr>
          <w:rFonts w:ascii="Times New Roman" w:hAnsi="Times New Roman" w:cs="Times New Roman"/>
          <w:sz w:val="24"/>
          <w:szCs w:val="24"/>
        </w:rPr>
        <w:t>industria</w:t>
      </w:r>
      <w:r w:rsidR="00C31121" w:rsidRPr="002A313A">
        <w:rPr>
          <w:rFonts w:ascii="Times New Roman" w:hAnsi="Times New Roman" w:cs="Times New Roman"/>
          <w:sz w:val="24"/>
          <w:szCs w:val="24"/>
        </w:rPr>
        <w:t xml:space="preserve">is da </w:t>
      </w:r>
      <w:r w:rsidR="006F4CA5" w:rsidRPr="002A313A">
        <w:rPr>
          <w:rFonts w:ascii="Times New Roman" w:hAnsi="Times New Roman" w:cs="Times New Roman"/>
          <w:sz w:val="24"/>
          <w:szCs w:val="24"/>
        </w:rPr>
        <w:t>América Latina</w:t>
      </w:r>
      <w:r w:rsidR="00C31121" w:rsidRPr="002A313A">
        <w:rPr>
          <w:rFonts w:ascii="Times New Roman" w:hAnsi="Times New Roman" w:cs="Times New Roman"/>
          <w:sz w:val="24"/>
          <w:szCs w:val="24"/>
        </w:rPr>
        <w:t xml:space="preserve">. </w:t>
      </w:r>
      <w:r w:rsidR="00BB5CCD" w:rsidRPr="002A313A">
        <w:rPr>
          <w:rFonts w:ascii="Times New Roman" w:hAnsi="Times New Roman" w:cs="Times New Roman"/>
          <w:sz w:val="24"/>
          <w:szCs w:val="24"/>
        </w:rPr>
        <w:t>C</w:t>
      </w:r>
      <w:r w:rsidR="000A4246" w:rsidRPr="002A313A">
        <w:rPr>
          <w:rFonts w:ascii="Times New Roman" w:hAnsi="Times New Roman" w:cs="Times New Roman"/>
          <w:sz w:val="24"/>
          <w:szCs w:val="24"/>
        </w:rPr>
        <w:t>onectar a rica biodiversidade e a produção industrial</w:t>
      </w:r>
      <w:r w:rsidR="002616B1" w:rsidRPr="002A313A">
        <w:rPr>
          <w:rFonts w:ascii="Times New Roman" w:hAnsi="Times New Roman" w:cs="Times New Roman"/>
          <w:sz w:val="24"/>
          <w:szCs w:val="24"/>
        </w:rPr>
        <w:t xml:space="preserve"> através da </w:t>
      </w:r>
      <w:r w:rsidRPr="002A313A">
        <w:rPr>
          <w:rFonts w:ascii="Times New Roman" w:hAnsi="Times New Roman" w:cs="Times New Roman"/>
          <w:sz w:val="24"/>
          <w:szCs w:val="24"/>
        </w:rPr>
        <w:t>Bioeconomia Amazônica</w:t>
      </w:r>
      <w:r w:rsidR="00BB5CCD" w:rsidRPr="002A313A">
        <w:rPr>
          <w:rFonts w:ascii="Times New Roman" w:hAnsi="Times New Roman" w:cs="Times New Roman"/>
          <w:sz w:val="24"/>
          <w:szCs w:val="24"/>
        </w:rPr>
        <w:t xml:space="preserve"> é o grande desafio regional</w:t>
      </w:r>
      <w:r w:rsidR="00194866" w:rsidRPr="002A313A">
        <w:rPr>
          <w:rFonts w:ascii="Times New Roman" w:hAnsi="Times New Roman" w:cs="Times New Roman"/>
          <w:sz w:val="24"/>
          <w:szCs w:val="24"/>
        </w:rPr>
        <w:t>.</w:t>
      </w:r>
      <w:r w:rsidR="00BB5CCD" w:rsidRPr="002A313A">
        <w:rPr>
          <w:rFonts w:ascii="Times New Roman" w:hAnsi="Times New Roman" w:cs="Times New Roman"/>
          <w:sz w:val="24"/>
          <w:szCs w:val="24"/>
        </w:rPr>
        <w:t xml:space="preserve"> </w:t>
      </w:r>
      <w:r w:rsidR="005F14F3" w:rsidRPr="002A313A">
        <w:rPr>
          <w:rFonts w:ascii="Times New Roman" w:hAnsi="Times New Roman" w:cs="Times New Roman"/>
          <w:sz w:val="24"/>
          <w:szCs w:val="24"/>
        </w:rPr>
        <w:t>Diante d</w:t>
      </w:r>
      <w:r w:rsidR="00190A19">
        <w:rPr>
          <w:rFonts w:ascii="Times New Roman" w:hAnsi="Times New Roman" w:cs="Times New Roman"/>
          <w:sz w:val="24"/>
          <w:szCs w:val="24"/>
        </w:rPr>
        <w:t>este</w:t>
      </w:r>
      <w:r w:rsidR="005F14F3" w:rsidRPr="002A313A">
        <w:rPr>
          <w:rFonts w:ascii="Times New Roman" w:hAnsi="Times New Roman" w:cs="Times New Roman"/>
          <w:sz w:val="24"/>
          <w:szCs w:val="24"/>
        </w:rPr>
        <w:t xml:space="preserve"> cenário, como podemos melhorar a cadeia produtiva do Curauá</w:t>
      </w:r>
      <w:r w:rsidR="005007B5">
        <w:rPr>
          <w:rFonts w:ascii="Times New Roman" w:hAnsi="Times New Roman" w:cs="Times New Roman"/>
          <w:sz w:val="24"/>
          <w:szCs w:val="24"/>
        </w:rPr>
        <w:t xml:space="preserve"> (da família do abacaxi) </w:t>
      </w:r>
      <w:r w:rsidR="005F14F3" w:rsidRPr="002A313A">
        <w:rPr>
          <w:rFonts w:ascii="Times New Roman" w:hAnsi="Times New Roman" w:cs="Times New Roman"/>
          <w:sz w:val="24"/>
          <w:szCs w:val="24"/>
        </w:rPr>
        <w:t>e intensificar seu uso no processo produtivo das empresas instaladas no P</w:t>
      </w:r>
      <w:r w:rsidR="005007B5">
        <w:rPr>
          <w:rFonts w:ascii="Times New Roman" w:hAnsi="Times New Roman" w:cs="Times New Roman"/>
          <w:sz w:val="24"/>
          <w:szCs w:val="24"/>
        </w:rPr>
        <w:t>olo Industrial de Manaus</w:t>
      </w:r>
      <w:r w:rsidR="005F14F3" w:rsidRPr="002A313A">
        <w:rPr>
          <w:rFonts w:ascii="Times New Roman" w:hAnsi="Times New Roman" w:cs="Times New Roman"/>
          <w:sz w:val="24"/>
          <w:szCs w:val="24"/>
        </w:rPr>
        <w:t xml:space="preserve">? </w:t>
      </w:r>
      <w:r w:rsidR="00194866" w:rsidRPr="002A313A">
        <w:rPr>
          <w:rFonts w:ascii="Times New Roman" w:hAnsi="Times New Roman" w:cs="Times New Roman"/>
          <w:sz w:val="24"/>
          <w:szCs w:val="24"/>
        </w:rPr>
        <w:t>Para tanto, objetiv</w:t>
      </w:r>
      <w:r w:rsidR="00C31121" w:rsidRPr="002A313A">
        <w:rPr>
          <w:rFonts w:ascii="Times New Roman" w:hAnsi="Times New Roman" w:cs="Times New Roman"/>
          <w:sz w:val="24"/>
          <w:szCs w:val="24"/>
        </w:rPr>
        <w:t>amos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 levantar a potencialidade do uso do Curauá no</w:t>
      </w:r>
      <w:r w:rsidR="00BB5CCD" w:rsidRPr="002A313A">
        <w:rPr>
          <w:rFonts w:ascii="Times New Roman" w:hAnsi="Times New Roman" w:cs="Times New Roman"/>
          <w:sz w:val="24"/>
          <w:szCs w:val="24"/>
        </w:rPr>
        <w:t>s processos produtivos do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 </w:t>
      </w:r>
      <w:r w:rsidR="003E03DF">
        <w:rPr>
          <w:rFonts w:ascii="Times New Roman" w:hAnsi="Times New Roman" w:cs="Times New Roman"/>
          <w:sz w:val="24"/>
          <w:szCs w:val="24"/>
        </w:rPr>
        <w:t>PIM</w:t>
      </w:r>
      <w:r w:rsidR="00C31121" w:rsidRPr="002A313A">
        <w:rPr>
          <w:rFonts w:ascii="Times New Roman" w:hAnsi="Times New Roman" w:cs="Times New Roman"/>
          <w:sz w:val="24"/>
          <w:szCs w:val="24"/>
        </w:rPr>
        <w:t xml:space="preserve"> ao mesmo tempo que beneficia a economia do interior e </w:t>
      </w:r>
      <w:r w:rsidR="00BB5CCD" w:rsidRPr="002A313A">
        <w:rPr>
          <w:rFonts w:ascii="Times New Roman" w:hAnsi="Times New Roman" w:cs="Times New Roman"/>
          <w:sz w:val="24"/>
          <w:szCs w:val="24"/>
        </w:rPr>
        <w:t xml:space="preserve">promove </w:t>
      </w:r>
      <w:r w:rsidR="00C31121" w:rsidRPr="002A313A">
        <w:rPr>
          <w:rFonts w:ascii="Times New Roman" w:hAnsi="Times New Roman" w:cs="Times New Roman"/>
          <w:sz w:val="24"/>
          <w:szCs w:val="24"/>
        </w:rPr>
        <w:t xml:space="preserve">a conservação 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ambiental. </w:t>
      </w:r>
      <w:r w:rsidR="002A313A" w:rsidRPr="002A313A">
        <w:rPr>
          <w:rFonts w:ascii="Times New Roman" w:hAnsi="Times New Roman" w:cs="Times New Roman"/>
          <w:sz w:val="24"/>
          <w:szCs w:val="24"/>
        </w:rPr>
        <w:t xml:space="preserve">O </w:t>
      </w:r>
      <w:r w:rsidR="00194866" w:rsidRPr="002A313A">
        <w:rPr>
          <w:rFonts w:ascii="Times New Roman" w:hAnsi="Times New Roman" w:cs="Times New Roman"/>
          <w:sz w:val="24"/>
          <w:szCs w:val="24"/>
        </w:rPr>
        <w:t>Curauá</w:t>
      </w:r>
      <w:r w:rsidR="002616B1" w:rsidRPr="002A313A">
        <w:rPr>
          <w:rFonts w:ascii="Times New Roman" w:hAnsi="Times New Roman" w:cs="Times New Roman"/>
          <w:sz w:val="24"/>
          <w:szCs w:val="24"/>
        </w:rPr>
        <w:t xml:space="preserve"> </w:t>
      </w:r>
      <w:r w:rsidR="002A313A" w:rsidRPr="002A313A">
        <w:rPr>
          <w:rFonts w:ascii="Times New Roman" w:hAnsi="Times New Roman" w:cs="Times New Roman"/>
          <w:sz w:val="24"/>
          <w:szCs w:val="24"/>
        </w:rPr>
        <w:t xml:space="preserve">substitui a fibra de vidro, </w:t>
      </w:r>
      <w:r w:rsidR="003E03DF">
        <w:rPr>
          <w:rFonts w:ascii="Times New Roman" w:hAnsi="Times New Roman" w:cs="Times New Roman"/>
          <w:sz w:val="24"/>
          <w:szCs w:val="24"/>
        </w:rPr>
        <w:t xml:space="preserve">fomenta a </w:t>
      </w:r>
      <w:r w:rsidR="00194866" w:rsidRPr="002A313A">
        <w:rPr>
          <w:rFonts w:ascii="Times New Roman" w:hAnsi="Times New Roman" w:cs="Times New Roman"/>
          <w:sz w:val="24"/>
          <w:szCs w:val="24"/>
        </w:rPr>
        <w:t>agricultura familiar, é resistente</w:t>
      </w:r>
      <w:r w:rsidR="002A313A" w:rsidRPr="002A313A">
        <w:rPr>
          <w:rFonts w:ascii="Times New Roman" w:hAnsi="Times New Roman" w:cs="Times New Roman"/>
          <w:sz w:val="24"/>
          <w:szCs w:val="24"/>
        </w:rPr>
        <w:t xml:space="preserve">, sustentável e versátil 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e tem </w:t>
      </w:r>
      <w:r w:rsidRPr="002A313A">
        <w:rPr>
          <w:rFonts w:ascii="Times New Roman" w:hAnsi="Times New Roman" w:cs="Times New Roman"/>
          <w:sz w:val="24"/>
          <w:szCs w:val="24"/>
        </w:rPr>
        <w:t>potencia</w:t>
      </w:r>
      <w:r w:rsidR="00194866" w:rsidRPr="002A313A">
        <w:rPr>
          <w:rFonts w:ascii="Times New Roman" w:hAnsi="Times New Roman" w:cs="Times New Roman"/>
          <w:sz w:val="24"/>
          <w:szCs w:val="24"/>
        </w:rPr>
        <w:t>l</w:t>
      </w:r>
      <w:r w:rsidRPr="002A313A">
        <w:rPr>
          <w:rFonts w:ascii="Times New Roman" w:hAnsi="Times New Roman" w:cs="Times New Roman"/>
          <w:sz w:val="24"/>
          <w:szCs w:val="24"/>
        </w:rPr>
        <w:t xml:space="preserve"> 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para </w:t>
      </w:r>
      <w:r w:rsidRPr="002A313A">
        <w:rPr>
          <w:rFonts w:ascii="Times New Roman" w:hAnsi="Times New Roman" w:cs="Times New Roman"/>
          <w:sz w:val="24"/>
          <w:szCs w:val="24"/>
        </w:rPr>
        <w:t xml:space="preserve">melhorar as condições socioeconômicas 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e </w:t>
      </w:r>
      <w:r w:rsidRPr="002A313A">
        <w:rPr>
          <w:rFonts w:ascii="Times New Roman" w:hAnsi="Times New Roman" w:cs="Times New Roman"/>
          <w:sz w:val="24"/>
          <w:szCs w:val="24"/>
        </w:rPr>
        <w:t>os indicadores de vulnerabilidade d</w:t>
      </w:r>
      <w:r w:rsidR="008E646B">
        <w:rPr>
          <w:rFonts w:ascii="Times New Roman" w:hAnsi="Times New Roman" w:cs="Times New Roman"/>
          <w:sz w:val="24"/>
          <w:szCs w:val="24"/>
        </w:rPr>
        <w:t>o</w:t>
      </w:r>
      <w:r w:rsidR="00CC6739">
        <w:rPr>
          <w:rFonts w:ascii="Times New Roman" w:hAnsi="Times New Roman" w:cs="Times New Roman"/>
          <w:sz w:val="24"/>
          <w:szCs w:val="24"/>
        </w:rPr>
        <w:t xml:space="preserve"> </w:t>
      </w:r>
      <w:r w:rsidRPr="002A313A">
        <w:rPr>
          <w:rFonts w:ascii="Times New Roman" w:hAnsi="Times New Roman" w:cs="Times New Roman"/>
          <w:sz w:val="24"/>
          <w:szCs w:val="24"/>
        </w:rPr>
        <w:t>interior</w:t>
      </w:r>
      <w:r w:rsidR="00CC6739">
        <w:rPr>
          <w:rFonts w:ascii="Times New Roman" w:hAnsi="Times New Roman" w:cs="Times New Roman"/>
          <w:sz w:val="24"/>
          <w:szCs w:val="24"/>
        </w:rPr>
        <w:t xml:space="preserve"> do estado</w:t>
      </w:r>
      <w:r w:rsidR="0047630D" w:rsidRPr="002A313A">
        <w:rPr>
          <w:rFonts w:ascii="Times New Roman" w:hAnsi="Times New Roman" w:cs="Times New Roman"/>
          <w:sz w:val="24"/>
          <w:szCs w:val="24"/>
        </w:rPr>
        <w:t>.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 Apesar das vantagens, a oferta do produto</w:t>
      </w:r>
      <w:r w:rsidR="00BB5CCD" w:rsidRPr="002A313A">
        <w:rPr>
          <w:rFonts w:ascii="Times New Roman" w:hAnsi="Times New Roman" w:cs="Times New Roman"/>
          <w:sz w:val="24"/>
          <w:szCs w:val="24"/>
        </w:rPr>
        <w:t>, falta de investimento</w:t>
      </w:r>
      <w:r w:rsidR="00194866" w:rsidRPr="002A313A">
        <w:rPr>
          <w:rFonts w:ascii="Times New Roman" w:hAnsi="Times New Roman" w:cs="Times New Roman"/>
          <w:sz w:val="24"/>
          <w:szCs w:val="24"/>
        </w:rPr>
        <w:t xml:space="preserve"> e a baixa produtividade </w:t>
      </w:r>
      <w:r w:rsidR="002616B1" w:rsidRPr="002A313A">
        <w:rPr>
          <w:rFonts w:ascii="Times New Roman" w:hAnsi="Times New Roman" w:cs="Times New Roman"/>
          <w:sz w:val="24"/>
          <w:szCs w:val="24"/>
        </w:rPr>
        <w:t>constituem desafio</w:t>
      </w:r>
      <w:r w:rsidR="00B37ED5">
        <w:rPr>
          <w:rFonts w:ascii="Times New Roman" w:hAnsi="Times New Roman" w:cs="Times New Roman"/>
          <w:sz w:val="24"/>
          <w:szCs w:val="24"/>
        </w:rPr>
        <w:t>s</w:t>
      </w:r>
      <w:r w:rsidR="002616B1" w:rsidRPr="002A313A">
        <w:rPr>
          <w:rFonts w:ascii="Times New Roman" w:hAnsi="Times New Roman" w:cs="Times New Roman"/>
          <w:sz w:val="24"/>
          <w:szCs w:val="24"/>
        </w:rPr>
        <w:t xml:space="preserve"> </w:t>
      </w:r>
      <w:r w:rsidR="00C31121" w:rsidRPr="002A313A">
        <w:rPr>
          <w:rFonts w:ascii="Times New Roman" w:hAnsi="Times New Roman" w:cs="Times New Roman"/>
          <w:sz w:val="24"/>
          <w:szCs w:val="24"/>
        </w:rPr>
        <w:t>do tamanho da Amazônia</w:t>
      </w:r>
      <w:r w:rsidR="002616B1">
        <w:rPr>
          <w:rFonts w:ascii="Times New Roman" w:hAnsi="Times New Roman" w:cs="Times New Roman"/>
          <w:sz w:val="24"/>
          <w:szCs w:val="24"/>
        </w:rPr>
        <w:t>.</w:t>
      </w:r>
    </w:p>
    <w:p w14:paraId="33029A23" w14:textId="77777777" w:rsidR="00324ACC" w:rsidRDefault="00324ACC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0C040" w14:textId="77777777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BC2DB8" w14:textId="38ECA716" w:rsidR="005D6F5B" w:rsidRDefault="005D6F5B" w:rsidP="005D6F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6"/>
          <w:shd w:val="clear" w:color="auto" w:fill="FFFFFF"/>
        </w:rPr>
      </w:pPr>
      <w:r>
        <w:t xml:space="preserve">O </w:t>
      </w:r>
      <w:r w:rsidRPr="0047630D">
        <w:t xml:space="preserve">percurso metodológico usado para atingir o </w:t>
      </w:r>
      <w:r>
        <w:t xml:space="preserve">objetivo de </w:t>
      </w:r>
      <w:r w:rsidRPr="004D58A8">
        <w:t>levantar a potencialidade do uso d</w:t>
      </w:r>
      <w:r>
        <w:t>a fibra do C</w:t>
      </w:r>
      <w:r w:rsidRPr="004D58A8">
        <w:t>urauá no</w:t>
      </w:r>
      <w:r>
        <w:t>s processos produtivos do</w:t>
      </w:r>
      <w:r w:rsidRPr="004D58A8">
        <w:t xml:space="preserve"> </w:t>
      </w:r>
      <w:r>
        <w:t xml:space="preserve">PIM ao mesmo tempo que beneficia a economia do interior e promove a conservação </w:t>
      </w:r>
      <w:r w:rsidRPr="004D58A8">
        <w:t>ambiental</w:t>
      </w:r>
      <w:r>
        <w:t xml:space="preserve">, foi embasado no </w:t>
      </w:r>
      <w:r w:rsidRPr="0047630D">
        <w:t>método qualitativo, com finalidade exploratória e descritiva, por meio de pesquisa bibliográfica e documental fazendo uso de observações e análise de conteúdo</w:t>
      </w:r>
      <w:r>
        <w:t xml:space="preserve"> </w:t>
      </w:r>
      <w:r w:rsidRPr="005140E9">
        <w:rPr>
          <w:spacing w:val="-6"/>
          <w:shd w:val="clear" w:color="auto" w:fill="FFFFFF"/>
        </w:rPr>
        <w:t xml:space="preserve">com base em observações dos fatos e entendimento dos conceitos e definições. </w:t>
      </w:r>
    </w:p>
    <w:p w14:paraId="6032B6D8" w14:textId="77777777" w:rsidR="005D6F5B" w:rsidRDefault="005D6F5B" w:rsidP="005D6F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6"/>
          <w:shd w:val="clear" w:color="auto" w:fill="FFFFFF"/>
        </w:rPr>
      </w:pPr>
    </w:p>
    <w:p w14:paraId="265BF365" w14:textId="77777777" w:rsidR="005D6F5B" w:rsidRDefault="005D6F5B" w:rsidP="005D6F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6"/>
          <w:shd w:val="clear" w:color="auto" w:fill="FFFFFF"/>
        </w:rPr>
      </w:pPr>
    </w:p>
    <w:p w14:paraId="66CE66C9" w14:textId="77777777" w:rsidR="005D6F5B" w:rsidRDefault="005D6F5B" w:rsidP="005D6F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6"/>
          <w:shd w:val="clear" w:color="auto" w:fill="FFFFFF"/>
        </w:rPr>
      </w:pPr>
    </w:p>
    <w:p w14:paraId="149D75DB" w14:textId="1C80DCCB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77BF0FEC" w14:textId="77777777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483">
        <w:rPr>
          <w:rFonts w:ascii="Times New Roman" w:hAnsi="Times New Roman" w:cs="Times New Roman"/>
          <w:b/>
          <w:bCs/>
          <w:sz w:val="24"/>
          <w:szCs w:val="24"/>
        </w:rPr>
        <w:t>Cadeia Produtiva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das Fibras Amazônica</w:t>
      </w:r>
      <w:r w:rsidRPr="00625311">
        <w:rPr>
          <w:rFonts w:ascii="Times New Roman" w:hAnsi="Times New Roman" w:cs="Times New Roman"/>
          <w:b/>
          <w:bCs/>
          <w:sz w:val="24"/>
          <w:szCs w:val="24"/>
        </w:rPr>
        <w:t>, Agricultura Familiar e Políticas Públicas na Amazônia</w:t>
      </w:r>
    </w:p>
    <w:p w14:paraId="351C6DE2" w14:textId="77777777" w:rsidR="00B94F6C" w:rsidRDefault="00B94F6C" w:rsidP="00B94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76">
        <w:rPr>
          <w:rFonts w:ascii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07276">
        <w:rPr>
          <w:rFonts w:ascii="Times New Roman" w:hAnsi="Times New Roman" w:cs="Times New Roman"/>
          <w:sz w:val="24"/>
          <w:szCs w:val="24"/>
        </w:rPr>
        <w:t xml:space="preserve">urauá </w:t>
      </w:r>
      <w:r w:rsidRPr="00F07276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(Ananas erectifolius) </w:t>
      </w:r>
      <w:r w:rsidRPr="00F07276">
        <w:rPr>
          <w:rFonts w:ascii="Times New Roman" w:hAnsi="Times New Roman" w:cs="Times New Roman"/>
          <w:sz w:val="24"/>
          <w:szCs w:val="24"/>
        </w:rPr>
        <w:t xml:space="preserve">é uma planta fibrosa encontrada na região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7276">
        <w:rPr>
          <w:rFonts w:ascii="Times New Roman" w:hAnsi="Times New Roman" w:cs="Times New Roman"/>
          <w:sz w:val="24"/>
          <w:szCs w:val="24"/>
        </w:rPr>
        <w:t xml:space="preserve">mazônica, </w:t>
      </w:r>
      <w:r w:rsidRPr="00F0727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no Peru, Equador, Colômbia, Venezuela e Guiana Francesa é da </w:t>
      </w:r>
      <w:r w:rsidRPr="00F07276">
        <w:rPr>
          <w:rFonts w:ascii="Times New Roman" w:hAnsi="Times New Roman" w:cs="Times New Roman"/>
          <w:sz w:val="24"/>
          <w:szCs w:val="24"/>
        </w:rPr>
        <w:t xml:space="preserve">mesma família do abacaxi, cresce em clima úmido e muito quente, chegando à altura de 1,5 metro. A fibra </w:t>
      </w:r>
      <w:r w:rsidRPr="00F07276">
        <w:rPr>
          <w:rFonts w:ascii="Times New Roman" w:hAnsi="Times New Roman" w:cs="Times New Roman"/>
          <w:sz w:val="24"/>
          <w:szCs w:val="24"/>
          <w:shd w:val="clear" w:color="auto" w:fill="FFFFFF"/>
        </w:rPr>
        <w:t>extraída de suas folhas é muito resistente, macia, leve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07276">
        <w:rPr>
          <w:rFonts w:ascii="Times New Roman" w:hAnsi="Times New Roman" w:cs="Times New Roman"/>
          <w:sz w:val="24"/>
          <w:szCs w:val="24"/>
          <w:shd w:val="clear" w:color="auto" w:fill="FFFFFF"/>
        </w:rPr>
        <w:t>reciclável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biodegradável </w:t>
      </w:r>
      <w:r>
        <w:rPr>
          <w:rFonts w:ascii="Times New Roman" w:hAnsi="Times New Roman" w:cs="Times New Roman"/>
          <w:sz w:val="24"/>
          <w:szCs w:val="24"/>
        </w:rPr>
        <w:t>(UNICAMP, 2011).</w:t>
      </w:r>
    </w:p>
    <w:p w14:paraId="1EB0390A" w14:textId="77777777" w:rsidR="00B94F6C" w:rsidRDefault="00B94F6C" w:rsidP="00B94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46">
        <w:rPr>
          <w:rFonts w:ascii="Times New Roman" w:hAnsi="Times New Roman" w:cs="Times New Roman"/>
          <w:sz w:val="24"/>
          <w:szCs w:val="24"/>
        </w:rPr>
        <w:tab/>
        <w:t>É quatro vezes mais resistente que a fibra do sisal e dez vezes mais resistente que a fibra de vidro, pode ser usada também para a fabricação de caixas d’agua, em revestimento de casas e colunas (propriedades térmicas)</w:t>
      </w:r>
      <w:r>
        <w:rPr>
          <w:rFonts w:ascii="Times New Roman" w:hAnsi="Times New Roman" w:cs="Times New Roman"/>
          <w:sz w:val="24"/>
          <w:szCs w:val="24"/>
        </w:rPr>
        <w:t xml:space="preserve">, vigas resistentes a terremotos, na indústria têxtil e </w:t>
      </w:r>
      <w:r w:rsidRPr="00EF0046">
        <w:rPr>
          <w:rFonts w:ascii="Times New Roman" w:hAnsi="Times New Roman" w:cs="Times New Roman"/>
          <w:sz w:val="24"/>
          <w:szCs w:val="24"/>
        </w:rPr>
        <w:t xml:space="preserve">em capô de carro (indústria </w:t>
      </w:r>
      <w:r w:rsidRPr="00AF7B0D">
        <w:rPr>
          <w:rFonts w:ascii="Times New Roman" w:hAnsi="Times New Roman" w:cs="Times New Roman"/>
          <w:sz w:val="24"/>
          <w:szCs w:val="24"/>
        </w:rPr>
        <w:t>automotiva)</w:t>
      </w:r>
      <w:r>
        <w:rPr>
          <w:rFonts w:ascii="Times New Roman" w:hAnsi="Times New Roman" w:cs="Times New Roman"/>
          <w:sz w:val="24"/>
          <w:szCs w:val="24"/>
        </w:rPr>
        <w:t xml:space="preserve"> (EMBRAPA, 2007).</w:t>
      </w:r>
    </w:p>
    <w:p w14:paraId="77D2C7DE" w14:textId="0155068A" w:rsidR="005D6F5B" w:rsidRPr="00A96021" w:rsidRDefault="005D6F5B" w:rsidP="005D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311">
        <w:rPr>
          <w:rFonts w:ascii="Times New Roman" w:hAnsi="Times New Roman" w:cs="Times New Roman"/>
          <w:sz w:val="24"/>
          <w:szCs w:val="24"/>
        </w:rPr>
        <w:t>Santana (1995; 1998; 2002) e Santana &amp; Amin (2002) reforçam a necessidade de fortalecimento de cadeias produtivas na Amaz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625311">
        <w:rPr>
          <w:rFonts w:ascii="Times New Roman" w:hAnsi="Times New Roman" w:cs="Times New Roman"/>
          <w:sz w:val="24"/>
          <w:szCs w:val="24"/>
        </w:rPr>
        <w:t>nia como forma de obtenção de economias de escala e potencial geração de externalidades positivas para frente e</w:t>
      </w:r>
      <w:r w:rsidRPr="00A56E1C">
        <w:rPr>
          <w:rFonts w:ascii="Times New Roman" w:hAnsi="Times New Roman" w:cs="Times New Roman"/>
          <w:sz w:val="24"/>
          <w:szCs w:val="24"/>
        </w:rPr>
        <w:t xml:space="preserve"> para trás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A88A8" w14:textId="26DE3875" w:rsidR="005D6F5B" w:rsidRPr="006506ED" w:rsidRDefault="005D6F5B" w:rsidP="005D6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1">
        <w:rPr>
          <w:rFonts w:ascii="Times New Roman" w:hAnsi="Times New Roman" w:cs="Times New Roman"/>
          <w:sz w:val="24"/>
          <w:szCs w:val="24"/>
        </w:rPr>
        <w:t xml:space="preserve">De acordo com Silva (2011), o cultivo do Curauá parece reunir reais possibilidades de promover o desenvolvimento regional sob o enfoque da sustentabilidade e conferir vantagens competitivas dinâmicas à agroindústria (diferentemente das vantagens espúrias), capazes de inseri-la num mercado global. </w:t>
      </w:r>
      <w:r w:rsidR="00605225">
        <w:rPr>
          <w:rFonts w:ascii="Times New Roman" w:hAnsi="Times New Roman" w:cs="Times New Roman"/>
          <w:sz w:val="24"/>
          <w:szCs w:val="24"/>
        </w:rPr>
        <w:t>O</w:t>
      </w:r>
      <w:r w:rsidR="00605225" w:rsidRPr="00A96021">
        <w:rPr>
          <w:rFonts w:ascii="Times New Roman" w:hAnsi="Times New Roman" w:cs="Times New Roman"/>
          <w:sz w:val="24"/>
          <w:szCs w:val="24"/>
        </w:rPr>
        <w:t xml:space="preserve"> Curauá </w:t>
      </w:r>
      <w:r w:rsidR="0060522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A96021">
        <w:rPr>
          <w:rFonts w:ascii="Times New Roman" w:hAnsi="Times New Roman" w:cs="Times New Roman"/>
          <w:sz w:val="24"/>
          <w:szCs w:val="24"/>
        </w:rPr>
        <w:t>planta que apresenta resistência às pragas e doenças e um grau de rusticidade que lhe confere tolerância às condições edafoclimáticas desfavoráveis</w:t>
      </w:r>
      <w:r w:rsidR="00605225">
        <w:rPr>
          <w:rFonts w:ascii="Times New Roman" w:hAnsi="Times New Roman" w:cs="Times New Roman"/>
          <w:sz w:val="24"/>
          <w:szCs w:val="24"/>
        </w:rPr>
        <w:t>,</w:t>
      </w:r>
      <w:r w:rsidRPr="00A96021">
        <w:rPr>
          <w:rFonts w:ascii="Times New Roman" w:hAnsi="Times New Roman" w:cs="Times New Roman"/>
          <w:sz w:val="24"/>
          <w:szCs w:val="24"/>
        </w:rPr>
        <w:t xml:space="preserve"> indicando fortes vantagens comparativas para a exploração por agricultores familiar. </w:t>
      </w:r>
    </w:p>
    <w:p w14:paraId="08F9A964" w14:textId="77777777" w:rsidR="00A62879" w:rsidRDefault="005D6F5B" w:rsidP="00A628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ED">
        <w:rPr>
          <w:rFonts w:ascii="Times New Roman" w:hAnsi="Times New Roman" w:cs="Times New Roman"/>
          <w:sz w:val="24"/>
          <w:szCs w:val="24"/>
        </w:rPr>
        <w:t xml:space="preserve">Dentre os substitutos das fibras artificiais 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506ED">
        <w:rPr>
          <w:rFonts w:ascii="Times New Roman" w:hAnsi="Times New Roman" w:cs="Times New Roman"/>
          <w:sz w:val="24"/>
          <w:szCs w:val="24"/>
        </w:rPr>
        <w:t>urauá é um dos que têm despertado maior interesse em diversos setores industriais que querem expandir o uso e/ou a produção de compósitos de fibras naturais. “as fibras naturais possuem maior ductilidade, tornando-se por isso mais vantajosas do ponto de vista da reciclagem de material”</w:t>
      </w:r>
      <w:r w:rsidR="00605225">
        <w:rPr>
          <w:rFonts w:ascii="Times New Roman" w:hAnsi="Times New Roman" w:cs="Times New Roman"/>
          <w:sz w:val="24"/>
          <w:szCs w:val="24"/>
        </w:rPr>
        <w:t xml:space="preserve"> </w:t>
      </w:r>
      <w:r w:rsidR="00A62879" w:rsidRPr="00A62879">
        <w:rPr>
          <w:rFonts w:ascii="Times New Roman" w:hAnsi="Times New Roman" w:cs="Times New Roman"/>
          <w:sz w:val="24"/>
          <w:szCs w:val="24"/>
        </w:rPr>
        <w:t>(</w:t>
      </w:r>
      <w:r w:rsidR="00A62879" w:rsidRPr="00614033">
        <w:rPr>
          <w:rFonts w:ascii="Times New Roman" w:hAnsi="Times New Roman" w:cs="Times New Roman"/>
          <w:sz w:val="24"/>
          <w:szCs w:val="24"/>
        </w:rPr>
        <w:t>FÖLSTER, 1993</w:t>
      </w:r>
      <w:r w:rsidR="00A62879">
        <w:rPr>
          <w:rFonts w:ascii="Times New Roman" w:hAnsi="Times New Roman" w:cs="Times New Roman"/>
          <w:sz w:val="24"/>
          <w:szCs w:val="24"/>
        </w:rPr>
        <w:t>, p.34)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97C5D" w14:textId="5D61888A" w:rsidR="005D6F5B" w:rsidRPr="00614033" w:rsidRDefault="00A62879" w:rsidP="00A628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Ainda para o autor (1993), o</w:t>
      </w:r>
      <w:r w:rsidR="005D6F5B" w:rsidRPr="006506ED">
        <w:rPr>
          <w:rFonts w:ascii="Times New Roman" w:hAnsi="Times New Roman" w:cs="Times New Roman"/>
          <w:sz w:val="24"/>
          <w:szCs w:val="24"/>
        </w:rPr>
        <w:t xml:space="preserve"> </w:t>
      </w:r>
      <w:r w:rsidR="005D6F5B">
        <w:rPr>
          <w:rFonts w:ascii="Times New Roman" w:hAnsi="Times New Roman" w:cs="Times New Roman"/>
          <w:sz w:val="24"/>
          <w:szCs w:val="24"/>
        </w:rPr>
        <w:t>C</w:t>
      </w:r>
      <w:r w:rsidR="005D6F5B" w:rsidRPr="006506ED">
        <w:rPr>
          <w:rFonts w:ascii="Times New Roman" w:hAnsi="Times New Roman" w:cs="Times New Roman"/>
          <w:sz w:val="24"/>
          <w:szCs w:val="24"/>
        </w:rPr>
        <w:t>urauá apresenta baixo custo se comparado às fibras artificiais, tem fitomassa com baixos teores poluentes; resíduos de baixa toxidade quando incinerados; resistência contra fraturas; baixa densidade; alta resistência; baixa alongação; baixo consumo de energia; é biodegradável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6F5B" w:rsidRPr="006506ED">
        <w:rPr>
          <w:rFonts w:ascii="Times New Roman" w:hAnsi="Times New Roman" w:cs="Times New Roman"/>
          <w:sz w:val="24"/>
          <w:szCs w:val="24"/>
        </w:rPr>
        <w:t>menos abrasi</w:t>
      </w:r>
      <w:r w:rsidR="005D6F5B" w:rsidRPr="00614033">
        <w:rPr>
          <w:rFonts w:ascii="Times New Roman" w:hAnsi="Times New Roman" w:cs="Times New Roman"/>
          <w:sz w:val="24"/>
          <w:szCs w:val="24"/>
        </w:rPr>
        <w:t>vo aos equipamentos de processamento; apresenta melhor acabamento, melhor isolamento térmico e acústico</w:t>
      </w:r>
      <w:r w:rsidR="005D6F5B">
        <w:rPr>
          <w:rFonts w:ascii="Times New Roman" w:hAnsi="Times New Roman" w:cs="Times New Roman"/>
          <w:sz w:val="24"/>
          <w:szCs w:val="24"/>
        </w:rPr>
        <w:t xml:space="preserve">. Ademais, </w:t>
      </w:r>
      <w:r w:rsidR="005D6F5B" w:rsidRPr="00614033">
        <w:rPr>
          <w:rFonts w:ascii="Times New Roman" w:hAnsi="Times New Roman" w:cs="Times New Roman"/>
          <w:sz w:val="24"/>
          <w:szCs w:val="24"/>
        </w:rPr>
        <w:t>é um recurso natural renovável, cuja produção primária envolve agricultores familiares, gerando benefícios sociais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49B7B" w14:textId="27685456" w:rsidR="005D6F5B" w:rsidRPr="00FE344D" w:rsidRDefault="005D6F5B" w:rsidP="005D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033">
        <w:rPr>
          <w:rFonts w:ascii="Times New Roman" w:hAnsi="Times New Roman" w:cs="Times New Roman"/>
          <w:sz w:val="24"/>
          <w:szCs w:val="24"/>
        </w:rPr>
        <w:t xml:space="preserve">Para Cordeiro </w:t>
      </w:r>
      <w:r w:rsidRPr="003A4E9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14033">
        <w:rPr>
          <w:rFonts w:ascii="Times New Roman" w:hAnsi="Times New Roman" w:cs="Times New Roman"/>
          <w:sz w:val="24"/>
          <w:szCs w:val="24"/>
        </w:rPr>
        <w:t xml:space="preserve"> (2009), a cultura do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4033">
        <w:rPr>
          <w:rFonts w:ascii="Times New Roman" w:hAnsi="Times New Roman" w:cs="Times New Roman"/>
          <w:sz w:val="24"/>
          <w:szCs w:val="24"/>
        </w:rPr>
        <w:t>urauá apresenta elevado potencial de rentabilidade e consequentemente de viabilidade econômico-financeira indicando que a cultura pode ser implantada sem prejuízos para o investidor e que esses resultados se equiparam aos de cultivos tradicionais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D9128" w14:textId="77777777" w:rsidR="005D6F5B" w:rsidRDefault="005D6F5B" w:rsidP="005D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4D">
        <w:rPr>
          <w:rFonts w:ascii="Times New Roman" w:hAnsi="Times New Roman" w:cs="Times New Roman"/>
          <w:sz w:val="24"/>
          <w:szCs w:val="24"/>
        </w:rPr>
        <w:t>Para Silva (2011), o agroecossistema da fibra do Curauá ao compor a cadeia produtiva dessa fibra natural, insere-se em contextos de cadeia de valor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4D">
        <w:rPr>
          <w:rFonts w:ascii="Times New Roman" w:hAnsi="Times New Roman" w:cs="Times New Roman"/>
          <w:sz w:val="24"/>
          <w:szCs w:val="24"/>
        </w:rPr>
        <w:t>que a princípio constituem-se em etapas específicas do processo produtivo dessa única unidade de produção, passam a ser um sistema de diferentes atividades (plantio, beneficiamento, armazenamento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6968359" w14:textId="77777777" w:rsidR="005D6F5B" w:rsidRDefault="005D6F5B" w:rsidP="005D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9C2AC" w14:textId="77777777" w:rsidR="005D6F5B" w:rsidRPr="00FE344D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44D">
        <w:rPr>
          <w:rFonts w:ascii="Times New Roman" w:hAnsi="Times New Roman" w:cs="Times New Roman"/>
          <w:b/>
          <w:bCs/>
          <w:sz w:val="24"/>
          <w:szCs w:val="24"/>
        </w:rPr>
        <w:t>Bioeconomia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Amazônica, </w:t>
      </w:r>
      <w:r w:rsidRPr="00FE344D">
        <w:rPr>
          <w:rFonts w:ascii="Times New Roman" w:hAnsi="Times New Roman" w:cs="Times New Roman"/>
          <w:b/>
          <w:bCs/>
          <w:sz w:val="24"/>
          <w:szCs w:val="24"/>
        </w:rPr>
        <w:t>Economia Verde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as Potencialidades da Fibra do Curauá</w:t>
      </w:r>
    </w:p>
    <w:p w14:paraId="2DEE3C6B" w14:textId="1A56093A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Há tempos ouvimos que o Brasil</w:t>
      </w:r>
      <w:r w:rsidR="00E06BF3">
        <w:rPr>
          <w:rFonts w:ascii="Times New Roman" w:hAnsi="Times New Roman" w:cs="Times New Roman"/>
          <w:sz w:val="24"/>
          <w:szCs w:val="24"/>
        </w:rPr>
        <w:t>, especialmente</w:t>
      </w:r>
      <w:r>
        <w:rPr>
          <w:rFonts w:ascii="Times New Roman" w:hAnsi="Times New Roman" w:cs="Times New Roman"/>
          <w:sz w:val="24"/>
          <w:szCs w:val="24"/>
        </w:rPr>
        <w:t xml:space="preserve"> a Amazônia</w:t>
      </w:r>
      <w:r w:rsidR="00E06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têm potencial para liderar a corrida pela Sociobioeconomia ou Economia Verde através das inúmeras cadeias de produtos regionais ligados à Bioeconomia Amazônica (SILVA, 2023).</w:t>
      </w:r>
    </w:p>
    <w:p w14:paraId="279098FC" w14:textId="1237B586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aspecto regional e em se tratando do estado do Amazonas a Bioeconomia tem sido explorada com o propósito de fazer uma ponte entre os produtos da biodiversidade amazônica e o modelo Zona Franca de Manaus alterando </w:t>
      </w:r>
      <w:r w:rsidR="00B94F6C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cenário </w:t>
      </w:r>
      <w:r w:rsidR="00B94F6C">
        <w:rPr>
          <w:rFonts w:ascii="Times New Roman" w:hAnsi="Times New Roman" w:cs="Times New Roman"/>
          <w:sz w:val="24"/>
          <w:szCs w:val="24"/>
        </w:rPr>
        <w:t>em que</w:t>
      </w:r>
      <w:r>
        <w:rPr>
          <w:rFonts w:ascii="Times New Roman" w:hAnsi="Times New Roman" w:cs="Times New Roman"/>
          <w:sz w:val="24"/>
          <w:szCs w:val="24"/>
        </w:rPr>
        <w:t xml:space="preserve"> o PIM faz pouco ou quase nenhum uso dos produtos regionais nos processos produtivos. </w:t>
      </w:r>
    </w:p>
    <w:p w14:paraId="7149B34A" w14:textId="7919FC96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Através de pesquisas oriundas de instituições locais </w:t>
      </w:r>
      <w:r w:rsidRPr="00BB5CD7">
        <w:rPr>
          <w:rFonts w:ascii="Times New Roman" w:hAnsi="Times New Roman" w:cs="Times New Roman"/>
          <w:sz w:val="24"/>
          <w:szCs w:val="24"/>
        </w:rPr>
        <w:t xml:space="preserve">ligados à biotecnologia, identificou-se que a fibra do Curauá tem potencial para suprir a demanda do setor industrial por matérias primas </w:t>
      </w:r>
      <w:r w:rsidRPr="00BB5CD7">
        <w:rPr>
          <w:rFonts w:ascii="Times New Roman" w:hAnsi="Times New Roman" w:cs="Times New Roman"/>
          <w:sz w:val="24"/>
          <w:szCs w:val="24"/>
        </w:rPr>
        <w:lastRenderedPageBreak/>
        <w:t xml:space="preserve">sustentáveis, resistentes </w:t>
      </w:r>
      <w:r w:rsidRPr="00B33BAC">
        <w:rPr>
          <w:rFonts w:ascii="Times New Roman" w:hAnsi="Times New Roman" w:cs="Times New Roman"/>
          <w:sz w:val="24"/>
          <w:szCs w:val="24"/>
        </w:rPr>
        <w:t>e com possibilidade de uso em várias fases da cadeia devido à sua versatilidade</w:t>
      </w:r>
      <w:r>
        <w:rPr>
          <w:rFonts w:ascii="Times New Roman" w:hAnsi="Times New Roman" w:cs="Times New Roman"/>
          <w:sz w:val="24"/>
          <w:szCs w:val="24"/>
        </w:rPr>
        <w:t xml:space="preserve"> (SILVA, 2023)</w:t>
      </w:r>
      <w:r w:rsidRPr="00B33BAC">
        <w:rPr>
          <w:rFonts w:ascii="Times New Roman" w:hAnsi="Times New Roman" w:cs="Times New Roman"/>
          <w:sz w:val="24"/>
          <w:szCs w:val="24"/>
        </w:rPr>
        <w:t xml:space="preserve">. </w:t>
      </w:r>
      <w:r w:rsidRPr="00B33BAC">
        <w:rPr>
          <w:rFonts w:ascii="Times New Roman" w:hAnsi="Times New Roman" w:cs="Times New Roman"/>
          <w:sz w:val="24"/>
          <w:szCs w:val="24"/>
        </w:rPr>
        <w:tab/>
      </w:r>
    </w:p>
    <w:p w14:paraId="74FBF78E" w14:textId="77777777" w:rsidR="00B94F6C" w:rsidRPr="00F07276" w:rsidRDefault="00B94F6C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DFAAC" w14:textId="0A6D9ECD" w:rsidR="005D6F5B" w:rsidRDefault="005D6F5B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79465B2B" w14:textId="1BA9472D" w:rsidR="005D6F5B" w:rsidRPr="000C3634" w:rsidRDefault="005D6F5B" w:rsidP="005D6F5B">
      <w:pPr>
        <w:spacing w:after="0" w:line="360" w:lineRule="auto"/>
        <w:ind w:firstLine="709"/>
        <w:jc w:val="both"/>
        <w:rPr>
          <w:b/>
          <w:bCs/>
        </w:rPr>
      </w:pP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 discussão versa sobre a necessidade de </w:t>
      </w:r>
      <w:r w:rsidR="007F66FE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maior </w:t>
      </w: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atuação do Estado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através do fomento de uma</w:t>
      </w: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Política Pública assertiva com foco no uso sustentável da</w:t>
      </w:r>
      <w:r w:rsidR="007F66FE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riqueza</w:t>
      </w:r>
      <w:r w:rsidR="007F66FE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da biodiversidade amazônica para a geração de emprego e renda sustentáveis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aos </w:t>
      </w:r>
      <w:r w:rsidRPr="000C3634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amazônidas com o aproveitamento das potencialidades nos processos industriais do PIM fazendo uma ponte entre o setor produtivo industrial e a biodiversidade: Bioeconomia Amazônica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139FAC95" w14:textId="77777777" w:rsidR="00324ACC" w:rsidRDefault="00324ACC" w:rsidP="005D6F5B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667DD3F" w14:textId="370C5C12" w:rsidR="002F5F72" w:rsidRPr="0066450E" w:rsidRDefault="002F5F72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0E"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31F8BE07" w14:textId="3A0B7BF7" w:rsidR="003D7C10" w:rsidRPr="0066450E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FE">
        <w:rPr>
          <w:rStyle w:val="nome-autor"/>
          <w:rFonts w:ascii="Times New Roman" w:hAnsi="Times New Roman" w:cs="Times New Roman"/>
          <w:sz w:val="24"/>
          <w:szCs w:val="24"/>
          <w:shd w:val="clear" w:color="auto" w:fill="FFFFFF"/>
        </w:rPr>
        <w:t>CORDEIRO, I.</w:t>
      </w:r>
      <w:r w:rsidRPr="007F66FE">
        <w:rPr>
          <w:rStyle w:val="autorias"/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7F66FE">
        <w:rPr>
          <w:rStyle w:val="nome-autor"/>
          <w:rFonts w:ascii="Times New Roman" w:hAnsi="Times New Roman" w:cs="Times New Roman"/>
          <w:sz w:val="24"/>
          <w:szCs w:val="24"/>
          <w:shd w:val="clear" w:color="auto" w:fill="FFFFFF"/>
        </w:rPr>
        <w:t>SANTANA, A.</w:t>
      </w:r>
      <w:r w:rsidRPr="007F66FE">
        <w:rPr>
          <w:rStyle w:val="autorias"/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7F66FE">
        <w:rPr>
          <w:rStyle w:val="popover-publicacao-nome-autor-658250"/>
          <w:rFonts w:ascii="Times New Roman" w:hAnsi="Times New Roman" w:cs="Times New Roman"/>
          <w:sz w:val="24"/>
          <w:szCs w:val="24"/>
        </w:rPr>
        <w:t>LAMEIRA, O.</w:t>
      </w:r>
      <w:r w:rsidRPr="007F66FE">
        <w:rPr>
          <w:rStyle w:val="autorias"/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7F66FE">
        <w:rPr>
          <w:rStyle w:val="nome-autor"/>
          <w:rFonts w:ascii="Times New Roman" w:hAnsi="Times New Roman" w:cs="Times New Roman"/>
          <w:sz w:val="24"/>
          <w:szCs w:val="24"/>
          <w:shd w:val="clear" w:color="auto" w:fill="FFFFFF"/>
        </w:rPr>
        <w:t>SILVA, I. M.</w:t>
      </w:r>
      <w:r w:rsidR="00275FD2" w:rsidRPr="007F66FE">
        <w:rPr>
          <w:rStyle w:val="nome-aut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6FE">
        <w:rPr>
          <w:rFonts w:ascii="Times New Roman" w:hAnsi="Times New Roman" w:cs="Times New Roman"/>
          <w:sz w:val="24"/>
          <w:szCs w:val="24"/>
        </w:rPr>
        <w:t>Análise econômica dos sistemas de cultiv</w:t>
      </w:r>
      <w:r w:rsidRPr="00324ACC">
        <w:rPr>
          <w:rFonts w:ascii="Times New Roman" w:hAnsi="Times New Roman" w:cs="Times New Roman"/>
          <w:sz w:val="24"/>
          <w:szCs w:val="24"/>
        </w:rPr>
        <w:t xml:space="preserve">o com Schizolobium parahyba var. amazonicum </w:t>
      </w:r>
      <w:r w:rsidRPr="0066450E">
        <w:rPr>
          <w:rFonts w:ascii="Times New Roman" w:hAnsi="Times New Roman" w:cs="Times New Roman"/>
          <w:sz w:val="24"/>
          <w:szCs w:val="24"/>
        </w:rPr>
        <w:t xml:space="preserve">(Huber ex Ducke) Barneby (Paricá) e Ananas comosus var. erectifolius (L. B. Smith) Coppus &amp; Leal (Curauá) no Município de Aurora do Pará (pa), Brasil. Rev. Fac. Agron. (LUZ). Maracaibo-Venezuela, v.26, p. 243-265, 2009. Disponível em: </w:t>
      </w:r>
      <w:hyperlink r:id="rId7" w:history="1">
        <w:r w:rsidRPr="0066450E">
          <w:rPr>
            <w:rStyle w:val="Hyperlink"/>
            <w:rFonts w:ascii="Times New Roman" w:hAnsi="Times New Roman" w:cs="Times New Roman"/>
            <w:sz w:val="24"/>
            <w:szCs w:val="24"/>
          </w:rPr>
          <w:t>https://www.embrapa.br/busca-de-publicacoes/-/publicacao/658250/analise-economica-dos-sistemas-de-cultivo-com-schizolobium-parahyba-var-amazonicum-huber-ex-ducke-barneby-parica-e-ananas-comosus-var-erectifolius-l-b-smith-coppus--leal-curaua-no-municipio-de-aurora-do-para-pa-brasil</w:t>
        </w:r>
      </w:hyperlink>
      <w:r w:rsidRPr="0066450E">
        <w:rPr>
          <w:rFonts w:ascii="Times New Roman" w:hAnsi="Times New Roman" w:cs="Times New Roman"/>
          <w:sz w:val="24"/>
          <w:szCs w:val="24"/>
        </w:rPr>
        <w:t>. Acesso em: 24 Fev 2024.</w:t>
      </w:r>
    </w:p>
    <w:p w14:paraId="2E9ED827" w14:textId="77777777" w:rsidR="003D7C10" w:rsidRPr="0066450E" w:rsidRDefault="003D7C10" w:rsidP="005D6F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50E">
        <w:rPr>
          <w:rFonts w:ascii="Times New Roman" w:hAnsi="Times New Roman" w:cs="Times New Roman"/>
          <w:sz w:val="24"/>
          <w:szCs w:val="24"/>
        </w:rPr>
        <w:t>EMBRAPA.  Pesquisas com curauá dão suporte à indústria. 2007. Disponível em</w:t>
      </w:r>
      <w:r w:rsidRPr="0066450E">
        <w:rPr>
          <w:rFonts w:ascii="Times New Roman" w:hAnsi="Times New Roman" w:cs="Times New Roman"/>
          <w:color w:val="3A74B0"/>
          <w:sz w:val="24"/>
          <w:szCs w:val="24"/>
        </w:rPr>
        <w:t xml:space="preserve">: </w:t>
      </w:r>
      <w:hyperlink r:id="rId8" w:history="1">
        <w:r w:rsidRPr="0066450E">
          <w:rPr>
            <w:rStyle w:val="Hyperlink"/>
            <w:rFonts w:ascii="Times New Roman" w:hAnsi="Times New Roman" w:cs="Times New Roman"/>
            <w:sz w:val="24"/>
            <w:szCs w:val="24"/>
          </w:rPr>
          <w:t>https://www.embrapa.br/busca-de-noticias/-/noticia/18021143/pesquisas-com-curaua-dao-suporte-a-industria</w:t>
        </w:r>
      </w:hyperlink>
      <w:r w:rsidRPr="0066450E">
        <w:rPr>
          <w:rFonts w:ascii="Times New Roman" w:hAnsi="Times New Roman" w:cs="Times New Roman"/>
          <w:color w:val="3A74B0"/>
          <w:sz w:val="24"/>
          <w:szCs w:val="24"/>
        </w:rPr>
        <w:t xml:space="preserve">. </w:t>
      </w:r>
      <w:r w:rsidRPr="0066450E">
        <w:rPr>
          <w:rFonts w:ascii="Times New Roman" w:hAnsi="Times New Roman" w:cs="Times New Roman"/>
          <w:sz w:val="24"/>
          <w:szCs w:val="24"/>
        </w:rPr>
        <w:t>Acesso em: 23 Fev 2024.</w:t>
      </w:r>
    </w:p>
    <w:p w14:paraId="3DFAD157" w14:textId="77777777" w:rsidR="003D7C10" w:rsidRPr="00C87B6D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6D">
        <w:rPr>
          <w:rFonts w:ascii="Times New Roman" w:hAnsi="Times New Roman" w:cs="Times New Roman"/>
          <w:sz w:val="24"/>
          <w:szCs w:val="24"/>
        </w:rPr>
        <w:t>FÖLSTER, T. Uso técnico de fibras naturais. In: MITSCHEIN, T.; PINHO, J.; FLORES, C. (orgs.). Plantas amazônicas e seu aproveitamento tecnológico. Belém: CEJUP, 1993, p. 62- 70.</w:t>
      </w:r>
    </w:p>
    <w:p w14:paraId="5A3DD2C4" w14:textId="77777777" w:rsidR="003D7C10" w:rsidRPr="00C87B6D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SANTANA, A.</w:t>
      </w:r>
      <w:r w:rsidRPr="00C87B6D">
        <w:rPr>
          <w:rFonts w:ascii="Times New Roman" w:hAnsi="Times New Roman" w:cs="Times New Roman"/>
          <w:sz w:val="24"/>
          <w:szCs w:val="24"/>
        </w:rPr>
        <w:t xml:space="preserve"> A competitividade sistêmica das empresas de madeira da Região Norte. Belém: FCAP, 2002. 304 p.</w:t>
      </w:r>
    </w:p>
    <w:p w14:paraId="10CB9314" w14:textId="133CD2F8" w:rsidR="003D7C10" w:rsidRPr="00C87B6D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C87B6D">
        <w:rPr>
          <w:rFonts w:ascii="Times New Roman" w:hAnsi="Times New Roman" w:cs="Times New Roman"/>
          <w:sz w:val="24"/>
          <w:szCs w:val="24"/>
        </w:rPr>
        <w:t xml:space="preserve">. Cadeias produtivas e crescimento econômico na Amazônia. Belém: UFPA/NAEA, 1995. 37p. (Paper n. 47) 182 __________. Cadeias agroindustriais e crescimento econômico na Amazônia: análise de equilíbrio geral. In: HOMMA, A. K. O. (E.). Amazônia: meio ambiente e desenvolvimento agrícola. Brasília: EMBRAPA-SPI, 1998. Cap.9, p. 221-264. </w:t>
      </w:r>
    </w:p>
    <w:p w14:paraId="6CD632FD" w14:textId="77777777" w:rsidR="003D7C10" w:rsidRPr="00C87B6D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6D">
        <w:rPr>
          <w:rFonts w:ascii="Times New Roman" w:hAnsi="Times New Roman" w:cs="Times New Roman"/>
          <w:sz w:val="24"/>
          <w:szCs w:val="24"/>
        </w:rPr>
        <w:t>SANTANA,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B6D">
        <w:rPr>
          <w:rFonts w:ascii="Times New Roman" w:hAnsi="Times New Roman" w:cs="Times New Roman"/>
          <w:sz w:val="24"/>
          <w:szCs w:val="24"/>
        </w:rPr>
        <w:t>; AMIN, M. Cadeias produtivas e oportunidades de negócio na Amazônia. Belém: UNAMA, 2002. 454 p.</w:t>
      </w:r>
    </w:p>
    <w:p w14:paraId="706F141C" w14:textId="77777777" w:rsidR="003D7C10" w:rsidRPr="00C87B6D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0E">
        <w:rPr>
          <w:rFonts w:ascii="Times New Roman" w:hAnsi="Times New Roman" w:cs="Times New Roman"/>
          <w:sz w:val="24"/>
          <w:szCs w:val="24"/>
        </w:rPr>
        <w:t>SILVA, M. Bioeconomia: uma alternativa para o desenvolvimento da Amazônia. Caderno Adenauer, Ano XXIV, 2023 In: Política ambiental brasileira: renovação e desafios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450E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C87B6D">
          <w:rPr>
            <w:rStyle w:val="Hyperlink"/>
            <w:rFonts w:ascii="Times New Roman" w:hAnsi="Times New Roman" w:cs="Times New Roman"/>
            <w:sz w:val="24"/>
            <w:szCs w:val="24"/>
          </w:rPr>
          <w:t>https://www.kas.de/pt/web/brasilien/cadernos-adenauer/detail/-/content/politica-ambiental-brasileira-renovacao-e-desafios</w:t>
        </w:r>
      </w:hyperlink>
      <w:r w:rsidRPr="0066450E">
        <w:rPr>
          <w:rFonts w:ascii="Times New Roman" w:hAnsi="Times New Roman" w:cs="Times New Roman"/>
          <w:sz w:val="24"/>
          <w:szCs w:val="24"/>
        </w:rPr>
        <w:t>. Acesso em: 23 Fev 2024.</w:t>
      </w:r>
    </w:p>
    <w:p w14:paraId="70636E48" w14:textId="66ADEABA" w:rsidR="003D7C10" w:rsidRPr="003A33B2" w:rsidRDefault="003D7C10" w:rsidP="005D6F5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C87B6D">
        <w:rPr>
          <w:b w:val="0"/>
          <w:bCs w:val="0"/>
          <w:sz w:val="24"/>
          <w:szCs w:val="24"/>
        </w:rPr>
        <w:t xml:space="preserve">SILVA, R. Cadeia produtiva do Curauá: concepção sistêmica dos condicionantes de seu desempenho, na região Oeste Paraense. Tese de Doutorado. Universidade Federal Rural da Amazônia e à EMBRAPA – Amazônia Oriental, 2011. Disponível em: </w:t>
      </w:r>
      <w:r w:rsidR="00275FD2" w:rsidRPr="00C87B6D">
        <w:rPr>
          <w:b w:val="0"/>
          <w:bCs w:val="0"/>
          <w:sz w:val="24"/>
          <w:szCs w:val="24"/>
        </w:rPr>
        <w:t xml:space="preserve">https://www.researchgate.net/profile/rubens-silva-4/publication/334042085_cadeia_produtiva_do_curaua_concepcao_sistemica_dos_condicionantes_de_seu_desempenho_na_regiao_oeste_paraense/links/5d1393a7458515c11cfb48ff/cadeia-produtiva-do-curaua-concepcao-sistemica-dos-condicionantes-de-seu-desempenho-na-regiao-oeste-paraense.pdf. </w:t>
      </w:r>
      <w:r w:rsidRPr="00C87B6D">
        <w:rPr>
          <w:b w:val="0"/>
          <w:bCs w:val="0"/>
          <w:sz w:val="24"/>
          <w:szCs w:val="24"/>
        </w:rPr>
        <w:t>Acesso em: 23 Fev 2024.</w:t>
      </w:r>
    </w:p>
    <w:p w14:paraId="318AA097" w14:textId="77777777" w:rsidR="003D7C10" w:rsidRDefault="003D7C10" w:rsidP="005D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6D">
        <w:rPr>
          <w:rFonts w:ascii="Times New Roman" w:hAnsi="Times New Roman" w:cs="Times New Roman"/>
          <w:sz w:val="24"/>
          <w:szCs w:val="24"/>
        </w:rPr>
        <w:t>UNICAMP. O Poder do “abacaxizinho”. Jornal da UNICAMP. ANO XXV – Nº 515. 2011. Disponível em: https://www.unicamp.br/unicamp_hoje/ju/novembro2011/ju515_pag4.php. Acesso em: 21 Fev 2024.</w:t>
      </w:r>
    </w:p>
    <w:sectPr w:rsidR="003D7C10">
      <w:headerReference w:type="default" r:id="rId10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7541" w14:textId="77777777" w:rsidR="0011168F" w:rsidRDefault="0011168F" w:rsidP="002F5F72">
      <w:pPr>
        <w:spacing w:after="0" w:line="240" w:lineRule="auto"/>
      </w:pPr>
      <w:r>
        <w:separator/>
      </w:r>
    </w:p>
  </w:endnote>
  <w:endnote w:type="continuationSeparator" w:id="0">
    <w:p w14:paraId="1132AC97" w14:textId="77777777" w:rsidR="0011168F" w:rsidRDefault="0011168F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811" w14:textId="77777777" w:rsidR="0011168F" w:rsidRDefault="0011168F" w:rsidP="002F5F72">
      <w:pPr>
        <w:spacing w:after="0" w:line="240" w:lineRule="auto"/>
      </w:pPr>
      <w:r>
        <w:separator/>
      </w:r>
    </w:p>
  </w:footnote>
  <w:footnote w:type="continuationSeparator" w:id="0">
    <w:p w14:paraId="2E6F97AA" w14:textId="77777777" w:rsidR="0011168F" w:rsidRDefault="0011168F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46ECE"/>
    <w:rsid w:val="000A08D1"/>
    <w:rsid w:val="000A4246"/>
    <w:rsid w:val="0011168F"/>
    <w:rsid w:val="00117D69"/>
    <w:rsid w:val="00122048"/>
    <w:rsid w:val="00190A19"/>
    <w:rsid w:val="00194866"/>
    <w:rsid w:val="002108E3"/>
    <w:rsid w:val="002138E4"/>
    <w:rsid w:val="0022479C"/>
    <w:rsid w:val="002616B1"/>
    <w:rsid w:val="00275FD2"/>
    <w:rsid w:val="002A313A"/>
    <w:rsid w:val="002A516F"/>
    <w:rsid w:val="002A561A"/>
    <w:rsid w:val="002B61F3"/>
    <w:rsid w:val="002F5F72"/>
    <w:rsid w:val="00324ACC"/>
    <w:rsid w:val="00335BC0"/>
    <w:rsid w:val="00367C7C"/>
    <w:rsid w:val="00373BEB"/>
    <w:rsid w:val="00381FF9"/>
    <w:rsid w:val="003A2C97"/>
    <w:rsid w:val="003A4E96"/>
    <w:rsid w:val="003B779B"/>
    <w:rsid w:val="003D11BF"/>
    <w:rsid w:val="003D7C10"/>
    <w:rsid w:val="003E03DF"/>
    <w:rsid w:val="004447FB"/>
    <w:rsid w:val="00451016"/>
    <w:rsid w:val="00460056"/>
    <w:rsid w:val="0047630D"/>
    <w:rsid w:val="005007B5"/>
    <w:rsid w:val="00534FED"/>
    <w:rsid w:val="00555DFE"/>
    <w:rsid w:val="005C7C49"/>
    <w:rsid w:val="005D6F5B"/>
    <w:rsid w:val="005F14F3"/>
    <w:rsid w:val="00601754"/>
    <w:rsid w:val="00605225"/>
    <w:rsid w:val="006057EA"/>
    <w:rsid w:val="0060582C"/>
    <w:rsid w:val="00610F2C"/>
    <w:rsid w:val="00614033"/>
    <w:rsid w:val="00625311"/>
    <w:rsid w:val="006506ED"/>
    <w:rsid w:val="0066450E"/>
    <w:rsid w:val="00682728"/>
    <w:rsid w:val="006D24F7"/>
    <w:rsid w:val="006F4CA5"/>
    <w:rsid w:val="007A6467"/>
    <w:rsid w:val="007A77EF"/>
    <w:rsid w:val="007C7961"/>
    <w:rsid w:val="007F66FE"/>
    <w:rsid w:val="00827116"/>
    <w:rsid w:val="008D707B"/>
    <w:rsid w:val="008E646B"/>
    <w:rsid w:val="00923525"/>
    <w:rsid w:val="00956DB0"/>
    <w:rsid w:val="009C4344"/>
    <w:rsid w:val="00A06BE6"/>
    <w:rsid w:val="00A16901"/>
    <w:rsid w:val="00A16AAF"/>
    <w:rsid w:val="00A3307E"/>
    <w:rsid w:val="00A402B8"/>
    <w:rsid w:val="00A50F4D"/>
    <w:rsid w:val="00A56E1C"/>
    <w:rsid w:val="00A62879"/>
    <w:rsid w:val="00A64483"/>
    <w:rsid w:val="00A72B11"/>
    <w:rsid w:val="00A739C9"/>
    <w:rsid w:val="00A914A0"/>
    <w:rsid w:val="00A957DB"/>
    <w:rsid w:val="00A96021"/>
    <w:rsid w:val="00AF4385"/>
    <w:rsid w:val="00B30818"/>
    <w:rsid w:val="00B37ED5"/>
    <w:rsid w:val="00B94F6C"/>
    <w:rsid w:val="00BB5B09"/>
    <w:rsid w:val="00BB5CCD"/>
    <w:rsid w:val="00BE5450"/>
    <w:rsid w:val="00BE6FE3"/>
    <w:rsid w:val="00C20D57"/>
    <w:rsid w:val="00C31121"/>
    <w:rsid w:val="00C8081C"/>
    <w:rsid w:val="00C87B6D"/>
    <w:rsid w:val="00CC6739"/>
    <w:rsid w:val="00D54A03"/>
    <w:rsid w:val="00D5618D"/>
    <w:rsid w:val="00DF2582"/>
    <w:rsid w:val="00E02D62"/>
    <w:rsid w:val="00E06BF3"/>
    <w:rsid w:val="00E6234A"/>
    <w:rsid w:val="00E94FB3"/>
    <w:rsid w:val="00EE7452"/>
    <w:rsid w:val="00EF0046"/>
    <w:rsid w:val="00EF0579"/>
    <w:rsid w:val="00F45375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Normal"/>
    <w:link w:val="Ttulo1Char"/>
    <w:uiPriority w:val="9"/>
    <w:qFormat/>
    <w:rsid w:val="00BE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7630D"/>
    <w:rPr>
      <w:b/>
      <w:bCs/>
    </w:rPr>
  </w:style>
  <w:style w:type="character" w:styleId="nfase">
    <w:name w:val="Emphasis"/>
    <w:basedOn w:val="Fontepargpadro"/>
    <w:uiPriority w:val="20"/>
    <w:qFormat/>
    <w:rsid w:val="0047630D"/>
    <w:rPr>
      <w:i/>
      <w:iCs/>
    </w:rPr>
  </w:style>
  <w:style w:type="paragraph" w:styleId="NormalWeb">
    <w:name w:val="Normal (Web)"/>
    <w:basedOn w:val="Normal"/>
    <w:uiPriority w:val="99"/>
    <w:unhideWhenUsed/>
    <w:rsid w:val="0047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4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46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E5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label">
    <w:name w:val="label"/>
    <w:basedOn w:val="Fontepargpadro"/>
    <w:rsid w:val="00C87B6D"/>
  </w:style>
  <w:style w:type="character" w:customStyle="1" w:styleId="autorias">
    <w:name w:val="autorias"/>
    <w:basedOn w:val="Fontepargpadro"/>
    <w:rsid w:val="00C87B6D"/>
  </w:style>
  <w:style w:type="character" w:customStyle="1" w:styleId="nome-autor">
    <w:name w:val="nome-autor"/>
    <w:basedOn w:val="Fontepargpadro"/>
    <w:rsid w:val="00C87B6D"/>
  </w:style>
  <w:style w:type="character" w:customStyle="1" w:styleId="popover-publicacao-nome-autor-658250">
    <w:name w:val="popover-publicacao-nome-autor-658250"/>
    <w:basedOn w:val="Fontepargpadro"/>
    <w:rsid w:val="00C87B6D"/>
  </w:style>
  <w:style w:type="character" w:styleId="HiperlinkVisitado">
    <w:name w:val="FollowedHyperlink"/>
    <w:basedOn w:val="Fontepargpadro"/>
    <w:uiPriority w:val="99"/>
    <w:semiHidden/>
    <w:unhideWhenUsed/>
    <w:rsid w:val="005D6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rapa.br/busca-de-noticias/-/noticia/18021143/pesquisas-com-curaua-dao-suporte-a-indu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brapa.br/busca-de-publicacoes/-/publicacao/658250/analise-economica-dos-sistemas-de-cultivo-com-schizolobium-parahyba-var-amazonicum-huber-ex-ducke-barneby-parica-e-ananas-comosus-var-erectifolius-l-b-smith-coppus--leal-curaua-no-municipio-de-aurora-do-para-pa-bras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s.de/pt/web/brasilien/cadernos-adenauer/detail/-/content/politica-ambiental-brasileira-renovacao-e-desaf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3</TotalTime>
  <Pages>5</Pages>
  <Words>1477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Michele Lins Aracaty e Silva</cp:lastModifiedBy>
  <cp:revision>3</cp:revision>
  <dcterms:created xsi:type="dcterms:W3CDTF">2024-02-28T17:03:00Z</dcterms:created>
  <dcterms:modified xsi:type="dcterms:W3CDTF">2024-02-28T17:05:00Z</dcterms:modified>
  <dc:language>pt-BR</dc:language>
</cp:coreProperties>
</file>