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86B" w:rsidRDefault="00206F87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19" o:spid="_x0000_s1029" type="#_x0000_t202" style="position:absolute;margin-left:14.25pt;margin-top:18.75pt;width:375.75pt;height:109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<v:textbox>
              <w:txbxContent>
                <w:p w:rsidR="00BB621E" w:rsidRPr="00366526" w:rsidRDefault="00366526" w:rsidP="003175D4">
                  <w:pPr>
                    <w:jc w:val="center"/>
                    <w:rPr>
                      <w:rFonts w:ascii="Bookman Old Style" w:hAnsi="Bookman Old Style"/>
                      <w:sz w:val="40"/>
                      <w:szCs w:val="40"/>
                    </w:rPr>
                  </w:pPr>
                  <w:r w:rsidRPr="00366526">
                    <w:rPr>
                      <w:rFonts w:ascii="Bookman Old Style" w:hAnsi="Bookman Old Style"/>
                      <w:color w:val="C5E0B3" w:themeColor="accent6" w:themeTint="66"/>
                      <w:sz w:val="40"/>
                      <w:szCs w:val="40"/>
                    </w:rPr>
                    <w:t>Perfil De Mortalida</w:t>
                  </w:r>
                  <w:r>
                    <w:rPr>
                      <w:rFonts w:ascii="Bookman Old Style" w:hAnsi="Bookman Old Style"/>
                      <w:color w:val="C5E0B3" w:themeColor="accent6" w:themeTint="66"/>
                      <w:sz w:val="40"/>
                      <w:szCs w:val="40"/>
                    </w:rPr>
                    <w:t xml:space="preserve">de Por </w:t>
                  </w:r>
                  <w:r w:rsidR="008C6DE5">
                    <w:rPr>
                      <w:rFonts w:ascii="Bookman Old Style" w:hAnsi="Bookman Old Style"/>
                      <w:color w:val="C5E0B3" w:themeColor="accent6" w:themeTint="66"/>
                      <w:sz w:val="40"/>
                      <w:szCs w:val="40"/>
                    </w:rPr>
                    <w:t xml:space="preserve">Neoplasia </w:t>
                  </w:r>
                  <w:r w:rsidR="00FF0743">
                    <w:rPr>
                      <w:rFonts w:ascii="Bookman Old Style" w:hAnsi="Bookman Old Style"/>
                      <w:color w:val="C5E0B3" w:themeColor="accent6" w:themeTint="66"/>
                      <w:sz w:val="40"/>
                      <w:szCs w:val="40"/>
                    </w:rPr>
                    <w:t xml:space="preserve">Da </w:t>
                  </w:r>
                  <w:r w:rsidR="008C6DE5">
                    <w:rPr>
                      <w:rFonts w:ascii="Bookman Old Style" w:hAnsi="Bookman Old Style"/>
                      <w:color w:val="C5E0B3" w:themeColor="accent6" w:themeTint="66"/>
                      <w:sz w:val="40"/>
                      <w:szCs w:val="40"/>
                    </w:rPr>
                    <w:t xml:space="preserve">Mama Em Mulheres </w:t>
                  </w:r>
                  <w:r w:rsidR="00FF0743">
                    <w:rPr>
                      <w:rFonts w:ascii="Bookman Old Style" w:hAnsi="Bookman Old Style"/>
                      <w:color w:val="C5E0B3" w:themeColor="accent6" w:themeTint="66"/>
                      <w:sz w:val="40"/>
                      <w:szCs w:val="40"/>
                    </w:rPr>
                    <w:t xml:space="preserve">Do </w:t>
                  </w:r>
                  <w:r w:rsidR="008C6DE5">
                    <w:rPr>
                      <w:rFonts w:ascii="Bookman Old Style" w:hAnsi="Bookman Old Style"/>
                      <w:color w:val="C5E0B3" w:themeColor="accent6" w:themeTint="66"/>
                      <w:sz w:val="40"/>
                      <w:szCs w:val="40"/>
                    </w:rPr>
                    <w:t xml:space="preserve">Estado </w:t>
                  </w:r>
                  <w:r w:rsidR="00FF0743">
                    <w:rPr>
                      <w:rFonts w:ascii="Bookman Old Style" w:hAnsi="Bookman Old Style"/>
                      <w:color w:val="C5E0B3" w:themeColor="accent6" w:themeTint="66"/>
                      <w:sz w:val="40"/>
                      <w:szCs w:val="40"/>
                    </w:rPr>
                    <w:t xml:space="preserve">Da </w:t>
                  </w:r>
                  <w:r w:rsidR="008C6DE5">
                    <w:rPr>
                      <w:rFonts w:ascii="Bookman Old Style" w:hAnsi="Bookman Old Style"/>
                      <w:color w:val="C5E0B3" w:themeColor="accent6" w:themeTint="66"/>
                      <w:sz w:val="40"/>
                      <w:szCs w:val="40"/>
                    </w:rPr>
                    <w:t>Bahia</w:t>
                  </w:r>
                  <w:r w:rsidRPr="00366526">
                    <w:rPr>
                      <w:rFonts w:ascii="Bookman Old Style" w:hAnsi="Bookman Old Style"/>
                      <w:sz w:val="40"/>
                      <w:szCs w:val="4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24" o:spid="_x0000_s1026" type="#_x0000_t202" style="position:absolute;margin-left:307.5pt;margin-top:812.95pt;width:212.25pt;height:20.25pt;z-index:2516654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<v:textbox>
              <w:txbxContent>
                <w:p w:rsidR="009C2829" w:rsidRPr="009C2829" w:rsidRDefault="009C2829" w:rsidP="009C2829">
                  <w:pPr>
                    <w:spacing w:after="0" w:line="240" w:lineRule="auto"/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Apoio:</w:t>
                  </w:r>
                  <w:hyperlink r:id="rId6" w:history="1">
                    <w:r w:rsidRPr="009C2829">
                      <w:rPr>
                        <w:rStyle w:val="Hyperlink"/>
                        <w:b/>
                        <w:color w:val="FFFFFF" w:themeColor="background1"/>
                        <w:sz w:val="16"/>
                        <w:szCs w:val="16"/>
                      </w:rPr>
                      <w:t>www.editorapasteur.com.br</w:t>
                    </w:r>
                  </w:hyperlink>
                  <w:r>
                    <w:rPr>
                      <w:b/>
                      <w:color w:val="FFFFFF" w:themeColor="background1"/>
                      <w:sz w:val="16"/>
                      <w:szCs w:val="16"/>
                    </w:rPr>
                    <w:t xml:space="preserve"> - </w:t>
                  </w:r>
                  <w:r w:rsidRPr="009C2829">
                    <w:rPr>
                      <w:b/>
                      <w:color w:val="FFFFFF" w:themeColor="background1"/>
                      <w:sz w:val="16"/>
                      <w:szCs w:val="16"/>
                    </w:rPr>
                    <w:t>@editorapasteur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pt-BR"/>
        </w:rPr>
        <w:pict>
          <v:rect id="Retângulo 23" o:spid="_x0000_s1030" style="position:absolute;margin-left:501pt;margin-top:774.75pt;width:40.5pt;height:55.5pt;z-index:251664384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<v:fill r:id="rId7" o:title="" recolor="t" rotate="t" type="frame"/>
            <v:imagedata recolortarget="black"/>
          </v:rect>
        </w:pict>
      </w:r>
      <w:r>
        <w:rPr>
          <w:noProof/>
          <w:lang w:eastAsia="pt-BR"/>
        </w:rPr>
        <w:pict>
          <v:shape id="Caixa de Texto 21" o:spid="_x0000_s1027" type="#_x0000_t202" style="position:absolute;margin-left:11.25pt;margin-top:204.75pt;width:526.5pt;height:636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<v:textbox>
              <w:txbxContent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INTRODUÇÃO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:</w:t>
                  </w:r>
                </w:p>
                <w:p w:rsidR="008C6DE5" w:rsidRPr="008C6DE5" w:rsidRDefault="008C6DE5" w:rsidP="00B36A7F">
                  <w:pPr>
                    <w:jc w:val="both"/>
                    <w:rPr>
                      <w:rFonts w:ascii="Bookman Old Style" w:hAnsi="Bookman Old Style"/>
                      <w:bCs/>
                      <w:color w:val="FFFFFF" w:themeColor="background1"/>
                      <w:sz w:val="20"/>
                      <w:szCs w:val="20"/>
                    </w:rPr>
                  </w:pPr>
                  <w:r w:rsidRPr="008C6DE5">
                    <w:rPr>
                      <w:rFonts w:ascii="Bookman Old Style" w:hAnsi="Bookman Old Style"/>
                      <w:bCs/>
                      <w:color w:val="FFFFFF" w:themeColor="background1"/>
                      <w:sz w:val="20"/>
                      <w:szCs w:val="20"/>
                    </w:rPr>
                    <w:t>Dentre os diferentes tipos de câncer, a neoplasia mamária configura-se como o mais prevalente em indivíduos do sexo feminino, sendo um importante problema em saúde pública, devido sua alta prevalência, complexidade e perspectivas que apontam um incremento global de novos casos nas próximas décadas.</w:t>
                  </w:r>
                </w:p>
                <w:p w:rsid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OBJETIVO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8C6DE5" w:rsidRPr="008C6DE5" w:rsidRDefault="008C6DE5" w:rsidP="00B36A7F">
                  <w:pPr>
                    <w:jc w:val="both"/>
                    <w:rPr>
                      <w:rFonts w:ascii="Bookman Old Style" w:hAnsi="Bookman Old Style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8C6DE5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>Analisar o perfil de mortalidade por neoplasia mamária em mulheres do estado da Bahia no período correspondente de 2015 a 2019</w:t>
                  </w:r>
                  <w:r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>.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MÉTODO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8C6DE5" w:rsidRPr="008C6DE5" w:rsidRDefault="008C6DE5" w:rsidP="00B36A7F">
                  <w:pPr>
                    <w:jc w:val="both"/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</w:pPr>
                  <w:r w:rsidRPr="008C6DE5">
                    <w:rPr>
                      <w:rFonts w:ascii="Bookman Old Style" w:hAnsi="Bookman Old Style" w:cs="Times New Roman"/>
                      <w:color w:val="FFFFFF" w:themeColor="background1"/>
                      <w:sz w:val="20"/>
                      <w:szCs w:val="20"/>
                    </w:rPr>
                    <w:t xml:space="preserve">Estudo epidemiológico, transversal, retrospectivo e descritivo, tendo como base a análise secundária de informações disponíveis no Departamento de Informática do Sistema Único de Saúde sobre </w:t>
                  </w:r>
                  <w:r w:rsidRPr="008C6DE5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>o perfil de mortalidade por neoplasia da mama em mulheres no estado da Bahia</w:t>
                  </w:r>
                  <w:r w:rsidR="00E710DA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>,</w:t>
                  </w:r>
                  <w:r w:rsidRPr="008C6DE5">
                    <w:rPr>
                      <w:rFonts w:ascii="Bookman Old Style" w:hAnsi="Bookman Old Style" w:cs="Times New Roman"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Pr="008C6DE5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>no</w:t>
                  </w:r>
                  <w:r w:rsidRPr="008C6DE5">
                    <w:rPr>
                      <w:rFonts w:ascii="Bookman Old Style" w:hAnsi="Bookman Old Style"/>
                      <w:b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Pr="008C6DE5">
                    <w:rPr>
                      <w:rFonts w:ascii="Bookman Old Style" w:hAnsi="Bookman Old Style" w:cs="Times New Roman"/>
                      <w:color w:val="FFFFFF" w:themeColor="background1"/>
                      <w:sz w:val="20"/>
                      <w:szCs w:val="20"/>
                    </w:rPr>
                    <w:t xml:space="preserve">período correspondente de 2015 a 2019. Utilizou-se o </w:t>
                  </w:r>
                  <w:r w:rsidRPr="008C6DE5">
                    <w:rPr>
                      <w:rFonts w:ascii="Bookman Old Style" w:hAnsi="Bookman Old Style" w:cs="Times New Roman"/>
                      <w:i/>
                      <w:color w:val="FFFFFF" w:themeColor="background1"/>
                      <w:sz w:val="20"/>
                      <w:szCs w:val="20"/>
                    </w:rPr>
                    <w:t>Microsoft Office Excel®</w:t>
                  </w:r>
                  <w:r w:rsidRPr="008C6DE5">
                    <w:rPr>
                      <w:rFonts w:ascii="Bookman Old Style" w:hAnsi="Bookman Old Style" w:cs="Times New Roman"/>
                      <w:color w:val="FFFFFF" w:themeColor="background1"/>
                      <w:sz w:val="20"/>
                      <w:szCs w:val="20"/>
                    </w:rPr>
                    <w:t xml:space="preserve"> </w:t>
                  </w:r>
                  <w:r w:rsidRPr="008C6DE5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 xml:space="preserve">para tabulação e análise das seguintes variáveis: total de óbitos no país e estado, óbitos por cor e faixa etária, e local de ocorrência. 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RESULTADOS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8C6DE5" w:rsidRPr="008C6DE5" w:rsidRDefault="008C6DE5" w:rsidP="00B36A7F">
                  <w:pPr>
                    <w:jc w:val="both"/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</w:pPr>
                  <w:r w:rsidRPr="008C6DE5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>Dentro do período analisado, foram notificados 5207 óbitos de mulheres por neoplasia mamária no estado, o que a caráter nacional representa 5,50 % dos óbitos do quinquênio. Ressalta-se que o</w:t>
                  </w:r>
                  <w:r w:rsidR="005F3FFF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 xml:space="preserve"> atraso no</w:t>
                  </w:r>
                  <w:r w:rsidRPr="008C6DE5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 xml:space="preserve"> diagnóstico pode</w:t>
                  </w:r>
                  <w:r w:rsidR="00052AC1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 xml:space="preserve"> ter contribuído</w:t>
                  </w:r>
                  <w:r w:rsidRPr="008C6DE5">
                    <w:rPr>
                      <w:rFonts w:ascii="Bookman Old Style" w:hAnsi="Bookman Old Style"/>
                      <w:color w:val="FFFFFF" w:themeColor="background1"/>
                      <w:sz w:val="20"/>
                      <w:szCs w:val="20"/>
                    </w:rPr>
                    <w:t xml:space="preserve"> para esse achado, visto que se observa um pior prognóstico em mulheres diagnosticadas em fases não precoces. Quanto ao perfil de mulheres que faleceram por essa motivação, observou-se maior tendência de mulheres pardas (56,29%) e com faixa etária de 50 a 59 anos (23,95%), o que pode estar associado, sobretudo ao crescimento progressivo no número de casos nessa faixa etária, tendo a perimenopausa, com consequente redução do estrogênio como fatores desencadeantes. O ambiente hospitalar configurou-se como o local de ocorrência da maioria dos óbitos (79,01%).</w:t>
                  </w:r>
                </w:p>
                <w:p w:rsid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b/>
                      <w:color w:val="C5E0B3" w:themeColor="accent6" w:themeTint="66"/>
                      <w:sz w:val="20"/>
                      <w:szCs w:val="20"/>
                    </w:rPr>
                    <w:t>CONCLUSÃO</w:t>
                  </w: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: </w:t>
                  </w:r>
                </w:p>
                <w:p w:rsidR="008C6DE5" w:rsidRPr="008C6DE5" w:rsidRDefault="008C6DE5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8C6DE5">
                    <w:rPr>
                      <w:rFonts w:ascii="Bookman Old Style" w:hAnsi="Bookman Old Style"/>
                      <w:bCs/>
                      <w:color w:val="FFFFFF" w:themeColor="background1"/>
                      <w:sz w:val="20"/>
                      <w:szCs w:val="20"/>
                    </w:rPr>
                    <w:t>A neoplasia mamária configura-se como um problema de saúde pública relevante para o estado da Bahia. Neste sentido, medidas como notificações dos novos casos, diagnóstico precoce e tratamento adequado devem ser estimuladas a fim de reduzir a mortalidade associada a esse agravo em saúde.</w:t>
                  </w:r>
                </w:p>
                <w:p w:rsidR="00B36A7F" w:rsidRPr="00B36A7F" w:rsidRDefault="00B36A7F" w:rsidP="00B36A7F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Palavras-chave:</w:t>
                  </w:r>
                </w:p>
                <w:p w:rsidR="00924A16" w:rsidRPr="00FF0743" w:rsidRDefault="008C6DE5" w:rsidP="00F30889">
                  <w:pPr>
                    <w:jc w:val="both"/>
                    <w:rPr>
                      <w:rFonts w:ascii="Bookman Old Style" w:hAnsi="Bookman Old Style"/>
                      <w:i/>
                      <w:color w:val="FFFFFF" w:themeColor="background1"/>
                      <w:sz w:val="20"/>
                      <w:szCs w:val="20"/>
                    </w:rPr>
                  </w:pPr>
                  <w:r w:rsidRPr="00FF0743">
                    <w:rPr>
                      <w:rFonts w:ascii="Bookman Old Style" w:hAnsi="Bookman Old Style"/>
                      <w:i/>
                      <w:color w:val="FFFFFF" w:themeColor="background1"/>
                      <w:sz w:val="20"/>
                      <w:szCs w:val="20"/>
                    </w:rPr>
                    <w:t>Neoplasias da Mama. Saúde da Mulher. Saúde Pública</w:t>
                  </w:r>
                  <w:r w:rsidR="00BB5851">
                    <w:rPr>
                      <w:rFonts w:ascii="Bookman Old Style" w:hAnsi="Bookman Old Style"/>
                      <w:i/>
                      <w:color w:val="FFFFFF" w:themeColor="background1"/>
                      <w:sz w:val="20"/>
                      <w:szCs w:val="20"/>
                    </w:rPr>
                    <w:t>.</w:t>
                  </w:r>
                </w:p>
                <w:p w:rsidR="00F30889" w:rsidRDefault="00F30889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i/>
                      <w:color w:val="FFFFFF" w:themeColor="background1"/>
                      <w:sz w:val="20"/>
                      <w:szCs w:val="20"/>
                    </w:rPr>
                  </w:pPr>
                </w:p>
                <w:p w:rsidR="00B36A7F" w:rsidRDefault="00B36A7F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B36A7F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Filiações:</w:t>
                  </w:r>
                </w:p>
                <w:p w:rsidR="0008487A" w:rsidRDefault="0008487A" w:rsidP="00B36A7F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</w:p>
                <w:p w:rsidR="008C6DE5" w:rsidRDefault="008C6DE5" w:rsidP="008C6DE5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¹Farmacêutica, pela Universidade Estadual do Sudoeste da Bahia (UESB). Mestranda em Farmácia, pela Universidade Federal da Bahia (UFBA), Salvador, Ba.</w:t>
                  </w:r>
                </w:p>
                <w:p w:rsidR="008C6DE5" w:rsidRDefault="008C6DE5" w:rsidP="008C6DE5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²</w:t>
                  </w:r>
                  <w:r w:rsidRPr="00780A4A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Discente 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 xml:space="preserve">de Medicina do Centro Universitário UniFTC, Salvador, BA. </w:t>
                  </w:r>
                </w:p>
                <w:p w:rsidR="008C6DE5" w:rsidRPr="005163D9" w:rsidRDefault="008C6DE5" w:rsidP="008C6DE5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5163D9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3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 xml:space="preserve"> 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Discente de Medicina da Universidade Estadual da Bahia (UNEB) , Salvador, Ba</w:t>
                  </w:r>
                </w:p>
                <w:p w:rsidR="008C6DE5" w:rsidRPr="005163D9" w:rsidRDefault="008C6DE5" w:rsidP="008C6DE5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  <w:r w:rsidRPr="005163D9"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  <w:vertAlign w:val="superscript"/>
                    </w:rPr>
                    <w:t>4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  <w:t>Cirurgiã dentista, pela Universidade Estadual do Sudoeste da Bahia (UESB). Mestranda em Saúde Coletiva, pela Universidade Federal da Bahia (UFBA), Vitória da Conquista, Ba.</w:t>
                  </w:r>
                </w:p>
                <w:p w:rsidR="0008487A" w:rsidRPr="0008487A" w:rsidRDefault="0008487A" w:rsidP="0008487A">
                  <w:pPr>
                    <w:spacing w:after="0" w:line="240" w:lineRule="auto"/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  <w:lang w:eastAsia="pt-BR"/>
        </w:rPr>
        <w:pict>
          <v:shape id="Caixa de Texto 20" o:spid="_x0000_s1028" type="#_x0000_t202" style="position:absolute;margin-left:3pt;margin-top:129pt;width:394.5pt;height:44.2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<v:textbox>
              <w:txbxContent>
                <w:p w:rsidR="00366526" w:rsidRPr="0012334B" w:rsidRDefault="00366526" w:rsidP="00366526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  <w:r w:rsidRPr="0012334B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 xml:space="preserve">Autores: 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Ana Flávia Souto Figueiredo Nepomuceno</w:t>
                  </w:r>
                  <w:r w:rsidRPr="008171E4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1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Keyse Mirelle Carregosa Ribeiro</w:t>
                  </w:r>
                  <w:r w:rsidRPr="008171E4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2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João Vitor Xavier Santos</w:t>
                  </w:r>
                  <w:r w:rsidRPr="008171E4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3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Letícia Lima Costa</w:t>
                  </w:r>
                  <w:r w:rsidRPr="008171E4"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3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, Mariana Souto Figueiredo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  <w:vertAlign w:val="superscript"/>
                    </w:rPr>
                    <w:t>4</w:t>
                  </w:r>
                  <w:r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  <w:t>.</w:t>
                  </w:r>
                </w:p>
                <w:p w:rsidR="00B36A7F" w:rsidRPr="0012334B" w:rsidRDefault="00B36A7F" w:rsidP="0012334B">
                  <w:pPr>
                    <w:jc w:val="both"/>
                    <w:rPr>
                      <w:rFonts w:ascii="Bookman Old Style" w:hAnsi="Bookman Old Style" w:cs="Liberation Serif"/>
                      <w:color w:val="FFFFFF" w:themeColor="background1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6C8A" w:rsidRDefault="00E16C8A" w:rsidP="000B32CF">
      <w:pPr>
        <w:spacing w:after="0" w:line="240" w:lineRule="auto"/>
      </w:pPr>
      <w:r>
        <w:separator/>
      </w:r>
    </w:p>
  </w:endnote>
  <w:endnote w:type="continuationSeparator" w:id="1">
    <w:p w:rsidR="00E16C8A" w:rsidRDefault="00E16C8A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6C8A" w:rsidRDefault="00E16C8A" w:rsidP="000B32CF">
      <w:pPr>
        <w:spacing w:after="0" w:line="240" w:lineRule="auto"/>
      </w:pPr>
      <w:r>
        <w:separator/>
      </w:r>
    </w:p>
  </w:footnote>
  <w:footnote w:type="continuationSeparator" w:id="1">
    <w:p w:rsidR="00E16C8A" w:rsidRDefault="00E16C8A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0B32CF"/>
    <w:rsid w:val="00052AC1"/>
    <w:rsid w:val="0008487A"/>
    <w:rsid w:val="000B32CF"/>
    <w:rsid w:val="0012334B"/>
    <w:rsid w:val="00206F87"/>
    <w:rsid w:val="003175D4"/>
    <w:rsid w:val="00366526"/>
    <w:rsid w:val="00373B86"/>
    <w:rsid w:val="00593784"/>
    <w:rsid w:val="005C543D"/>
    <w:rsid w:val="005F3FFF"/>
    <w:rsid w:val="006938D4"/>
    <w:rsid w:val="007249CB"/>
    <w:rsid w:val="008133B2"/>
    <w:rsid w:val="008C6DE5"/>
    <w:rsid w:val="00910A25"/>
    <w:rsid w:val="00924A16"/>
    <w:rsid w:val="009B47FA"/>
    <w:rsid w:val="009B7112"/>
    <w:rsid w:val="009C2829"/>
    <w:rsid w:val="009C55E6"/>
    <w:rsid w:val="00A51814"/>
    <w:rsid w:val="00B36A7F"/>
    <w:rsid w:val="00BB5851"/>
    <w:rsid w:val="00BB621E"/>
    <w:rsid w:val="00BF7B8E"/>
    <w:rsid w:val="00E16C8A"/>
    <w:rsid w:val="00E50D4A"/>
    <w:rsid w:val="00E710DA"/>
    <w:rsid w:val="00F30889"/>
    <w:rsid w:val="00FF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0D4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24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66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65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0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LUQUNHA</cp:lastModifiedBy>
  <cp:revision>7</cp:revision>
  <dcterms:created xsi:type="dcterms:W3CDTF">2021-05-26T20:15:00Z</dcterms:created>
  <dcterms:modified xsi:type="dcterms:W3CDTF">2021-05-26T21:17:00Z</dcterms:modified>
</cp:coreProperties>
</file>