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387"/>
        </w:tabs>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tabs>
          <w:tab w:val="left" w:pos="5387"/>
        </w:tabs>
        <w:spacing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EXPRESSÕES ARTÍSTICAS NO SÉCULO XXI : UM PERFIL DA GERAÇÃO Z </w:t>
      </w:r>
    </w:p>
    <w:p w:rsidR="00000000" w:rsidDel="00000000" w:rsidP="00000000" w:rsidRDefault="00000000" w:rsidRPr="00000000" w14:paraId="00000003">
      <w:pPr>
        <w:tabs>
          <w:tab w:val="left" w:pos="5387"/>
        </w:tabs>
        <w:spacing w:line="276"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tabs>
          <w:tab w:val="left" w:pos="5387"/>
        </w:tabs>
        <w:spacing w:line="276" w:lineRule="auto"/>
        <w:rPr>
          <w:b w:val="1"/>
          <w:i w:val="1"/>
        </w:rPr>
      </w:pPr>
      <w:r w:rsidDel="00000000" w:rsidR="00000000" w:rsidRPr="00000000">
        <w:rPr>
          <w:b w:val="1"/>
          <w:i w:val="1"/>
          <w:rtl w:val="0"/>
        </w:rPr>
        <w:t xml:space="preserve">Mariana Henriques Marthaus </w:t>
      </w:r>
      <w:r w:rsidDel="00000000" w:rsidR="00000000" w:rsidRPr="00000000">
        <w:rPr>
          <w:b w:val="1"/>
          <w:i w:val="1"/>
          <w:vertAlign w:val="superscript"/>
          <w:rtl w:val="0"/>
        </w:rPr>
        <w:t xml:space="preserve">1</w:t>
      </w:r>
      <w:r w:rsidDel="00000000" w:rsidR="00000000" w:rsidRPr="00000000">
        <w:rPr>
          <w:b w:val="1"/>
          <w:i w:val="1"/>
          <w:rtl w:val="0"/>
        </w:rPr>
        <w:t xml:space="preserve">, Letícia Fernandes </w:t>
      </w:r>
      <w:r w:rsidDel="00000000" w:rsidR="00000000" w:rsidRPr="00000000">
        <w:rPr>
          <w:b w:val="1"/>
          <w:i w:val="1"/>
          <w:vertAlign w:val="superscript"/>
          <w:rtl w:val="0"/>
        </w:rPr>
        <w:t xml:space="preserve">2</w:t>
      </w:r>
      <w:r w:rsidDel="00000000" w:rsidR="00000000" w:rsidRPr="00000000">
        <w:rPr>
          <w:b w:val="1"/>
          <w:i w:val="1"/>
          <w:rtl w:val="0"/>
        </w:rPr>
        <w:t xml:space="preserve">, Zaôr Caetano Junior </w:t>
      </w:r>
      <w:r w:rsidDel="00000000" w:rsidR="00000000" w:rsidRPr="00000000">
        <w:rPr>
          <w:b w:val="1"/>
          <w:i w:val="1"/>
          <w:vertAlign w:val="superscript"/>
          <w:rtl w:val="0"/>
        </w:rPr>
        <w:t xml:space="preserve">4</w:t>
      </w:r>
      <w:r w:rsidDel="00000000" w:rsidR="00000000" w:rsidRPr="00000000">
        <w:rPr>
          <w:rtl w:val="0"/>
        </w:rPr>
      </w:r>
    </w:p>
    <w:p w:rsidR="00000000" w:rsidDel="00000000" w:rsidP="00000000" w:rsidRDefault="00000000" w:rsidRPr="00000000" w14:paraId="00000005">
      <w:pPr>
        <w:spacing w:line="276" w:lineRule="auto"/>
        <w:jc w:val="both"/>
        <w:rPr>
          <w:i w:val="1"/>
          <w:sz w:val="18"/>
          <w:szCs w:val="18"/>
        </w:rPr>
      </w:pPr>
      <w:r w:rsidDel="00000000" w:rsidR="00000000" w:rsidRPr="00000000">
        <w:rPr>
          <w:i w:val="1"/>
          <w:sz w:val="18"/>
          <w:szCs w:val="18"/>
          <w:vertAlign w:val="superscript"/>
          <w:rtl w:val="0"/>
        </w:rPr>
        <w:t xml:space="preserve">1  </w:t>
      </w:r>
      <w:r w:rsidDel="00000000" w:rsidR="00000000" w:rsidRPr="00000000">
        <w:rPr>
          <w:i w:val="1"/>
          <w:sz w:val="18"/>
          <w:szCs w:val="18"/>
          <w:rtl w:val="0"/>
        </w:rPr>
        <w:t xml:space="preserve">Estudante do ensino médio no Colégio Bom Jesus Centro, Curitiba - PR</w:t>
      </w:r>
    </w:p>
    <w:p w:rsidR="00000000" w:rsidDel="00000000" w:rsidP="00000000" w:rsidRDefault="00000000" w:rsidRPr="00000000" w14:paraId="00000006">
      <w:pPr>
        <w:spacing w:line="276" w:lineRule="auto"/>
        <w:jc w:val="both"/>
        <w:rPr>
          <w:i w:val="1"/>
          <w:sz w:val="18"/>
          <w:szCs w:val="18"/>
        </w:rPr>
      </w:pPr>
      <w:r w:rsidDel="00000000" w:rsidR="00000000" w:rsidRPr="00000000">
        <w:rPr>
          <w:i w:val="1"/>
          <w:sz w:val="18"/>
          <w:szCs w:val="18"/>
          <w:rtl w:val="0"/>
        </w:rPr>
        <w:t xml:space="preserve">E-mail: Marihenriques.m@gmail.com</w:t>
      </w:r>
    </w:p>
    <w:p w:rsidR="00000000" w:rsidDel="00000000" w:rsidP="00000000" w:rsidRDefault="00000000" w:rsidRPr="00000000" w14:paraId="00000007">
      <w:pPr>
        <w:spacing w:line="276" w:lineRule="auto"/>
        <w:jc w:val="both"/>
        <w:rPr>
          <w:i w:val="1"/>
          <w:sz w:val="18"/>
          <w:szCs w:val="18"/>
        </w:rPr>
      </w:pPr>
      <w:r w:rsidDel="00000000" w:rsidR="00000000" w:rsidRPr="00000000">
        <w:rPr>
          <w:i w:val="1"/>
          <w:sz w:val="18"/>
          <w:szCs w:val="18"/>
          <w:vertAlign w:val="superscript"/>
          <w:rtl w:val="0"/>
        </w:rPr>
        <w:t xml:space="preserve">2</w:t>
      </w:r>
      <w:r w:rsidDel="00000000" w:rsidR="00000000" w:rsidRPr="00000000">
        <w:rPr>
          <w:i w:val="1"/>
          <w:sz w:val="18"/>
          <w:szCs w:val="18"/>
          <w:rtl w:val="0"/>
        </w:rPr>
        <w:t xml:space="preserve"> Estudante do ensino médio no Colégio Bom Jesus Centro, Curitiba - PR</w:t>
      </w:r>
    </w:p>
    <w:p w:rsidR="00000000" w:rsidDel="00000000" w:rsidP="00000000" w:rsidRDefault="00000000" w:rsidRPr="00000000" w14:paraId="00000008">
      <w:pPr>
        <w:spacing w:line="276" w:lineRule="auto"/>
        <w:jc w:val="both"/>
        <w:rPr>
          <w:i w:val="1"/>
          <w:sz w:val="18"/>
          <w:szCs w:val="18"/>
        </w:rPr>
      </w:pPr>
      <w:r w:rsidDel="00000000" w:rsidR="00000000" w:rsidRPr="00000000">
        <w:rPr>
          <w:i w:val="1"/>
          <w:sz w:val="18"/>
          <w:szCs w:val="18"/>
          <w:rtl w:val="0"/>
        </w:rPr>
        <w:t xml:space="preserve">E-mail: Letifernandes1101@gmail.com</w:t>
      </w:r>
    </w:p>
    <w:p w:rsidR="00000000" w:rsidDel="00000000" w:rsidP="00000000" w:rsidRDefault="00000000" w:rsidRPr="00000000" w14:paraId="00000009">
      <w:pPr>
        <w:spacing w:line="276" w:lineRule="auto"/>
        <w:jc w:val="both"/>
        <w:rPr>
          <w:i w:val="1"/>
          <w:sz w:val="18"/>
          <w:szCs w:val="18"/>
        </w:rPr>
      </w:pPr>
      <w:r w:rsidDel="00000000" w:rsidR="00000000" w:rsidRPr="00000000">
        <w:rPr>
          <w:b w:val="1"/>
          <w:i w:val="1"/>
          <w:vertAlign w:val="superscript"/>
          <w:rtl w:val="0"/>
        </w:rPr>
        <w:t xml:space="preserve">4 </w:t>
      </w:r>
      <w:r w:rsidDel="00000000" w:rsidR="00000000" w:rsidRPr="00000000">
        <w:rPr>
          <w:i w:val="1"/>
          <w:sz w:val="18"/>
          <w:szCs w:val="18"/>
          <w:rtl w:val="0"/>
        </w:rPr>
        <w:t xml:space="preserve">Orientador(a)/Professor(a) do Colégio Bom Jesus Centro, Curitiba - PR</w:t>
      </w:r>
    </w:p>
    <w:p w:rsidR="00000000" w:rsidDel="00000000" w:rsidP="00000000" w:rsidRDefault="00000000" w:rsidRPr="00000000" w14:paraId="0000000A">
      <w:pPr>
        <w:spacing w:line="276" w:lineRule="auto"/>
        <w:jc w:val="both"/>
        <w:rPr>
          <w:i w:val="1"/>
          <w:sz w:val="18"/>
          <w:szCs w:val="18"/>
        </w:rPr>
      </w:pPr>
      <w:r w:rsidDel="00000000" w:rsidR="00000000" w:rsidRPr="00000000">
        <w:rPr>
          <w:i w:val="1"/>
          <w:sz w:val="18"/>
          <w:szCs w:val="18"/>
          <w:rtl w:val="0"/>
        </w:rPr>
        <w:t xml:space="preserve">E-mail: Zaor.junior@bomjesus.br</w:t>
      </w:r>
    </w:p>
    <w:p w:rsidR="00000000" w:rsidDel="00000000" w:rsidP="00000000" w:rsidRDefault="00000000" w:rsidRPr="00000000" w14:paraId="0000000B">
      <w:pPr>
        <w:jc w:val="both"/>
        <w:rPr>
          <w:i w:val="1"/>
          <w:sz w:val="18"/>
          <w:szCs w:val="18"/>
          <w:vertAlign w:val="superscript"/>
        </w:rPr>
      </w:pPr>
      <w:r w:rsidDel="00000000" w:rsidR="00000000" w:rsidRPr="00000000">
        <w:rPr>
          <w:rtl w:val="0"/>
        </w:rPr>
      </w:r>
    </w:p>
    <w:p w:rsidR="00000000" w:rsidDel="00000000" w:rsidP="00000000" w:rsidRDefault="00000000" w:rsidRPr="00000000" w14:paraId="0000000C">
      <w:pPr>
        <w:ind w:right="-24"/>
        <w:rPr>
          <w:b w:val="1"/>
        </w:rPr>
      </w:pPr>
      <w:r w:rsidDel="00000000" w:rsidR="00000000" w:rsidRPr="00000000">
        <w:rPr>
          <w:rtl w:val="0"/>
        </w:rPr>
      </w:r>
    </w:p>
    <w:p w:rsidR="00000000" w:rsidDel="00000000" w:rsidP="00000000" w:rsidRDefault="00000000" w:rsidRPr="00000000" w14:paraId="0000000D">
      <w:pPr>
        <w:ind w:right="-24"/>
        <w:rPr>
          <w:b w:val="1"/>
        </w:rPr>
      </w:pPr>
      <w:r w:rsidDel="00000000" w:rsidR="00000000" w:rsidRPr="00000000">
        <w:rPr>
          <w:b w:val="1"/>
          <w:rtl w:val="0"/>
        </w:rPr>
        <w:t xml:space="preserve">PALAVRAS-CHAVE : </w:t>
      </w:r>
      <w:r w:rsidDel="00000000" w:rsidR="00000000" w:rsidRPr="00000000">
        <w:rPr>
          <w:rtl w:val="0"/>
        </w:rPr>
        <w:t xml:space="preserve">Geração Z; Expressões artísticas; Socialização.</w:t>
      </w:r>
      <w:r w:rsidDel="00000000" w:rsidR="00000000" w:rsidRPr="00000000">
        <w:rPr>
          <w:b w:val="1"/>
          <w:rtl w:val="0"/>
        </w:rPr>
        <w:t xml:space="preserve"> </w:t>
      </w:r>
    </w:p>
    <w:p w:rsidR="00000000" w:rsidDel="00000000" w:rsidP="00000000" w:rsidRDefault="00000000" w:rsidRPr="00000000" w14:paraId="0000000E">
      <w:pPr>
        <w:ind w:right="-24"/>
        <w:rPr>
          <w:b w:val="1"/>
        </w:rPr>
      </w:pPr>
      <w:r w:rsidDel="00000000" w:rsidR="00000000" w:rsidRPr="00000000">
        <w:rPr>
          <w:b w:val="1"/>
          <w:rtl w:val="0"/>
        </w:rPr>
        <w:t xml:space="preserve"> </w:t>
      </w:r>
    </w:p>
    <w:p w:rsidR="00000000" w:rsidDel="00000000" w:rsidP="00000000" w:rsidRDefault="00000000" w:rsidRPr="00000000" w14:paraId="0000000F">
      <w:pPr>
        <w:ind w:right="-24"/>
        <w:rPr>
          <w:b w:val="1"/>
        </w:rPr>
      </w:pPr>
      <w:r w:rsidDel="00000000" w:rsidR="00000000" w:rsidRPr="00000000">
        <w:rPr>
          <w:rtl w:val="0"/>
        </w:rPr>
      </w:r>
    </w:p>
    <w:p w:rsidR="00000000" w:rsidDel="00000000" w:rsidP="00000000" w:rsidRDefault="00000000" w:rsidRPr="00000000" w14:paraId="00000010">
      <w:pPr>
        <w:ind w:right="-24"/>
        <w:rPr/>
      </w:pPr>
      <w:r w:rsidDel="00000000" w:rsidR="00000000" w:rsidRPr="00000000">
        <w:rPr>
          <w:b w:val="1"/>
          <w:sz w:val="24"/>
          <w:szCs w:val="24"/>
          <w:rtl w:val="0"/>
        </w:rPr>
        <w:t xml:space="preserve">Introdução</w:t>
        <w:br w:type="textWrapping"/>
      </w:r>
      <w:r w:rsidDel="00000000" w:rsidR="00000000" w:rsidRPr="00000000">
        <w:rPr>
          <w:rtl w:val="0"/>
        </w:rPr>
        <w:t xml:space="preserve">As artes, expressões artísticas e movimentos estéticos, como a moda, cinema e a literatura, sempre tiveram influência direta e indireta na construção da identidade individual e coletiva dos jovens de uma geração. Da mesma maneira, a juventude também influencia, reciprocamente, as expressões artísticas como um todo. Essa dinâmica pode explicar muito do processo de formação da visão de mundo de uma geração, e como ela interage com a sociedade na qual está inserida, principalmente socialmente. </w:t>
      </w:r>
    </w:p>
    <w:p w:rsidR="00000000" w:rsidDel="00000000" w:rsidP="00000000" w:rsidRDefault="00000000" w:rsidRPr="00000000" w14:paraId="00000011">
      <w:pPr>
        <w:ind w:right="-24"/>
        <w:rPr>
          <w:b w:val="1"/>
          <w:sz w:val="24"/>
          <w:szCs w:val="24"/>
        </w:rPr>
      </w:pPr>
      <w:r w:rsidDel="00000000" w:rsidR="00000000" w:rsidRPr="00000000">
        <w:rPr>
          <w:rtl w:val="0"/>
        </w:rPr>
      </w:r>
    </w:p>
    <w:p w:rsidR="00000000" w:rsidDel="00000000" w:rsidP="00000000" w:rsidRDefault="00000000" w:rsidRPr="00000000" w14:paraId="00000012">
      <w:pPr>
        <w:ind w:right="-24"/>
        <w:rPr>
          <w:b w:val="1"/>
          <w:sz w:val="24"/>
          <w:szCs w:val="24"/>
        </w:rPr>
      </w:pPr>
      <w:r w:rsidDel="00000000" w:rsidR="00000000" w:rsidRPr="00000000">
        <w:rPr>
          <w:b w:val="1"/>
          <w:sz w:val="24"/>
          <w:szCs w:val="24"/>
          <w:rtl w:val="0"/>
        </w:rPr>
        <w:t xml:space="preserve">Materiais e Métodos</w:t>
      </w:r>
    </w:p>
    <w:p w:rsidR="00000000" w:rsidDel="00000000" w:rsidP="00000000" w:rsidRDefault="00000000" w:rsidRPr="00000000" w14:paraId="00000013">
      <w:pPr>
        <w:spacing w:line="276" w:lineRule="auto"/>
        <w:rPr/>
      </w:pPr>
      <w:r w:rsidDel="00000000" w:rsidR="00000000" w:rsidRPr="00000000">
        <w:rPr>
          <w:rtl w:val="0"/>
        </w:rPr>
        <w:t xml:space="preserve">Para a coleta de informações, foi utilizado um formulário (google forms) com perguntas a respeito da visão dos jovens da geração Z sobre cinema, moda e literatura, no qual os entrevistados descrevem o grau de importância que essas influências artísticas têm em seus cotidianos. Com base nas respostas obtidas, serão traçados perfis que englobam as similaridades presentes para que se possa criar uma relação entre os fatores sociais e o impacto relativo das artes em cada grupo, teoricamente. </w:t>
      </w:r>
    </w:p>
    <w:p w:rsidR="00000000" w:rsidDel="00000000" w:rsidP="00000000" w:rsidRDefault="00000000" w:rsidRPr="00000000" w14:paraId="00000014">
      <w:pPr>
        <w:ind w:right="-24"/>
        <w:rPr>
          <w:b w:val="1"/>
          <w:sz w:val="24"/>
          <w:szCs w:val="24"/>
        </w:rPr>
      </w:pPr>
      <w:r w:rsidDel="00000000" w:rsidR="00000000" w:rsidRPr="00000000">
        <w:rPr>
          <w:rtl w:val="0"/>
        </w:rPr>
      </w:r>
    </w:p>
    <w:p w:rsidR="00000000" w:rsidDel="00000000" w:rsidP="00000000" w:rsidRDefault="00000000" w:rsidRPr="00000000" w14:paraId="00000015">
      <w:pPr>
        <w:ind w:right="-24"/>
        <w:rPr>
          <w:b w:val="1"/>
          <w:sz w:val="24"/>
          <w:szCs w:val="24"/>
        </w:rPr>
      </w:pPr>
      <w:r w:rsidDel="00000000" w:rsidR="00000000" w:rsidRPr="00000000">
        <w:rPr>
          <w:b w:val="1"/>
          <w:sz w:val="24"/>
          <w:szCs w:val="24"/>
          <w:rtl w:val="0"/>
        </w:rPr>
        <w:t xml:space="preserve">Resultados e Discussões</w:t>
      </w:r>
    </w:p>
    <w:p w:rsidR="00000000" w:rsidDel="00000000" w:rsidP="00000000" w:rsidRDefault="00000000" w:rsidRPr="00000000" w14:paraId="00000016">
      <w:pPr>
        <w:spacing w:line="240" w:lineRule="auto"/>
        <w:jc w:val="both"/>
        <w:rPr>
          <w:b w:val="1"/>
        </w:rPr>
      </w:pPr>
      <w:r w:rsidDel="00000000" w:rsidR="00000000" w:rsidRPr="00000000">
        <w:rPr>
          <w:rtl w:val="0"/>
        </w:rPr>
        <w:t xml:space="preserve">A coleta de dados já foi feita, e o tratamento estatístico da informação está atualmente em processo de ser realizado.</w:t>
      </w:r>
      <w:r w:rsidDel="00000000" w:rsidR="00000000" w:rsidRPr="00000000">
        <w:rPr>
          <w:rtl w:val="0"/>
        </w:rPr>
      </w:r>
    </w:p>
    <w:p w:rsidR="00000000" w:rsidDel="00000000" w:rsidP="00000000" w:rsidRDefault="00000000" w:rsidRPr="00000000" w14:paraId="00000017">
      <w:pPr>
        <w:ind w:right="-24"/>
        <w:rPr>
          <w:sz w:val="24"/>
          <w:szCs w:val="24"/>
        </w:rPr>
      </w:pPr>
      <w:r w:rsidDel="00000000" w:rsidR="00000000" w:rsidRPr="00000000">
        <w:rPr>
          <w:rtl w:val="0"/>
        </w:rPr>
      </w:r>
    </w:p>
    <w:p w:rsidR="00000000" w:rsidDel="00000000" w:rsidP="00000000" w:rsidRDefault="00000000" w:rsidRPr="00000000" w14:paraId="00000018">
      <w:pPr>
        <w:ind w:right="-24"/>
        <w:rPr>
          <w:b w:val="1"/>
          <w:sz w:val="24"/>
          <w:szCs w:val="24"/>
        </w:rPr>
      </w:pPr>
      <w:r w:rsidDel="00000000" w:rsidR="00000000" w:rsidRPr="00000000">
        <w:rPr>
          <w:b w:val="1"/>
          <w:sz w:val="24"/>
          <w:szCs w:val="24"/>
          <w:rtl w:val="0"/>
        </w:rPr>
        <w:t xml:space="preserve">Considerações Parciais ou Finais</w:t>
      </w:r>
    </w:p>
    <w:p w:rsidR="00000000" w:rsidDel="00000000" w:rsidP="00000000" w:rsidRDefault="00000000" w:rsidRPr="00000000" w14:paraId="00000019">
      <w:pPr>
        <w:ind w:right="-24"/>
        <w:rPr/>
      </w:pPr>
      <w:r w:rsidDel="00000000" w:rsidR="00000000" w:rsidRPr="00000000">
        <w:rPr>
          <w:rtl w:val="0"/>
        </w:rPr>
        <w:t xml:space="preserve">Espera-se encontrar dados que comprovem a ligação direta entre as artes e o processo de socialização e individualização da geração Z, como, por exemplo, ‘’jovens que consomem filmes de gênero ‘X’ são mais propensos a enxergarem a relevância da arte em seu dia a dia como de grau ‘Y’’’. Além disso, resultados relevantes são esperados no tocante à relação que a situação social-demográfica e o perfil individual do jovem contribuem na influência da arte consumida, como, por exemplo, ‘’jovens da região ‘X’ do país são mais propensos a considerarem aspecto ‘Y’ da arte ao decidir por qual consumir.’’</w:t>
      </w:r>
      <w:r w:rsidDel="00000000" w:rsidR="00000000" w:rsidRPr="00000000">
        <w:rPr>
          <w:rtl w:val="0"/>
        </w:rPr>
        <w:t xml:space="preserve"> </w:t>
      </w:r>
    </w:p>
    <w:p w:rsidR="00000000" w:rsidDel="00000000" w:rsidP="00000000" w:rsidRDefault="00000000" w:rsidRPr="00000000" w14:paraId="0000001A">
      <w:pPr>
        <w:ind w:right="-24"/>
        <w:rPr/>
      </w:pPr>
      <w:r w:rsidDel="00000000" w:rsidR="00000000" w:rsidRPr="00000000">
        <w:rPr>
          <w:rtl w:val="0"/>
        </w:rPr>
      </w:r>
    </w:p>
    <w:p w:rsidR="00000000" w:rsidDel="00000000" w:rsidP="00000000" w:rsidRDefault="00000000" w:rsidRPr="00000000" w14:paraId="0000001B">
      <w:pPr>
        <w:ind w:right="-24"/>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1C">
      <w:pPr>
        <w:widowControl w:val="0"/>
        <w:spacing w:line="360" w:lineRule="auto"/>
        <w:ind w:left="0" w:firstLine="0"/>
        <w:jc w:val="both"/>
        <w:rPr/>
      </w:pPr>
      <w:r w:rsidDel="00000000" w:rsidR="00000000" w:rsidRPr="00000000">
        <w:rPr>
          <w:rtl w:val="0"/>
        </w:rPr>
        <w:t xml:space="preserve">CRANE, Diana. </w:t>
      </w:r>
      <w:r w:rsidDel="00000000" w:rsidR="00000000" w:rsidRPr="00000000">
        <w:rPr>
          <w:b w:val="1"/>
          <w:rtl w:val="0"/>
        </w:rPr>
        <w:t xml:space="preserve">A moda e seu papel social:</w:t>
      </w:r>
      <w:r w:rsidDel="00000000" w:rsidR="00000000" w:rsidRPr="00000000">
        <w:rPr>
          <w:rtl w:val="0"/>
        </w:rPr>
        <w:t xml:space="preserve"> classe, gênero e identidade das roupas. Editora Senac. São Paulo;</w:t>
      </w:r>
    </w:p>
    <w:p w:rsidR="00000000" w:rsidDel="00000000" w:rsidP="00000000" w:rsidRDefault="00000000" w:rsidRPr="00000000" w14:paraId="0000001D">
      <w:pPr>
        <w:widowControl w:val="0"/>
        <w:spacing w:line="360" w:lineRule="auto"/>
        <w:ind w:left="0" w:firstLine="0"/>
        <w:jc w:val="both"/>
        <w:rPr/>
      </w:pPr>
      <w:r w:rsidDel="00000000" w:rsidR="00000000" w:rsidRPr="00000000">
        <w:rPr>
          <w:rtl w:val="0"/>
        </w:rPr>
        <w:t xml:space="preserve">RANCIÈRE, Jaques.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Partilha do sensível:</w:t>
      </w:r>
      <w:r w:rsidDel="00000000" w:rsidR="00000000" w:rsidRPr="00000000">
        <w:rPr>
          <w:rtl w:val="0"/>
        </w:rPr>
        <w:t xml:space="preserve"> estética e política. Editora 34. São Paulo; 2005.</w:t>
      </w:r>
    </w:p>
    <w:p w:rsidR="00000000" w:rsidDel="00000000" w:rsidP="00000000" w:rsidRDefault="00000000" w:rsidRPr="00000000" w14:paraId="0000001E">
      <w:pPr>
        <w:widowControl w:val="0"/>
        <w:spacing w:line="360" w:lineRule="auto"/>
        <w:ind w:left="0" w:firstLine="0"/>
        <w:jc w:val="both"/>
        <w:rPr/>
      </w:pPr>
      <w:r w:rsidDel="00000000" w:rsidR="00000000" w:rsidRPr="00000000">
        <w:rPr>
          <w:rtl w:val="0"/>
        </w:rPr>
        <w:t xml:space="preserve">CASTELLS, Manuel.  </w:t>
      </w:r>
      <w:r w:rsidDel="00000000" w:rsidR="00000000" w:rsidRPr="00000000">
        <w:rPr>
          <w:b w:val="1"/>
          <w:rtl w:val="0"/>
        </w:rPr>
        <w:t xml:space="preserve">O poder da identidade: </w:t>
      </w:r>
      <w:r w:rsidDel="00000000" w:rsidR="00000000" w:rsidRPr="00000000">
        <w:rPr>
          <w:rtl w:val="0"/>
        </w:rPr>
        <w:t xml:space="preserve">A era da informação : economia, sociedade e cultura vol. 2. Paz e Terra. São Paulo; 2010. </w:t>
      </w:r>
    </w:p>
    <w:p w:rsidR="00000000" w:rsidDel="00000000" w:rsidP="00000000" w:rsidRDefault="00000000" w:rsidRPr="00000000" w14:paraId="0000001F">
      <w:pPr>
        <w:widowControl w:val="0"/>
        <w:spacing w:line="360" w:lineRule="auto"/>
        <w:ind w:left="0" w:firstLine="0"/>
        <w:jc w:val="both"/>
        <w:rPr>
          <w:sz w:val="10"/>
          <w:szCs w:val="10"/>
        </w:rPr>
      </w:pPr>
      <w:r w:rsidDel="00000000" w:rsidR="00000000" w:rsidRPr="00000000">
        <w:rPr>
          <w:rtl w:val="0"/>
        </w:rPr>
        <w:t xml:space="preserve">BENJAMIN, Walter.  </w:t>
      </w:r>
      <w:r w:rsidDel="00000000" w:rsidR="00000000" w:rsidRPr="00000000">
        <w:rPr>
          <w:b w:val="1"/>
          <w:color w:val="0f1111"/>
          <w:rtl w:val="0"/>
        </w:rPr>
        <w:t xml:space="preserve">A obra de arte na era de sua reprodutibilidade técnica</w:t>
      </w:r>
      <w:r w:rsidDel="00000000" w:rsidR="00000000" w:rsidRPr="00000000">
        <w:rPr>
          <w:color w:val="0f1111"/>
          <w:rtl w:val="0"/>
        </w:rPr>
        <w:t xml:space="preserve">. L&amp;PM. Rio Grande do Sul, 2018.</w:t>
      </w:r>
      <w:r w:rsidDel="00000000" w:rsidR="00000000" w:rsidRPr="00000000">
        <w:rPr>
          <w:color w:val="0f1111"/>
          <w:sz w:val="14"/>
          <w:szCs w:val="14"/>
          <w:rtl w:val="0"/>
        </w:rPr>
        <w:t xml:space="preserve"> </w:t>
      </w:r>
      <w:r w:rsidDel="00000000" w:rsidR="00000000" w:rsidRPr="00000000">
        <w:rPr>
          <w:rtl w:val="0"/>
        </w:rPr>
      </w:r>
    </w:p>
    <w:p w:rsidR="00000000" w:rsidDel="00000000" w:rsidP="00000000" w:rsidRDefault="00000000" w:rsidRPr="00000000" w14:paraId="00000020">
      <w:pPr>
        <w:ind w:right="-24"/>
        <w:rPr>
          <w:b w:val="1"/>
          <w:sz w:val="14"/>
          <w:szCs w:val="14"/>
        </w:rPr>
      </w:pPr>
      <w:r w:rsidDel="00000000" w:rsidR="00000000" w:rsidRPr="00000000">
        <w:rPr>
          <w:rtl w:val="0"/>
        </w:rPr>
      </w:r>
    </w:p>
    <w:p w:rsidR="00000000" w:rsidDel="00000000" w:rsidP="00000000" w:rsidRDefault="00000000" w:rsidRPr="00000000" w14:paraId="00000021">
      <w:pPr>
        <w:ind w:right="-24"/>
        <w:rPr>
          <w:b w:val="1"/>
          <w:sz w:val="24"/>
          <w:szCs w:val="24"/>
        </w:rPr>
      </w:pPr>
      <w:r w:rsidDel="00000000" w:rsidR="00000000" w:rsidRPr="00000000">
        <w:rPr>
          <w:b w:val="1"/>
          <w:sz w:val="24"/>
          <w:szCs w:val="24"/>
          <w:rtl w:val="0"/>
        </w:rPr>
        <w:t xml:space="preserve">Agradecimentos</w:t>
      </w:r>
    </w:p>
    <w:p w:rsidR="00000000" w:rsidDel="00000000" w:rsidP="00000000" w:rsidRDefault="00000000" w:rsidRPr="00000000" w14:paraId="00000022">
      <w:pPr>
        <w:ind w:right="-24"/>
        <w:rPr>
          <w:color w:val="0f1111"/>
        </w:rPr>
        <w:sectPr>
          <w:headerReference r:id="rId7" w:type="default"/>
          <w:footerReference r:id="rId8" w:type="default"/>
          <w:pgSz w:h="16838" w:w="11906" w:orient="portrait"/>
          <w:pgMar w:bottom="720" w:top="1418" w:left="720" w:right="720" w:header="340" w:footer="454"/>
          <w:pgNumType w:start="1"/>
        </w:sectPr>
      </w:pPr>
      <w:r w:rsidDel="00000000" w:rsidR="00000000" w:rsidRPr="00000000">
        <w:rPr>
          <w:rtl w:val="0"/>
        </w:rPr>
        <w:t xml:space="preserve">Agradecemos ao nosso Professor Orientador Zaôr Caetano Junior que nos auxiliou durante o processo de construção do nosso projeto e ao </w:t>
      </w:r>
      <w:r w:rsidDel="00000000" w:rsidR="00000000" w:rsidRPr="00000000">
        <w:rPr>
          <w:rtl w:val="0"/>
        </w:rPr>
        <w:t xml:space="preserve">Professor Matheus </w:t>
      </w:r>
      <w:r w:rsidDel="00000000" w:rsidR="00000000" w:rsidRPr="00000000">
        <w:rPr>
          <w:color w:val="0f1111"/>
          <w:highlight w:val="white"/>
          <w:rtl w:val="0"/>
        </w:rPr>
        <w:t xml:space="preserve">Machado Vieira, que como historiador, nos recomendou as referências bibliográficas fazendo com que as compreendessemos.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9" w:type="default"/>
      <w:type w:val="continuous"/>
      <w:pgSz w:h="16838" w:w="11906" w:orient="portrait"/>
      <w:pgMar w:bottom="720" w:top="1418" w:left="720" w:right="720" w:header="680" w:footer="34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419"/>
        <w:tab w:val="right" w:pos="8838"/>
        <w:tab w:val="center" w:pos="5053"/>
        <w:tab w:val="left" w:pos="8350"/>
      </w:tabs>
      <w:spacing w:after="0" w:before="0" w:line="240" w:lineRule="auto"/>
      <w:ind w:left="0" w:right="360" w:firstLine="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 Mostra de Iniciação Científica – FEMMIC 2021</w:t>
    </w:r>
  </w:p>
  <w:p w:rsidR="00000000" w:rsidDel="00000000" w:rsidP="00000000" w:rsidRDefault="00000000" w:rsidRPr="00000000" w14:paraId="0000002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419"/>
        <w:tab w:val="right" w:pos="8838"/>
        <w:tab w:val="center" w:pos="5053"/>
        <w:tab w:val="left" w:pos="8350"/>
      </w:tabs>
      <w:spacing w:after="0" w:before="0" w:line="240" w:lineRule="auto"/>
      <w:ind w:left="0" w:right="360" w:firstLine="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Instituto Federal de Educação, Ciências e Tecnologia Baiano –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Campus</w:t>
    </w: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 Catu</w:t>
    </w:r>
  </w:p>
  <w:p w:rsidR="00000000" w:rsidDel="00000000" w:rsidP="00000000" w:rsidRDefault="00000000" w:rsidRPr="00000000" w14:paraId="0000002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419"/>
        <w:tab w:val="right" w:pos="8838"/>
        <w:tab w:val="center" w:pos="5053"/>
        <w:tab w:val="left" w:pos="8350"/>
      </w:tabs>
      <w:spacing w:after="0" w:before="0" w:line="240" w:lineRule="auto"/>
      <w:ind w:left="0" w:right="360" w:firstLine="0"/>
      <w:jc w:val="center"/>
      <w:rPr>
        <w:rFonts w:ascii="Times New Roman" w:cs="Times New Roman" w:eastAsia="Times New Roman" w:hAnsi="Times New Roman"/>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6"/>
        <w:szCs w:val="16"/>
        <w:u w:val="none"/>
        <w:shd w:fill="auto" w:val="clear"/>
        <w:vertAlign w:val="baseline"/>
        <w:rtl w:val="0"/>
      </w:rPr>
      <w:t xml:space="preserve">www.femmic.com.br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-317248</wp:posOffset>
          </wp:positionV>
          <wp:extent cx="7748139" cy="12096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48139" cy="12096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1D6C"/>
    <w:pPr>
      <w:suppressAutoHyphens w:val="1"/>
      <w:spacing w:after="0" w:line="240" w:lineRule="auto"/>
    </w:pPr>
    <w:rPr>
      <w:rFonts w:ascii="Times New Roman" w:cs="Times New Roman" w:eastAsia="SimSun" w:hAnsi="Times New Roman"/>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rsid w:val="00211D6C"/>
    <w:pPr>
      <w:tabs>
        <w:tab w:val="center" w:pos="4320"/>
        <w:tab w:val="right" w:pos="8640"/>
      </w:tabs>
    </w:pPr>
  </w:style>
  <w:style w:type="character" w:styleId="CabealhoChar" w:customStyle="1">
    <w:name w:val="Cabeçalho Char"/>
    <w:basedOn w:val="Fontepargpadro"/>
    <w:link w:val="Cabealho"/>
    <w:rsid w:val="00211D6C"/>
    <w:rPr>
      <w:rFonts w:ascii="Times New Roman" w:cs="Times New Roman" w:eastAsia="SimSun" w:hAnsi="Times New Roman"/>
      <w:sz w:val="20"/>
      <w:szCs w:val="20"/>
      <w:lang w:eastAsia="zh-CN"/>
    </w:rPr>
  </w:style>
  <w:style w:type="paragraph" w:styleId="Rodap">
    <w:name w:val="footer"/>
    <w:basedOn w:val="Normal"/>
    <w:link w:val="RodapChar"/>
    <w:rsid w:val="00211D6C"/>
    <w:pPr>
      <w:tabs>
        <w:tab w:val="center" w:pos="4419"/>
        <w:tab w:val="right" w:pos="8838"/>
      </w:tabs>
    </w:pPr>
  </w:style>
  <w:style w:type="character" w:styleId="RodapChar" w:customStyle="1">
    <w:name w:val="Rodapé Char"/>
    <w:basedOn w:val="Fontepargpadro"/>
    <w:link w:val="Rodap"/>
    <w:rsid w:val="00211D6C"/>
    <w:rPr>
      <w:rFonts w:ascii="Times New Roman" w:cs="Times New Roman" w:eastAsia="SimSun" w:hAnsi="Times New Roman"/>
      <w:sz w:val="20"/>
      <w:szCs w:val="20"/>
      <w:lang w:eastAsia="zh-CN"/>
    </w:rPr>
  </w:style>
  <w:style w:type="paragraph" w:styleId="Absbox" w:customStyle="1">
    <w:name w:val="Absbox"/>
    <w:basedOn w:val="Normal"/>
    <w:rsid w:val="00211D6C"/>
    <w:pPr>
      <w:pBdr>
        <w:top w:color="800000" w:space="0" w:sz="6" w:val="single"/>
        <w:left w:color="800000" w:space="4" w:sz="6" w:val="single"/>
        <w:bottom w:color="800000" w:space="0" w:sz="6" w:val="single"/>
        <w:right w:color="800000" w:space="4" w:sz="6" w:val="single"/>
      </w:pBdr>
      <w:shd w:color="auto" w:fill="800000" w:val="clear"/>
      <w:spacing w:after="320" w:before="200" w:line="220" w:lineRule="exact"/>
      <w:ind w:left="86" w:right="130"/>
      <w:jc w:val="center"/>
    </w:pPr>
    <w:rPr>
      <w:rFonts w:ascii="Helvetica" w:cs="Helvetica" w:hAnsi="Helvetica"/>
      <w:b w:val="1"/>
      <w:color w:val="ffffff"/>
      <w:lang w:val="en-US"/>
    </w:rPr>
  </w:style>
  <w:style w:type="paragraph" w:styleId="TAMainText" w:customStyle="1">
    <w:name w:val="TA_Main_Text"/>
    <w:basedOn w:val="Normal"/>
    <w:rsid w:val="00211D6C"/>
    <w:pPr>
      <w:spacing w:line="240" w:lineRule="exact"/>
      <w:ind w:firstLine="202"/>
      <w:jc w:val="both"/>
    </w:pPr>
    <w:rPr>
      <w:rFonts w:ascii="Times" w:cs="Times" w:hAnsi="Times"/>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vkmZoqXmIsLGaUEeb4hAT4LtVQ==">AMUW2mV/lEN8PwxrfSx5yp4t76I9EngbvdvjIj8v5CTvdAqNC/OMYTgyrkOdbBdDkYe+iAUjyh9DHItBkfm1Dv8VjMpKxXe+43WUEB7S5OcQdlhDZjWlDVE=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2021-06-21T12:38:00Z</dcterms:created>
  <dc:creator>Manassés Fernandes Costa Neto</dc:creator>
</cp:coreProperties>
</file>