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908B" w14:textId="77777777" w:rsidR="00C3099A" w:rsidRDefault="00C3099A" w:rsidP="0033652C">
      <w:pPr>
        <w:jc w:val="center"/>
        <w:rPr>
          <w:rFonts w:ascii="Arial" w:hAnsi="Arial" w:cs="Arial"/>
          <w:b/>
          <w:bCs/>
        </w:rPr>
      </w:pPr>
      <w:bookmarkStart w:id="0" w:name="_Hlk194126144"/>
    </w:p>
    <w:p w14:paraId="4C31009A" w14:textId="3DDB2AF3" w:rsidR="00442A47" w:rsidRPr="0033652C" w:rsidRDefault="00B042F3" w:rsidP="0033652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VÍNCULOS DE TRABALHO DE</w:t>
      </w:r>
      <w:r w:rsidR="002C764D" w:rsidRPr="0033652C">
        <w:rPr>
          <w:rFonts w:ascii="Arial" w:hAnsi="Arial" w:cs="Arial"/>
          <w:b/>
          <w:bCs/>
        </w:rPr>
        <w:t xml:space="preserve"> PROFESSORES DA EDUCAÇÃO PROFISSIONAL E TECNOLÓGICA: DESAFIOS</w:t>
      </w:r>
      <w:r w:rsidR="00D60883" w:rsidRPr="0033652C">
        <w:rPr>
          <w:rFonts w:ascii="Arial" w:hAnsi="Arial" w:cs="Arial"/>
          <w:b/>
          <w:bCs/>
        </w:rPr>
        <w:t xml:space="preserve"> COLETIVOS </w:t>
      </w:r>
      <w:r w:rsidR="002C764D" w:rsidRPr="0033652C">
        <w:rPr>
          <w:rFonts w:ascii="Arial" w:hAnsi="Arial" w:cs="Arial"/>
          <w:b/>
          <w:bCs/>
        </w:rPr>
        <w:t>PARA A VALORIZAÇÃO</w:t>
      </w:r>
      <w:r w:rsidR="003617EF" w:rsidRPr="0033652C">
        <w:rPr>
          <w:rFonts w:ascii="Arial" w:hAnsi="Arial" w:cs="Arial"/>
          <w:b/>
          <w:bCs/>
        </w:rPr>
        <w:t xml:space="preserve"> </w:t>
      </w:r>
      <w:r w:rsidR="00D60883" w:rsidRPr="0033652C">
        <w:rPr>
          <w:rFonts w:ascii="Arial" w:hAnsi="Arial" w:cs="Arial"/>
          <w:b/>
          <w:bCs/>
        </w:rPr>
        <w:t>D</w:t>
      </w:r>
      <w:r w:rsidR="00E47117" w:rsidRPr="0033652C">
        <w:rPr>
          <w:rFonts w:ascii="Arial" w:hAnsi="Arial" w:cs="Arial"/>
          <w:b/>
          <w:bCs/>
        </w:rPr>
        <w:t>O MAGISTÉRIO PÚBLICO</w:t>
      </w:r>
    </w:p>
    <w:p w14:paraId="23DA4D55" w14:textId="77777777" w:rsidR="009B184C" w:rsidRPr="0033652C" w:rsidRDefault="009B184C" w:rsidP="001D3E4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466541FA" w14:textId="1160AA8C" w:rsidR="00673218" w:rsidRDefault="00C45701" w:rsidP="003D2DE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 xml:space="preserve">Em um contexto de </w:t>
      </w:r>
      <w:r w:rsidR="009B184C" w:rsidRPr="0033652C">
        <w:rPr>
          <w:rFonts w:ascii="Arial" w:hAnsi="Arial" w:cs="Arial"/>
        </w:rPr>
        <w:t>reorganização da administração do Estado</w:t>
      </w:r>
      <w:r w:rsidR="00933667" w:rsidRPr="0033652C">
        <w:rPr>
          <w:rFonts w:ascii="Arial" w:hAnsi="Arial" w:cs="Arial"/>
        </w:rPr>
        <w:t xml:space="preserve"> brasileiro</w:t>
      </w:r>
      <w:r w:rsidR="009B184C" w:rsidRPr="0033652C">
        <w:rPr>
          <w:rFonts w:ascii="Arial" w:hAnsi="Arial" w:cs="Arial"/>
        </w:rPr>
        <w:t xml:space="preserve">, professores da </w:t>
      </w:r>
      <w:r w:rsidR="009B184C" w:rsidRPr="0033652C">
        <w:rPr>
          <w:rFonts w:ascii="Arial" w:hAnsi="Arial" w:cs="Arial"/>
          <w:bCs/>
        </w:rPr>
        <w:t xml:space="preserve">Educação Profissional na rede estadual da Bahia têm </w:t>
      </w:r>
      <w:r w:rsidR="004824AD" w:rsidRPr="0033652C">
        <w:rPr>
          <w:rFonts w:ascii="Arial" w:hAnsi="Arial" w:cs="Arial"/>
          <w:bCs/>
        </w:rPr>
        <w:t>coexistido</w:t>
      </w:r>
      <w:r w:rsidR="009B184C" w:rsidRPr="0033652C">
        <w:rPr>
          <w:rFonts w:ascii="Arial" w:hAnsi="Arial" w:cs="Arial"/>
          <w:bCs/>
        </w:rPr>
        <w:t xml:space="preserve"> com um cenário </w:t>
      </w:r>
      <w:r w:rsidR="00933667" w:rsidRPr="0033652C">
        <w:rPr>
          <w:rFonts w:ascii="Arial" w:hAnsi="Arial" w:cs="Arial"/>
          <w:bCs/>
        </w:rPr>
        <w:t xml:space="preserve">adverso, em que convivem profissionais que realizam </w:t>
      </w:r>
      <w:r w:rsidR="002F3258" w:rsidRPr="0033652C">
        <w:rPr>
          <w:rFonts w:ascii="Arial" w:hAnsi="Arial" w:cs="Arial"/>
          <w:bCs/>
        </w:rPr>
        <w:t>as mesmas tarefas</w:t>
      </w:r>
      <w:r w:rsidR="00933667" w:rsidRPr="0033652C">
        <w:rPr>
          <w:rFonts w:ascii="Arial" w:hAnsi="Arial" w:cs="Arial"/>
          <w:bCs/>
        </w:rPr>
        <w:t xml:space="preserve"> com </w:t>
      </w:r>
      <w:r w:rsidR="009B184C" w:rsidRPr="0033652C">
        <w:rPr>
          <w:rFonts w:ascii="Arial" w:hAnsi="Arial" w:cs="Arial"/>
        </w:rPr>
        <w:t>vínculos de trabalho</w:t>
      </w:r>
      <w:r w:rsidR="00933667" w:rsidRPr="0033652C">
        <w:rPr>
          <w:rFonts w:ascii="Arial" w:hAnsi="Arial" w:cs="Arial"/>
        </w:rPr>
        <w:t xml:space="preserve"> diferentes. No coletivo dos professores, para realizarem o trabalho na escola, </w:t>
      </w:r>
      <w:r w:rsidR="004170C5">
        <w:rPr>
          <w:rFonts w:ascii="Arial" w:hAnsi="Arial" w:cs="Arial"/>
        </w:rPr>
        <w:t xml:space="preserve">há </w:t>
      </w:r>
      <w:r w:rsidR="00933667" w:rsidRPr="0033652C">
        <w:rPr>
          <w:rFonts w:ascii="Arial" w:hAnsi="Arial" w:cs="Arial"/>
        </w:rPr>
        <w:t xml:space="preserve">professores com vínculos </w:t>
      </w:r>
      <w:r w:rsidR="00E746C5">
        <w:rPr>
          <w:rFonts w:ascii="Arial" w:hAnsi="Arial" w:cs="Arial"/>
        </w:rPr>
        <w:t>efetivos</w:t>
      </w:r>
      <w:r w:rsidR="00933667" w:rsidRPr="0033652C">
        <w:rPr>
          <w:rFonts w:ascii="Arial" w:hAnsi="Arial" w:cs="Arial"/>
        </w:rPr>
        <w:t xml:space="preserve"> e temporários</w:t>
      </w:r>
      <w:r w:rsidR="00CF7BBC">
        <w:rPr>
          <w:rFonts w:ascii="Arial" w:hAnsi="Arial" w:cs="Arial"/>
        </w:rPr>
        <w:t>, que</w:t>
      </w:r>
      <w:r w:rsidR="00933667" w:rsidRPr="0033652C">
        <w:rPr>
          <w:rFonts w:ascii="Arial" w:hAnsi="Arial" w:cs="Arial"/>
        </w:rPr>
        <w:t xml:space="preserve"> enfrentam desafios próprios de cada um dos grupos, mas </w:t>
      </w:r>
      <w:r w:rsidR="00B50FD7">
        <w:rPr>
          <w:rFonts w:ascii="Arial" w:hAnsi="Arial" w:cs="Arial"/>
        </w:rPr>
        <w:t xml:space="preserve">que são </w:t>
      </w:r>
      <w:r w:rsidR="00933667" w:rsidRPr="0033652C">
        <w:rPr>
          <w:rFonts w:ascii="Arial" w:hAnsi="Arial" w:cs="Arial"/>
        </w:rPr>
        <w:t xml:space="preserve">também </w:t>
      </w:r>
      <w:r w:rsidR="00B50FD7">
        <w:rPr>
          <w:rFonts w:ascii="Arial" w:hAnsi="Arial" w:cs="Arial"/>
        </w:rPr>
        <w:t>desafios</w:t>
      </w:r>
      <w:r w:rsidR="00933667" w:rsidRPr="0033652C">
        <w:rPr>
          <w:rFonts w:ascii="Arial" w:hAnsi="Arial" w:cs="Arial"/>
        </w:rPr>
        <w:t xml:space="preserve"> coletivos, porque se desdobram em processos de precarização do trabalho e desvalorização do magistério.</w:t>
      </w:r>
      <w:r w:rsidR="003D2DED" w:rsidRPr="0033652C">
        <w:rPr>
          <w:rFonts w:ascii="Arial" w:hAnsi="Arial" w:cs="Arial"/>
        </w:rPr>
        <w:t xml:space="preserve"> </w:t>
      </w:r>
    </w:p>
    <w:p w14:paraId="13EAB0E5" w14:textId="040C6AAD" w:rsidR="003D2DED" w:rsidRPr="0033652C" w:rsidRDefault="00673218" w:rsidP="003D2DE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fim de</w:t>
      </w:r>
      <w:r w:rsidR="003D2DED" w:rsidRPr="0033652C">
        <w:rPr>
          <w:rFonts w:ascii="Arial" w:hAnsi="Arial" w:cs="Arial"/>
        </w:rPr>
        <w:t xml:space="preserve"> entender o movimento deste fenômeno, esta pesquisa objetivou analisar vínculos de trabalho dos professores da </w:t>
      </w:r>
      <w:r w:rsidR="0051267F" w:rsidRPr="0033652C">
        <w:rPr>
          <w:rFonts w:ascii="Arial" w:hAnsi="Arial" w:cs="Arial"/>
        </w:rPr>
        <w:t xml:space="preserve">educação profissional </w:t>
      </w:r>
      <w:r w:rsidR="003D2DED" w:rsidRPr="0033652C">
        <w:rPr>
          <w:rFonts w:ascii="Arial" w:hAnsi="Arial" w:cs="Arial"/>
        </w:rPr>
        <w:t>na rede estadual da Bahia e os desafios coletivos para a valorização do magistério.</w:t>
      </w:r>
      <w:r w:rsidR="0051267F">
        <w:rPr>
          <w:rFonts w:ascii="Arial" w:hAnsi="Arial" w:cs="Arial"/>
        </w:rPr>
        <w:t xml:space="preserve"> </w:t>
      </w:r>
      <w:r w:rsidR="003D2DED" w:rsidRPr="0033652C">
        <w:rPr>
          <w:rFonts w:ascii="Arial" w:hAnsi="Arial" w:cs="Arial"/>
        </w:rPr>
        <w:t xml:space="preserve">De natureza básica, com abordagem qualitativa, a pesquisa teve como procedimentos técnicos para a produção dos dados a pesquisa bibliográfica e a pesquisa documental. Neste percurso metodológico, realizou-se uma análise crítica dos fenômenos, com base o materialismo histórico-dialético. </w:t>
      </w:r>
    </w:p>
    <w:bookmarkEnd w:id="0"/>
    <w:p w14:paraId="4E27EFD4" w14:textId="77777777" w:rsidR="0051267F" w:rsidRDefault="0051267F" w:rsidP="00DF42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D4E7AFC" w14:textId="6C95E966" w:rsidR="00C45701" w:rsidRPr="0033652C" w:rsidRDefault="00C227AE" w:rsidP="00DF42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652C">
        <w:rPr>
          <w:rFonts w:ascii="Arial" w:hAnsi="Arial" w:cs="Arial"/>
          <w:b/>
          <w:bCs/>
        </w:rPr>
        <w:t>Vínculos dos professores d</w:t>
      </w:r>
      <w:r w:rsidR="00C45701" w:rsidRPr="0033652C">
        <w:rPr>
          <w:rFonts w:ascii="Arial" w:hAnsi="Arial" w:cs="Arial"/>
          <w:b/>
          <w:bCs/>
        </w:rPr>
        <w:t xml:space="preserve">a Educação Profissional </w:t>
      </w:r>
      <w:r w:rsidRPr="0033652C">
        <w:rPr>
          <w:rFonts w:ascii="Arial" w:hAnsi="Arial" w:cs="Arial"/>
          <w:b/>
          <w:bCs/>
        </w:rPr>
        <w:t>na Bahia e</w:t>
      </w:r>
      <w:r w:rsidR="00394787" w:rsidRPr="0033652C">
        <w:rPr>
          <w:rFonts w:ascii="Arial" w:hAnsi="Arial" w:cs="Arial"/>
          <w:b/>
          <w:bCs/>
        </w:rPr>
        <w:t>m</w:t>
      </w:r>
      <w:r w:rsidR="00C45701" w:rsidRPr="0033652C">
        <w:rPr>
          <w:rFonts w:ascii="Arial" w:hAnsi="Arial" w:cs="Arial"/>
          <w:b/>
          <w:bCs/>
        </w:rPr>
        <w:t xml:space="preserve"> contexto Neoliberal</w:t>
      </w:r>
    </w:p>
    <w:p w14:paraId="5ED5C9DE" w14:textId="7F68E05B" w:rsidR="00D01BBD" w:rsidRPr="0033652C" w:rsidRDefault="00F6689E" w:rsidP="00C45701">
      <w:pPr>
        <w:spacing w:after="0" w:line="360" w:lineRule="auto"/>
        <w:ind w:firstLine="708"/>
        <w:jc w:val="both"/>
        <w:rPr>
          <w:rFonts w:ascii="Arial" w:hAnsi="Arial" w:cs="Arial"/>
        </w:rPr>
      </w:pPr>
      <w:bookmarkStart w:id="1" w:name="_Hlk193864596"/>
      <w:r w:rsidRPr="0033652C">
        <w:rPr>
          <w:rFonts w:ascii="Arial" w:hAnsi="Arial" w:cs="Arial"/>
        </w:rPr>
        <w:t>N</w:t>
      </w:r>
      <w:r w:rsidR="00D3545D" w:rsidRPr="0033652C">
        <w:rPr>
          <w:rFonts w:ascii="Arial" w:hAnsi="Arial" w:cs="Arial"/>
        </w:rPr>
        <w:t>os últimos anos, temos assistido ao “[...] desmonte de uma concepção de educação construída por educadores, pesquisadores, movimentos sociais, entidades de classe comprometidos com a emancipação dos que vivem da força de trabalho” (</w:t>
      </w:r>
      <w:proofErr w:type="spellStart"/>
      <w:r w:rsidR="00D3545D" w:rsidRPr="0033652C">
        <w:rPr>
          <w:rFonts w:ascii="Arial" w:hAnsi="Arial" w:cs="Arial"/>
        </w:rPr>
        <w:t>Ku</w:t>
      </w:r>
      <w:r w:rsidR="00D01BBD" w:rsidRPr="0033652C">
        <w:rPr>
          <w:rFonts w:ascii="Arial" w:hAnsi="Arial" w:cs="Arial"/>
        </w:rPr>
        <w:t>e</w:t>
      </w:r>
      <w:r w:rsidR="00D3545D" w:rsidRPr="0033652C">
        <w:rPr>
          <w:rFonts w:ascii="Arial" w:hAnsi="Arial" w:cs="Arial"/>
        </w:rPr>
        <w:t>nzer</w:t>
      </w:r>
      <w:proofErr w:type="spellEnd"/>
      <w:r w:rsidR="00D3545D" w:rsidRPr="0033652C">
        <w:rPr>
          <w:rFonts w:ascii="Arial" w:hAnsi="Arial" w:cs="Arial"/>
        </w:rPr>
        <w:t xml:space="preserve">, </w:t>
      </w:r>
      <w:r w:rsidR="00D01BBD" w:rsidRPr="0033652C">
        <w:rPr>
          <w:rFonts w:ascii="Arial" w:hAnsi="Arial" w:cs="Arial"/>
        </w:rPr>
        <w:t>2022, p. 19).</w:t>
      </w:r>
      <w:r w:rsidR="00D3545D" w:rsidRPr="0033652C">
        <w:rPr>
          <w:rFonts w:ascii="Arial" w:hAnsi="Arial" w:cs="Arial"/>
        </w:rPr>
        <w:t xml:space="preserve"> Mudanças que caracterizam o regime de acumulação flexível e novas demandas são postas para a educação</w:t>
      </w:r>
      <w:r w:rsidR="00A765B7" w:rsidRPr="0033652C">
        <w:rPr>
          <w:rFonts w:ascii="Arial" w:hAnsi="Arial" w:cs="Arial"/>
        </w:rPr>
        <w:t>. U</w:t>
      </w:r>
      <w:r w:rsidR="00D3545D" w:rsidRPr="0033652C">
        <w:rPr>
          <w:rFonts w:ascii="Arial" w:hAnsi="Arial" w:cs="Arial"/>
        </w:rPr>
        <w:t xml:space="preserve">ma delas </w:t>
      </w:r>
      <w:r w:rsidR="00981EC7" w:rsidRPr="0033652C">
        <w:rPr>
          <w:rFonts w:ascii="Arial" w:hAnsi="Arial" w:cs="Arial"/>
        </w:rPr>
        <w:t>passa pela</w:t>
      </w:r>
    </w:p>
    <w:p w14:paraId="644A8F1C" w14:textId="2CC4EB86" w:rsidR="00D3545D" w:rsidRDefault="00F6689E" w:rsidP="00D01BBD">
      <w:pPr>
        <w:spacing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8B7545">
        <w:rPr>
          <w:rFonts w:ascii="Arial" w:hAnsi="Arial" w:cs="Arial"/>
          <w:sz w:val="22"/>
          <w:szCs w:val="22"/>
        </w:rPr>
        <w:t xml:space="preserve">[...] </w:t>
      </w:r>
      <w:r w:rsidR="00D3545D" w:rsidRPr="008B7545">
        <w:rPr>
          <w:rFonts w:ascii="Arial" w:hAnsi="Arial" w:cs="Arial"/>
          <w:sz w:val="22"/>
          <w:szCs w:val="22"/>
        </w:rPr>
        <w:t>flexibilização da “pesada estrutura burocrática na contratação de pessoal”, ou seja, do concurso público, promovendo uma seleção simplificada de arregimentação de pessoal</w:t>
      </w:r>
      <w:r w:rsidR="00D01BBD" w:rsidRPr="008B7545">
        <w:rPr>
          <w:rFonts w:ascii="Arial" w:hAnsi="Arial" w:cs="Arial"/>
          <w:sz w:val="22"/>
          <w:szCs w:val="22"/>
        </w:rPr>
        <w:t xml:space="preserve"> [...] em consonância com o projeto neoliberal de </w:t>
      </w:r>
      <w:r w:rsidR="00D01BBD" w:rsidRPr="008B7545">
        <w:rPr>
          <w:rFonts w:ascii="Arial" w:hAnsi="Arial" w:cs="Arial"/>
          <w:sz w:val="22"/>
          <w:szCs w:val="22"/>
        </w:rPr>
        <w:lastRenderedPageBreak/>
        <w:t>enxugamento da máquina pública e a diminuição dos gastos com os trabalhadores</w:t>
      </w:r>
      <w:r w:rsidR="00D3545D" w:rsidRPr="008B7545">
        <w:rPr>
          <w:rFonts w:ascii="Arial" w:hAnsi="Arial" w:cs="Arial"/>
          <w:sz w:val="22"/>
          <w:szCs w:val="22"/>
        </w:rPr>
        <w:t xml:space="preserve"> (Silva Junior;</w:t>
      </w:r>
      <w:r w:rsidR="001616D9" w:rsidRPr="008B7545">
        <w:rPr>
          <w:rFonts w:ascii="Arial" w:hAnsi="Arial" w:cs="Arial"/>
          <w:sz w:val="22"/>
          <w:szCs w:val="22"/>
        </w:rPr>
        <w:t xml:space="preserve"> Oliveira,</w:t>
      </w:r>
      <w:r w:rsidR="00D3545D" w:rsidRPr="008B7545">
        <w:rPr>
          <w:rFonts w:ascii="Arial" w:hAnsi="Arial" w:cs="Arial"/>
          <w:sz w:val="22"/>
          <w:szCs w:val="22"/>
        </w:rPr>
        <w:t xml:space="preserve"> 2019</w:t>
      </w:r>
      <w:r w:rsidR="00D01BBD" w:rsidRPr="008B7545">
        <w:rPr>
          <w:rFonts w:ascii="Arial" w:hAnsi="Arial" w:cs="Arial"/>
          <w:sz w:val="22"/>
          <w:szCs w:val="22"/>
        </w:rPr>
        <w:t>, p.92</w:t>
      </w:r>
      <w:r w:rsidR="00D3545D" w:rsidRPr="008B7545">
        <w:rPr>
          <w:rFonts w:ascii="Arial" w:hAnsi="Arial" w:cs="Arial"/>
          <w:sz w:val="22"/>
          <w:szCs w:val="22"/>
        </w:rPr>
        <w:t>).</w:t>
      </w:r>
    </w:p>
    <w:p w14:paraId="2247374D" w14:textId="77777777" w:rsidR="00C3099A" w:rsidRPr="008B7545" w:rsidRDefault="00C3099A" w:rsidP="00D01BBD">
      <w:pPr>
        <w:spacing w:after="0" w:line="240" w:lineRule="auto"/>
        <w:ind w:left="2268"/>
        <w:jc w:val="both"/>
        <w:rPr>
          <w:rFonts w:ascii="Arial" w:hAnsi="Arial" w:cs="Arial"/>
          <w:sz w:val="22"/>
          <w:szCs w:val="22"/>
        </w:rPr>
      </w:pPr>
    </w:p>
    <w:bookmarkEnd w:id="1"/>
    <w:p w14:paraId="1B4085AB" w14:textId="77777777" w:rsidR="000114E5" w:rsidRDefault="00253A1B" w:rsidP="00A3380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>Esse processo se aplica à tend</w:t>
      </w:r>
      <w:r w:rsidR="001124A2" w:rsidRPr="0033652C">
        <w:rPr>
          <w:rFonts w:ascii="Arial" w:hAnsi="Arial" w:cs="Arial"/>
        </w:rPr>
        <w:t>ê</w:t>
      </w:r>
      <w:r w:rsidRPr="0033652C">
        <w:rPr>
          <w:rFonts w:ascii="Arial" w:hAnsi="Arial" w:cs="Arial"/>
        </w:rPr>
        <w:t>ncia atual</w:t>
      </w:r>
      <w:r w:rsidR="001124A2" w:rsidRPr="0033652C">
        <w:rPr>
          <w:rFonts w:ascii="Arial" w:hAnsi="Arial" w:cs="Arial"/>
        </w:rPr>
        <w:t>, em ascensão,</w:t>
      </w:r>
      <w:r w:rsidRPr="0033652C">
        <w:rPr>
          <w:rFonts w:ascii="Arial" w:hAnsi="Arial" w:cs="Arial"/>
        </w:rPr>
        <w:t xml:space="preserve"> </w:t>
      </w:r>
      <w:r w:rsidR="005F69F3" w:rsidRPr="0033652C">
        <w:rPr>
          <w:rFonts w:ascii="Arial" w:hAnsi="Arial" w:cs="Arial"/>
        </w:rPr>
        <w:t>da miríade</w:t>
      </w:r>
      <w:r w:rsidRPr="0033652C">
        <w:rPr>
          <w:rFonts w:ascii="Arial" w:hAnsi="Arial" w:cs="Arial"/>
        </w:rPr>
        <w:t xml:space="preserve"> de vínculos temporários</w:t>
      </w:r>
      <w:r w:rsidR="005F69F3" w:rsidRPr="0033652C">
        <w:rPr>
          <w:rFonts w:ascii="Arial" w:hAnsi="Arial" w:cs="Arial"/>
        </w:rPr>
        <w:t xml:space="preserve"> a que são submetidos os docentes</w:t>
      </w:r>
      <w:r w:rsidR="00874758" w:rsidRPr="0033652C">
        <w:rPr>
          <w:rFonts w:ascii="Arial" w:hAnsi="Arial" w:cs="Arial"/>
        </w:rPr>
        <w:t xml:space="preserve"> da educação básica, em todas as etapas e modalidades de ensino</w:t>
      </w:r>
      <w:r w:rsidR="00751D47" w:rsidRPr="0033652C">
        <w:rPr>
          <w:rFonts w:ascii="Arial" w:hAnsi="Arial" w:cs="Arial"/>
        </w:rPr>
        <w:t>,</w:t>
      </w:r>
      <w:r w:rsidR="001124A2" w:rsidRPr="0033652C">
        <w:rPr>
          <w:rFonts w:ascii="Arial" w:hAnsi="Arial" w:cs="Arial"/>
        </w:rPr>
        <w:t xml:space="preserve"> em vários estados </w:t>
      </w:r>
      <w:r w:rsidR="00F6689E" w:rsidRPr="0033652C">
        <w:rPr>
          <w:rFonts w:ascii="Arial" w:hAnsi="Arial" w:cs="Arial"/>
        </w:rPr>
        <w:t>brasileiros</w:t>
      </w:r>
      <w:r w:rsidR="000B69FB" w:rsidRPr="0033652C">
        <w:rPr>
          <w:rFonts w:ascii="Arial" w:hAnsi="Arial" w:cs="Arial"/>
        </w:rPr>
        <w:t>. E,</w:t>
      </w:r>
      <w:r w:rsidR="001124A2" w:rsidRPr="0033652C">
        <w:rPr>
          <w:rFonts w:ascii="Arial" w:hAnsi="Arial" w:cs="Arial"/>
        </w:rPr>
        <w:t xml:space="preserve"> na </w:t>
      </w:r>
      <w:r w:rsidR="00A3380A">
        <w:rPr>
          <w:rFonts w:ascii="Arial" w:hAnsi="Arial" w:cs="Arial"/>
        </w:rPr>
        <w:t xml:space="preserve">educação profissional da </w:t>
      </w:r>
      <w:r w:rsidR="001124A2" w:rsidRPr="0033652C">
        <w:rPr>
          <w:rFonts w:ascii="Arial" w:hAnsi="Arial" w:cs="Arial"/>
        </w:rPr>
        <w:t>Bahia</w:t>
      </w:r>
      <w:r w:rsidR="000B69FB" w:rsidRPr="0033652C">
        <w:rPr>
          <w:rFonts w:ascii="Arial" w:hAnsi="Arial" w:cs="Arial"/>
        </w:rPr>
        <w:t>,</w:t>
      </w:r>
      <w:r w:rsidR="001124A2" w:rsidRPr="0033652C">
        <w:rPr>
          <w:rFonts w:ascii="Arial" w:hAnsi="Arial" w:cs="Arial"/>
        </w:rPr>
        <w:t xml:space="preserve"> não é diferente.</w:t>
      </w:r>
      <w:r w:rsidR="00A3380A">
        <w:rPr>
          <w:rFonts w:ascii="Arial" w:hAnsi="Arial" w:cs="Arial"/>
        </w:rPr>
        <w:t xml:space="preserve"> </w:t>
      </w:r>
    </w:p>
    <w:p w14:paraId="08DA0A71" w14:textId="35847AAD" w:rsidR="00C45701" w:rsidRPr="0033652C" w:rsidRDefault="00C45701" w:rsidP="00A3380A">
      <w:pPr>
        <w:spacing w:after="0" w:line="360" w:lineRule="auto"/>
        <w:ind w:firstLine="708"/>
        <w:jc w:val="both"/>
        <w:rPr>
          <w:rFonts w:ascii="Arial" w:eastAsia="serif" w:hAnsi="Arial" w:cs="Arial"/>
          <w:shd w:val="clear" w:color="auto" w:fill="FFFFFF"/>
        </w:rPr>
      </w:pPr>
      <w:r w:rsidRPr="0033652C">
        <w:rPr>
          <w:rFonts w:ascii="Arial" w:eastAsia="serif" w:hAnsi="Arial" w:cs="Arial"/>
          <w:shd w:val="clear" w:color="auto" w:fill="FFFFFF"/>
        </w:rPr>
        <w:t xml:space="preserve">Vieira, Sampaio e Oliveira (2023, p.242) </w:t>
      </w:r>
      <w:r w:rsidR="00681AD5" w:rsidRPr="0033652C">
        <w:rPr>
          <w:rFonts w:ascii="Arial" w:eastAsia="serif" w:hAnsi="Arial" w:cs="Arial"/>
          <w:shd w:val="clear" w:color="auto" w:fill="FFFFFF"/>
        </w:rPr>
        <w:t xml:space="preserve">observam </w:t>
      </w:r>
      <w:r w:rsidRPr="0033652C">
        <w:rPr>
          <w:rFonts w:ascii="Arial" w:eastAsia="serif" w:hAnsi="Arial" w:cs="Arial"/>
          <w:shd w:val="clear" w:color="auto" w:fill="FFFFFF"/>
        </w:rPr>
        <w:t>que: “Ao longo da história da EPT, o professor dessa modalidade de ensino foi tratado como um trabalhador qualificado por sua experiência, sem, obrigatoriamente, necessitar de conhecimentos didático-pedagógicos para o exercício da profissão da docência.</w:t>
      </w:r>
      <w:r w:rsidR="001124A2" w:rsidRPr="0033652C">
        <w:rPr>
          <w:rFonts w:ascii="Arial" w:eastAsia="serif" w:hAnsi="Arial" w:cs="Arial"/>
          <w:shd w:val="clear" w:color="auto" w:fill="FFFFFF"/>
        </w:rPr>
        <w:t>”</w:t>
      </w:r>
      <w:r w:rsidRPr="0033652C">
        <w:rPr>
          <w:rFonts w:ascii="Arial" w:eastAsia="serif" w:hAnsi="Arial" w:cs="Arial"/>
          <w:shd w:val="clear" w:color="auto" w:fill="FFFFFF"/>
        </w:rPr>
        <w:t xml:space="preserve"> </w:t>
      </w:r>
      <w:r w:rsidR="00E075B3" w:rsidRPr="0033652C">
        <w:rPr>
          <w:rFonts w:ascii="Arial" w:eastAsia="serif" w:hAnsi="Arial" w:cs="Arial"/>
          <w:shd w:val="clear" w:color="auto" w:fill="FFFFFF"/>
        </w:rPr>
        <w:t xml:space="preserve">Esta afirmação aponta que </w:t>
      </w:r>
      <w:r w:rsidR="0020547F" w:rsidRPr="0033652C">
        <w:rPr>
          <w:rFonts w:ascii="Arial" w:eastAsia="serif" w:hAnsi="Arial" w:cs="Arial"/>
          <w:shd w:val="clear" w:color="auto" w:fill="FFFFFF"/>
        </w:rPr>
        <w:t>a</w:t>
      </w:r>
      <w:r w:rsidR="00253A1B" w:rsidRPr="0033652C">
        <w:rPr>
          <w:rFonts w:ascii="Arial" w:eastAsia="serif" w:hAnsi="Arial" w:cs="Arial"/>
          <w:shd w:val="clear" w:color="auto" w:fill="FFFFFF"/>
        </w:rPr>
        <w:t xml:space="preserve"> atuação precári</w:t>
      </w:r>
      <w:r w:rsidR="0048375B">
        <w:rPr>
          <w:rFonts w:ascii="Arial" w:eastAsia="serif" w:hAnsi="Arial" w:cs="Arial"/>
          <w:shd w:val="clear" w:color="auto" w:fill="FFFFFF"/>
        </w:rPr>
        <w:t>a</w:t>
      </w:r>
      <w:r w:rsidR="00253A1B" w:rsidRPr="0033652C">
        <w:rPr>
          <w:rFonts w:ascii="Arial" w:eastAsia="serif" w:hAnsi="Arial" w:cs="Arial"/>
          <w:shd w:val="clear" w:color="auto" w:fill="FFFFFF"/>
        </w:rPr>
        <w:t xml:space="preserve"> </w:t>
      </w:r>
      <w:r w:rsidR="0048375B" w:rsidRPr="0033652C">
        <w:rPr>
          <w:rFonts w:ascii="Arial" w:eastAsia="serif" w:hAnsi="Arial" w:cs="Arial"/>
          <w:shd w:val="clear" w:color="auto" w:fill="FFFFFF"/>
        </w:rPr>
        <w:t xml:space="preserve">do professor </w:t>
      </w:r>
      <w:r w:rsidR="00253A1B" w:rsidRPr="0033652C">
        <w:rPr>
          <w:rFonts w:ascii="Arial" w:eastAsia="serif" w:hAnsi="Arial" w:cs="Arial"/>
          <w:shd w:val="clear" w:color="auto" w:fill="FFFFFF"/>
        </w:rPr>
        <w:t xml:space="preserve">na </w:t>
      </w:r>
      <w:r w:rsidR="00AF20FF" w:rsidRPr="0033652C">
        <w:rPr>
          <w:rFonts w:ascii="Arial" w:eastAsia="serif" w:hAnsi="Arial" w:cs="Arial"/>
          <w:shd w:val="clear" w:color="auto" w:fill="FFFFFF"/>
        </w:rPr>
        <w:t xml:space="preserve">educação profissional </w:t>
      </w:r>
      <w:r w:rsidR="008110E1" w:rsidRPr="0033652C">
        <w:rPr>
          <w:rFonts w:ascii="Arial" w:eastAsia="serif" w:hAnsi="Arial" w:cs="Arial"/>
          <w:shd w:val="clear" w:color="auto" w:fill="FFFFFF"/>
        </w:rPr>
        <w:t xml:space="preserve">não é recente, mas é possível </w:t>
      </w:r>
      <w:r w:rsidR="00635D86" w:rsidRPr="0033652C">
        <w:rPr>
          <w:rFonts w:ascii="Arial" w:eastAsia="serif" w:hAnsi="Arial" w:cs="Arial"/>
          <w:shd w:val="clear" w:color="auto" w:fill="FFFFFF"/>
        </w:rPr>
        <w:t>afirmar também que</w:t>
      </w:r>
      <w:r w:rsidR="009329BF">
        <w:rPr>
          <w:rFonts w:ascii="Arial" w:eastAsia="serif" w:hAnsi="Arial" w:cs="Arial"/>
          <w:shd w:val="clear" w:color="auto" w:fill="FFFFFF"/>
        </w:rPr>
        <w:t xml:space="preserve"> </w:t>
      </w:r>
      <w:r w:rsidR="00635D86" w:rsidRPr="0033652C">
        <w:rPr>
          <w:rFonts w:ascii="Arial" w:eastAsia="serif" w:hAnsi="Arial" w:cs="Arial"/>
          <w:shd w:val="clear" w:color="auto" w:fill="FFFFFF"/>
        </w:rPr>
        <w:t>está</w:t>
      </w:r>
      <w:r w:rsidR="00253A1B" w:rsidRPr="0033652C">
        <w:rPr>
          <w:rFonts w:ascii="Arial" w:eastAsia="serif" w:hAnsi="Arial" w:cs="Arial"/>
          <w:shd w:val="clear" w:color="auto" w:fill="FFFFFF"/>
        </w:rPr>
        <w:t xml:space="preserve"> cada vez mais naturalizada, </w:t>
      </w:r>
      <w:r w:rsidR="00D05159" w:rsidRPr="0033652C">
        <w:rPr>
          <w:rFonts w:ascii="Arial" w:eastAsia="serif" w:hAnsi="Arial" w:cs="Arial"/>
          <w:shd w:val="clear" w:color="auto" w:fill="FFFFFF"/>
        </w:rPr>
        <w:t>tornando-se prática corrente em diferentes entes federados</w:t>
      </w:r>
      <w:r w:rsidR="00CF7505" w:rsidRPr="0033652C">
        <w:rPr>
          <w:rFonts w:ascii="Arial" w:eastAsia="serif" w:hAnsi="Arial" w:cs="Arial"/>
          <w:shd w:val="clear" w:color="auto" w:fill="FFFFFF"/>
        </w:rPr>
        <w:t>.</w:t>
      </w:r>
    </w:p>
    <w:p w14:paraId="6E7EF356" w14:textId="224C1A63" w:rsidR="001011B1" w:rsidRPr="0033652C" w:rsidRDefault="005E0A5B" w:rsidP="004D2D77">
      <w:pPr>
        <w:spacing w:after="0" w:line="360" w:lineRule="auto"/>
        <w:ind w:firstLine="708"/>
        <w:jc w:val="both"/>
        <w:rPr>
          <w:rFonts w:ascii="Arial" w:hAnsi="Arial" w:cs="Arial"/>
        </w:rPr>
      </w:pPr>
      <w:bookmarkStart w:id="2" w:name="_Hlk178610927"/>
      <w:r w:rsidRPr="0033652C">
        <w:rPr>
          <w:rFonts w:ascii="Arial" w:hAnsi="Arial" w:cs="Arial"/>
        </w:rPr>
        <w:t>A carreira</w:t>
      </w:r>
      <w:r w:rsidR="000C6541" w:rsidRPr="0033652C">
        <w:rPr>
          <w:rFonts w:ascii="Arial" w:hAnsi="Arial" w:cs="Arial"/>
        </w:rPr>
        <w:t xml:space="preserve"> </w:t>
      </w:r>
      <w:r w:rsidRPr="0033652C">
        <w:rPr>
          <w:rFonts w:ascii="Arial" w:hAnsi="Arial" w:cs="Arial"/>
        </w:rPr>
        <w:t>docente</w:t>
      </w:r>
      <w:r w:rsidR="00AB16D1">
        <w:rPr>
          <w:rFonts w:ascii="Arial" w:hAnsi="Arial" w:cs="Arial"/>
        </w:rPr>
        <w:t xml:space="preserve"> </w:t>
      </w:r>
      <w:r w:rsidR="007023C8">
        <w:rPr>
          <w:rFonts w:ascii="Arial" w:hAnsi="Arial" w:cs="Arial"/>
        </w:rPr>
        <w:t xml:space="preserve">da rede estadual </w:t>
      </w:r>
      <w:r w:rsidR="00AB16D1">
        <w:rPr>
          <w:rFonts w:ascii="Arial" w:hAnsi="Arial" w:cs="Arial"/>
        </w:rPr>
        <w:t>na Bahia</w:t>
      </w:r>
      <w:r w:rsidRPr="0033652C">
        <w:rPr>
          <w:rFonts w:ascii="Arial" w:hAnsi="Arial" w:cs="Arial"/>
        </w:rPr>
        <w:t xml:space="preserve"> </w:t>
      </w:r>
      <w:r w:rsidR="00AB16D1">
        <w:rPr>
          <w:rFonts w:ascii="Arial" w:hAnsi="Arial" w:cs="Arial"/>
        </w:rPr>
        <w:t xml:space="preserve">é regulada </w:t>
      </w:r>
      <w:r w:rsidRPr="0033652C">
        <w:rPr>
          <w:rFonts w:ascii="Arial" w:hAnsi="Arial" w:cs="Arial"/>
        </w:rPr>
        <w:t>pelo Estatuto do Magistério Público do Ensino Fundamental e Médio, Lei nº 8.261 de 29 de maio de 2002</w:t>
      </w:r>
      <w:r w:rsidR="00B36A38" w:rsidRPr="0033652C">
        <w:rPr>
          <w:rFonts w:ascii="Arial" w:hAnsi="Arial" w:cs="Arial"/>
        </w:rPr>
        <w:t xml:space="preserve"> e alterações subsequentes</w:t>
      </w:r>
      <w:r w:rsidR="004D3173" w:rsidRPr="0033652C">
        <w:rPr>
          <w:rFonts w:ascii="Arial" w:hAnsi="Arial" w:cs="Arial"/>
        </w:rPr>
        <w:t>.</w:t>
      </w:r>
      <w:r w:rsidR="00553D7C">
        <w:rPr>
          <w:rFonts w:ascii="Arial" w:hAnsi="Arial" w:cs="Arial"/>
        </w:rPr>
        <w:t xml:space="preserve"> </w:t>
      </w:r>
      <w:bookmarkEnd w:id="2"/>
      <w:r w:rsidR="0072460C" w:rsidRPr="0033652C">
        <w:rPr>
          <w:rFonts w:ascii="Arial" w:hAnsi="Arial" w:cs="Arial"/>
        </w:rPr>
        <w:t>O ingresso</w:t>
      </w:r>
      <w:r w:rsidR="00E746C5">
        <w:rPr>
          <w:rFonts w:ascii="Arial" w:hAnsi="Arial" w:cs="Arial"/>
        </w:rPr>
        <w:t xml:space="preserve"> do professor efetivo</w:t>
      </w:r>
      <w:r w:rsidR="0072460C" w:rsidRPr="0033652C">
        <w:rPr>
          <w:rFonts w:ascii="Arial" w:hAnsi="Arial" w:cs="Arial"/>
        </w:rPr>
        <w:t xml:space="preserve"> ocorre por </w:t>
      </w:r>
      <w:r w:rsidR="00CE3597" w:rsidRPr="0033652C">
        <w:rPr>
          <w:rFonts w:ascii="Arial" w:hAnsi="Arial" w:cs="Arial"/>
        </w:rPr>
        <w:t>concurso</w:t>
      </w:r>
      <w:r w:rsidR="0072460C" w:rsidRPr="0033652C">
        <w:rPr>
          <w:rFonts w:ascii="Arial" w:hAnsi="Arial" w:cs="Arial"/>
        </w:rPr>
        <w:t xml:space="preserve"> público</w:t>
      </w:r>
      <w:r w:rsidR="00CE3597" w:rsidRPr="0033652C">
        <w:rPr>
          <w:rFonts w:ascii="Arial" w:hAnsi="Arial" w:cs="Arial"/>
        </w:rPr>
        <w:t>, tendo por critério básico a</w:t>
      </w:r>
      <w:r w:rsidR="004B223F" w:rsidRPr="0033652C">
        <w:rPr>
          <w:rFonts w:ascii="Arial" w:hAnsi="Arial" w:cs="Arial"/>
        </w:rPr>
        <w:t xml:space="preserve"> formação inicial</w:t>
      </w:r>
      <w:r w:rsidR="007023C8">
        <w:rPr>
          <w:rFonts w:ascii="Arial" w:hAnsi="Arial" w:cs="Arial"/>
        </w:rPr>
        <w:t xml:space="preserve"> em licenciatura</w:t>
      </w:r>
      <w:r w:rsidR="009237B0" w:rsidRPr="0033652C">
        <w:rPr>
          <w:rFonts w:ascii="Arial" w:hAnsi="Arial" w:cs="Arial"/>
        </w:rPr>
        <w:t xml:space="preserve">. Após o ingresso, o Estatuto garante aos </w:t>
      </w:r>
      <w:r w:rsidR="00237127">
        <w:rPr>
          <w:rFonts w:ascii="Arial" w:hAnsi="Arial" w:cs="Arial"/>
        </w:rPr>
        <w:t>efetivos</w:t>
      </w:r>
      <w:r w:rsidR="001011B1" w:rsidRPr="0033652C">
        <w:rPr>
          <w:rFonts w:ascii="Arial" w:hAnsi="Arial" w:cs="Arial"/>
        </w:rPr>
        <w:t xml:space="preserve"> formação</w:t>
      </w:r>
      <w:r w:rsidR="004B223F" w:rsidRPr="0033652C">
        <w:rPr>
          <w:rFonts w:ascii="Arial" w:hAnsi="Arial" w:cs="Arial"/>
        </w:rPr>
        <w:t xml:space="preserve"> continuada, plano de carreira e remuneração</w:t>
      </w:r>
      <w:r w:rsidR="00C70498" w:rsidRPr="0033652C">
        <w:rPr>
          <w:rFonts w:ascii="Arial" w:hAnsi="Arial" w:cs="Arial"/>
        </w:rPr>
        <w:t xml:space="preserve">. Estes docentes </w:t>
      </w:r>
      <w:r w:rsidR="00440C52" w:rsidRPr="0033652C">
        <w:rPr>
          <w:rFonts w:ascii="Arial" w:hAnsi="Arial" w:cs="Arial"/>
        </w:rPr>
        <w:t xml:space="preserve">trabalham </w:t>
      </w:r>
      <w:r w:rsidR="00C70498" w:rsidRPr="0033652C">
        <w:rPr>
          <w:rFonts w:ascii="Arial" w:hAnsi="Arial" w:cs="Arial"/>
        </w:rPr>
        <w:t>nas disciplinas da Base Nacional Comum Curricular</w:t>
      </w:r>
      <w:r w:rsidR="009B14C6">
        <w:rPr>
          <w:rFonts w:ascii="Arial" w:hAnsi="Arial" w:cs="Arial"/>
        </w:rPr>
        <w:t xml:space="preserve"> </w:t>
      </w:r>
      <w:r w:rsidR="00404759" w:rsidRPr="0033652C">
        <w:rPr>
          <w:rFonts w:ascii="Arial" w:hAnsi="Arial" w:cs="Arial"/>
        </w:rPr>
        <w:t xml:space="preserve">também na </w:t>
      </w:r>
      <w:r w:rsidR="003B10E7">
        <w:rPr>
          <w:rFonts w:ascii="Arial" w:hAnsi="Arial" w:cs="Arial"/>
        </w:rPr>
        <w:t>educação profissional</w:t>
      </w:r>
      <w:r w:rsidR="00C94676" w:rsidRPr="0033652C">
        <w:rPr>
          <w:rFonts w:ascii="Arial" w:hAnsi="Arial" w:cs="Arial"/>
        </w:rPr>
        <w:t>.</w:t>
      </w:r>
      <w:r w:rsidR="009E1EB4" w:rsidRPr="0033652C">
        <w:rPr>
          <w:rFonts w:ascii="Arial" w:hAnsi="Arial" w:cs="Arial"/>
        </w:rPr>
        <w:t xml:space="preserve"> </w:t>
      </w:r>
    </w:p>
    <w:p w14:paraId="12A2516C" w14:textId="77777777" w:rsidR="001E3C0F" w:rsidRDefault="00915EFD" w:rsidP="00821C3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E3525" w:rsidRPr="0033652C">
        <w:rPr>
          <w:rFonts w:ascii="Arial" w:hAnsi="Arial" w:cs="Arial"/>
        </w:rPr>
        <w:t>a Bahia</w:t>
      </w:r>
      <w:r>
        <w:rPr>
          <w:rFonts w:ascii="Arial" w:hAnsi="Arial" w:cs="Arial"/>
        </w:rPr>
        <w:t>,</w:t>
      </w:r>
      <w:r w:rsidR="00E223D9" w:rsidRPr="0033652C">
        <w:rPr>
          <w:rFonts w:ascii="Arial" w:hAnsi="Arial" w:cs="Arial"/>
        </w:rPr>
        <w:t xml:space="preserve"> não há legislação que permita o acesso por concurso público para docentes que trabalham com os componentes curriculares</w:t>
      </w:r>
      <w:r w:rsidR="00DD5EE9" w:rsidRPr="0033652C">
        <w:rPr>
          <w:rFonts w:ascii="Arial" w:hAnsi="Arial" w:cs="Arial"/>
        </w:rPr>
        <w:t xml:space="preserve"> voltados para a </w:t>
      </w:r>
      <w:r w:rsidR="00996650" w:rsidRPr="0033652C">
        <w:rPr>
          <w:rFonts w:ascii="Arial" w:hAnsi="Arial" w:cs="Arial"/>
        </w:rPr>
        <w:t>Formação Técnica Específica</w:t>
      </w:r>
      <w:r w:rsidR="00070DB5">
        <w:rPr>
          <w:rFonts w:ascii="Arial" w:hAnsi="Arial" w:cs="Arial"/>
        </w:rPr>
        <w:t xml:space="preserve"> (FTE)</w:t>
      </w:r>
      <w:r w:rsidR="00996650" w:rsidRPr="0033652C">
        <w:rPr>
          <w:rFonts w:ascii="Arial" w:hAnsi="Arial" w:cs="Arial"/>
        </w:rPr>
        <w:t xml:space="preserve"> </w:t>
      </w:r>
      <w:r w:rsidR="00996650">
        <w:rPr>
          <w:rFonts w:ascii="Arial" w:hAnsi="Arial" w:cs="Arial"/>
        </w:rPr>
        <w:t>n</w:t>
      </w:r>
      <w:r w:rsidR="00DD5EE9" w:rsidRPr="0033652C">
        <w:rPr>
          <w:rFonts w:ascii="Arial" w:hAnsi="Arial" w:cs="Arial"/>
        </w:rPr>
        <w:t xml:space="preserve">os cursos de </w:t>
      </w:r>
      <w:r w:rsidR="00E9053D" w:rsidRPr="0033652C">
        <w:rPr>
          <w:rFonts w:ascii="Arial" w:hAnsi="Arial" w:cs="Arial"/>
        </w:rPr>
        <w:t>educação profissional.</w:t>
      </w:r>
      <w:r w:rsidR="00DD5EE9" w:rsidRPr="0033652C">
        <w:rPr>
          <w:rFonts w:ascii="Arial" w:hAnsi="Arial" w:cs="Arial"/>
        </w:rPr>
        <w:t xml:space="preserve"> Com uma </w:t>
      </w:r>
      <w:r w:rsidR="00466C38" w:rsidRPr="0033652C">
        <w:rPr>
          <w:rFonts w:ascii="Arial" w:hAnsi="Arial" w:cs="Arial"/>
        </w:rPr>
        <w:t xml:space="preserve">complexa e extensa rede, </w:t>
      </w:r>
      <w:r w:rsidR="00E461C9" w:rsidRPr="0033652C">
        <w:rPr>
          <w:rFonts w:ascii="Arial" w:hAnsi="Arial" w:cs="Arial"/>
        </w:rPr>
        <w:t xml:space="preserve">composta por 327 unidades escolares, </w:t>
      </w:r>
      <w:r w:rsidR="00E461C9">
        <w:rPr>
          <w:rFonts w:ascii="Arial" w:hAnsi="Arial" w:cs="Arial"/>
        </w:rPr>
        <w:t>localizadas em</w:t>
      </w:r>
      <w:r w:rsidR="00E461C9" w:rsidRPr="0033652C">
        <w:rPr>
          <w:rFonts w:ascii="Arial" w:hAnsi="Arial" w:cs="Arial"/>
        </w:rPr>
        <w:t xml:space="preserve"> 225 municípios dos 27 Territórios de Identidade do Estado</w:t>
      </w:r>
      <w:r w:rsidR="00E461C9">
        <w:rPr>
          <w:rFonts w:ascii="Arial" w:hAnsi="Arial" w:cs="Arial"/>
        </w:rPr>
        <w:t>,</w:t>
      </w:r>
      <w:r w:rsidR="00E461C9" w:rsidRPr="0033652C">
        <w:rPr>
          <w:rFonts w:ascii="Arial" w:hAnsi="Arial" w:cs="Arial"/>
        </w:rPr>
        <w:t xml:space="preserve"> </w:t>
      </w:r>
      <w:r w:rsidR="00466C38" w:rsidRPr="0033652C">
        <w:rPr>
          <w:rFonts w:ascii="Arial" w:hAnsi="Arial" w:cs="Arial"/>
        </w:rPr>
        <w:t xml:space="preserve">desde 2008, </w:t>
      </w:r>
      <w:r w:rsidR="003F218D" w:rsidRPr="0033652C">
        <w:rPr>
          <w:rFonts w:ascii="Arial" w:hAnsi="Arial" w:cs="Arial"/>
        </w:rPr>
        <w:t>a Secretaria Estadual da Educação</w:t>
      </w:r>
      <w:r w:rsidR="00192031">
        <w:rPr>
          <w:rFonts w:ascii="Arial" w:hAnsi="Arial" w:cs="Arial"/>
        </w:rPr>
        <w:t xml:space="preserve"> (SEC-BA)</w:t>
      </w:r>
      <w:r w:rsidR="003F218D" w:rsidRPr="0033652C">
        <w:rPr>
          <w:rFonts w:ascii="Arial" w:hAnsi="Arial" w:cs="Arial"/>
        </w:rPr>
        <w:t xml:space="preserve"> tem suprido as vagas dos professores da </w:t>
      </w:r>
      <w:r w:rsidR="00070DB5">
        <w:rPr>
          <w:rFonts w:ascii="Arial" w:hAnsi="Arial" w:cs="Arial"/>
        </w:rPr>
        <w:t>FTE</w:t>
      </w:r>
      <w:r w:rsidR="003F218D" w:rsidRPr="0033652C">
        <w:rPr>
          <w:rFonts w:ascii="Arial" w:hAnsi="Arial" w:cs="Arial"/>
        </w:rPr>
        <w:t xml:space="preserve"> com a contratação de professores temporários. </w:t>
      </w:r>
    </w:p>
    <w:p w14:paraId="35522D01" w14:textId="3AD4D954" w:rsidR="00106B9F" w:rsidRPr="0033652C" w:rsidRDefault="00DA1DBD" w:rsidP="00821C3E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Este expediente ocorre com base em</w:t>
      </w:r>
      <w:r w:rsidR="003F218D" w:rsidRPr="0033652C">
        <w:rPr>
          <w:rFonts w:ascii="Arial" w:hAnsi="Arial" w:cs="Arial"/>
        </w:rPr>
        <w:t xml:space="preserve"> uma legislação específica</w:t>
      </w:r>
      <w:r w:rsidR="00821C3E" w:rsidRPr="0033652C">
        <w:rPr>
          <w:rFonts w:ascii="Arial" w:hAnsi="Arial" w:cs="Arial"/>
        </w:rPr>
        <w:t xml:space="preserve"> para contratos de servidores temporários </w:t>
      </w:r>
      <w:r w:rsidR="00E71698" w:rsidRPr="0033652C">
        <w:rPr>
          <w:rFonts w:ascii="Arial" w:hAnsi="Arial" w:cs="Arial"/>
        </w:rPr>
        <w:t>pelo</w:t>
      </w:r>
      <w:r w:rsidR="00821C3E" w:rsidRPr="0033652C">
        <w:rPr>
          <w:rFonts w:ascii="Arial" w:hAnsi="Arial" w:cs="Arial"/>
        </w:rPr>
        <w:t xml:space="preserve"> Regime Especial de Direito Administrativo (</w:t>
      </w:r>
      <w:proofErr w:type="spellStart"/>
      <w:r w:rsidR="00821C3E" w:rsidRPr="0033652C">
        <w:rPr>
          <w:rFonts w:ascii="Arial" w:hAnsi="Arial" w:cs="Arial"/>
        </w:rPr>
        <w:t>Reda</w:t>
      </w:r>
      <w:proofErr w:type="spellEnd"/>
      <w:r w:rsidR="00821C3E" w:rsidRPr="0033652C">
        <w:rPr>
          <w:rFonts w:ascii="Arial" w:hAnsi="Arial" w:cs="Arial"/>
        </w:rPr>
        <w:t>)</w:t>
      </w:r>
      <w:r w:rsidR="00413FED" w:rsidRPr="0033652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</w:t>
      </w:r>
      <w:r w:rsidR="00413FED" w:rsidRPr="0033652C">
        <w:rPr>
          <w:rFonts w:ascii="Arial" w:hAnsi="Arial" w:cs="Arial"/>
        </w:rPr>
        <w:t>mplementado pela Lei nº 6.403/1992</w:t>
      </w:r>
      <w:r>
        <w:rPr>
          <w:rFonts w:ascii="Arial" w:hAnsi="Arial" w:cs="Arial"/>
        </w:rPr>
        <w:t>, o</w:t>
      </w:r>
      <w:r w:rsidRPr="0033652C">
        <w:rPr>
          <w:rFonts w:ascii="Arial" w:hAnsi="Arial" w:cs="Arial"/>
        </w:rPr>
        <w:t xml:space="preserve"> </w:t>
      </w:r>
      <w:proofErr w:type="spellStart"/>
      <w:r w:rsidRPr="0033652C">
        <w:rPr>
          <w:rFonts w:ascii="Arial" w:hAnsi="Arial" w:cs="Arial"/>
        </w:rPr>
        <w:t>Reda</w:t>
      </w:r>
      <w:proofErr w:type="spellEnd"/>
      <w:r>
        <w:rPr>
          <w:rFonts w:ascii="Arial" w:hAnsi="Arial" w:cs="Arial"/>
        </w:rPr>
        <w:t xml:space="preserve"> tornou-se “</w:t>
      </w:r>
      <w:r w:rsidR="00413FED" w:rsidRPr="0033652C">
        <w:rPr>
          <w:rFonts w:ascii="Arial" w:hAnsi="Arial" w:cs="Arial"/>
        </w:rPr>
        <w:t>o instrumento apto para que a Administração Direta e Indireta pudesse contratar agentes públicos em regime temporário e sem a realização de concurso público</w:t>
      </w:r>
      <w:r w:rsidR="00C45E45" w:rsidRPr="0033652C">
        <w:rPr>
          <w:rFonts w:ascii="Arial" w:hAnsi="Arial" w:cs="Arial"/>
        </w:rPr>
        <w:t xml:space="preserve">” </w:t>
      </w:r>
      <w:r w:rsidR="0043438F" w:rsidRPr="0033652C">
        <w:rPr>
          <w:rFonts w:ascii="Arial" w:hAnsi="Arial" w:cs="Arial"/>
        </w:rPr>
        <w:t>(Silva Júnior; Oliveira, 2019, p.</w:t>
      </w:r>
      <w:r w:rsidR="00D140E4" w:rsidRPr="0033652C">
        <w:rPr>
          <w:rFonts w:ascii="Arial" w:hAnsi="Arial" w:cs="Arial"/>
        </w:rPr>
        <w:t xml:space="preserve">92). </w:t>
      </w:r>
    </w:p>
    <w:p w14:paraId="5CF5346C" w14:textId="193E8DB4" w:rsidR="00780EB5" w:rsidRPr="0033652C" w:rsidRDefault="004232D1" w:rsidP="00780EB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F2B12" w:rsidRPr="0033652C">
        <w:rPr>
          <w:rFonts w:ascii="Arial" w:hAnsi="Arial" w:cs="Arial"/>
        </w:rPr>
        <w:t xml:space="preserve"> que seria destinado à</w:t>
      </w:r>
      <w:r w:rsidR="006410C6" w:rsidRPr="0033652C">
        <w:rPr>
          <w:rFonts w:ascii="Arial" w:hAnsi="Arial" w:cs="Arial"/>
        </w:rPr>
        <w:t xml:space="preserve"> contratação excepcional, tornou-se a alternativa prioritária para a flexibili</w:t>
      </w:r>
      <w:r w:rsidR="003B6C04" w:rsidRPr="0033652C">
        <w:rPr>
          <w:rFonts w:ascii="Arial" w:hAnsi="Arial" w:cs="Arial"/>
        </w:rPr>
        <w:t>zação de direitos trabalhistas</w:t>
      </w:r>
      <w:r w:rsidR="00173292" w:rsidRPr="0033652C">
        <w:rPr>
          <w:rFonts w:ascii="Arial" w:hAnsi="Arial" w:cs="Arial"/>
        </w:rPr>
        <w:t xml:space="preserve"> e</w:t>
      </w:r>
      <w:r w:rsidR="003B6C04" w:rsidRPr="0033652C">
        <w:rPr>
          <w:rFonts w:ascii="Arial" w:hAnsi="Arial" w:cs="Arial"/>
        </w:rPr>
        <w:t xml:space="preserve"> precarização da força de trabalho</w:t>
      </w:r>
      <w:r w:rsidR="00173292" w:rsidRPr="0033652C">
        <w:rPr>
          <w:rFonts w:ascii="Arial" w:hAnsi="Arial" w:cs="Arial"/>
        </w:rPr>
        <w:t>.</w:t>
      </w:r>
      <w:r w:rsidR="009800EF" w:rsidRPr="0033652C">
        <w:rPr>
          <w:rFonts w:ascii="Arial" w:hAnsi="Arial" w:cs="Arial"/>
        </w:rPr>
        <w:t xml:space="preserve"> </w:t>
      </w:r>
      <w:r w:rsidR="00106B9F" w:rsidRPr="0033652C">
        <w:rPr>
          <w:rFonts w:ascii="Arial" w:hAnsi="Arial" w:cs="Arial"/>
        </w:rPr>
        <w:t xml:space="preserve">Na </w:t>
      </w:r>
      <w:r w:rsidR="004053DC" w:rsidRPr="0033652C">
        <w:rPr>
          <w:rFonts w:ascii="Arial" w:hAnsi="Arial" w:cs="Arial"/>
        </w:rPr>
        <w:t xml:space="preserve">educação profissional, </w:t>
      </w:r>
      <w:r w:rsidR="00780EB5" w:rsidRPr="0033652C">
        <w:rPr>
          <w:rFonts w:ascii="Arial" w:hAnsi="Arial" w:cs="Arial"/>
        </w:rPr>
        <w:t xml:space="preserve">os </w:t>
      </w:r>
      <w:r w:rsidR="008F144A" w:rsidRPr="0033652C">
        <w:rPr>
          <w:rFonts w:ascii="Arial" w:hAnsi="Arial" w:cs="Arial"/>
        </w:rPr>
        <w:t xml:space="preserve">docentes </w:t>
      </w:r>
      <w:r w:rsidR="00780EB5" w:rsidRPr="0033652C">
        <w:rPr>
          <w:rFonts w:ascii="Arial" w:hAnsi="Arial" w:cs="Arial"/>
        </w:rPr>
        <w:t xml:space="preserve">contratados pelo </w:t>
      </w:r>
      <w:proofErr w:type="spellStart"/>
      <w:r w:rsidR="00780EB5" w:rsidRPr="0033652C">
        <w:rPr>
          <w:rFonts w:ascii="Arial" w:hAnsi="Arial" w:cs="Arial"/>
        </w:rPr>
        <w:t>Reda</w:t>
      </w:r>
      <w:proofErr w:type="spellEnd"/>
      <w:r w:rsidR="00780EB5" w:rsidRPr="0033652C">
        <w:rPr>
          <w:rFonts w:ascii="Arial" w:hAnsi="Arial" w:cs="Arial"/>
        </w:rPr>
        <w:t xml:space="preserve">, </w:t>
      </w:r>
      <w:r w:rsidR="008F144A" w:rsidRPr="0033652C">
        <w:rPr>
          <w:rFonts w:ascii="Arial" w:hAnsi="Arial" w:cs="Arial"/>
        </w:rPr>
        <w:t xml:space="preserve">trabalham com os </w:t>
      </w:r>
      <w:r w:rsidR="00821C3E" w:rsidRPr="0033652C">
        <w:rPr>
          <w:rFonts w:ascii="Arial" w:hAnsi="Arial" w:cs="Arial"/>
        </w:rPr>
        <w:t>componentes curriculares d</w:t>
      </w:r>
      <w:r w:rsidR="0032185F">
        <w:rPr>
          <w:rFonts w:ascii="Arial" w:hAnsi="Arial" w:cs="Arial"/>
        </w:rPr>
        <w:t>a</w:t>
      </w:r>
      <w:r w:rsidR="00821C3E" w:rsidRPr="0033652C">
        <w:rPr>
          <w:rFonts w:ascii="Arial" w:hAnsi="Arial" w:cs="Arial"/>
        </w:rPr>
        <w:t xml:space="preserve"> </w:t>
      </w:r>
      <w:r w:rsidR="009F2C07">
        <w:rPr>
          <w:rFonts w:ascii="Arial" w:hAnsi="Arial" w:cs="Arial"/>
        </w:rPr>
        <w:t>FTE</w:t>
      </w:r>
      <w:r w:rsidR="00821C3E" w:rsidRPr="0033652C">
        <w:rPr>
          <w:rFonts w:ascii="Arial" w:hAnsi="Arial" w:cs="Arial"/>
        </w:rPr>
        <w:t xml:space="preserve">, nos cursos de </w:t>
      </w:r>
      <w:r w:rsidR="009F2C07" w:rsidRPr="0033652C">
        <w:rPr>
          <w:rFonts w:ascii="Arial" w:hAnsi="Arial" w:cs="Arial"/>
        </w:rPr>
        <w:t>educação profissional</w:t>
      </w:r>
      <w:r w:rsidR="00821C3E" w:rsidRPr="0033652C">
        <w:rPr>
          <w:rFonts w:ascii="Arial" w:hAnsi="Arial" w:cs="Arial"/>
        </w:rPr>
        <w:t xml:space="preserve">, na forma Integrada. </w:t>
      </w:r>
      <w:r w:rsidR="00251219">
        <w:rPr>
          <w:rFonts w:ascii="Arial" w:hAnsi="Arial" w:cs="Arial"/>
        </w:rPr>
        <w:t>A ele</w:t>
      </w:r>
      <w:r w:rsidR="00321953">
        <w:rPr>
          <w:rFonts w:ascii="Arial" w:hAnsi="Arial" w:cs="Arial"/>
        </w:rPr>
        <w:t>s</w:t>
      </w:r>
      <w:r w:rsidR="00251219">
        <w:rPr>
          <w:rFonts w:ascii="Arial" w:hAnsi="Arial" w:cs="Arial"/>
        </w:rPr>
        <w:t>,</w:t>
      </w:r>
      <w:r w:rsidR="00821C3E" w:rsidRPr="0033652C">
        <w:rPr>
          <w:rFonts w:ascii="Arial" w:hAnsi="Arial" w:cs="Arial"/>
        </w:rPr>
        <w:t xml:space="preserve"> dispensa-se a formação em licenciatura, bastando, para tanto, possuir formação como bacharel ou tecnólogo</w:t>
      </w:r>
      <w:r w:rsidR="00321953">
        <w:rPr>
          <w:rFonts w:ascii="Arial" w:hAnsi="Arial" w:cs="Arial"/>
        </w:rPr>
        <w:t>,</w:t>
      </w:r>
      <w:r w:rsidR="00821C3E" w:rsidRPr="0033652C">
        <w:rPr>
          <w:rFonts w:ascii="Arial" w:hAnsi="Arial" w:cs="Arial"/>
        </w:rPr>
        <w:t xml:space="preserve"> em área específica ou correlata àquela do curso ao qual se candidata (Bahia, 2025)</w:t>
      </w:r>
      <w:r w:rsidR="00780EB5" w:rsidRPr="0033652C">
        <w:rPr>
          <w:rStyle w:val="Refdenotaderodap"/>
          <w:rFonts w:ascii="Arial" w:hAnsi="Arial" w:cs="Arial"/>
        </w:rPr>
        <w:footnoteReference w:id="1"/>
      </w:r>
      <w:r w:rsidR="00C3099A">
        <w:rPr>
          <w:rFonts w:ascii="Arial" w:hAnsi="Arial" w:cs="Arial"/>
        </w:rPr>
        <w:t>.</w:t>
      </w:r>
      <w:r w:rsidR="00780EB5" w:rsidRPr="0033652C">
        <w:rPr>
          <w:rFonts w:ascii="Arial" w:hAnsi="Arial" w:cs="Arial"/>
        </w:rPr>
        <w:t xml:space="preserve"> </w:t>
      </w:r>
    </w:p>
    <w:p w14:paraId="53F46880" w14:textId="77777777" w:rsidR="005A4F07" w:rsidRPr="0033652C" w:rsidRDefault="005A4F07" w:rsidP="004D2D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20E0B02" w14:textId="35F96DC8" w:rsidR="00DF42BC" w:rsidRPr="0033652C" w:rsidRDefault="00DF42BC" w:rsidP="00DF42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652C">
        <w:rPr>
          <w:rFonts w:ascii="Arial" w:hAnsi="Arial" w:cs="Arial"/>
          <w:b/>
          <w:bCs/>
        </w:rPr>
        <w:t>Desafios para a valorização do magistério da Educação Profissional na Bahia</w:t>
      </w:r>
    </w:p>
    <w:p w14:paraId="68CCA636" w14:textId="152DDEAF" w:rsidR="00D05159" w:rsidRPr="0033652C" w:rsidRDefault="00D05159" w:rsidP="00D0515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 xml:space="preserve">A legislação brasileira, sobretudo a partir de 1988, dá passos importantes ao incorporar a valorização dos profissionais </w:t>
      </w:r>
      <w:r w:rsidR="009A2979" w:rsidRPr="0033652C">
        <w:rPr>
          <w:rFonts w:ascii="Arial" w:hAnsi="Arial" w:cs="Arial"/>
        </w:rPr>
        <w:t>da educação escolar</w:t>
      </w:r>
      <w:r w:rsidRPr="0033652C">
        <w:rPr>
          <w:rFonts w:ascii="Arial" w:hAnsi="Arial" w:cs="Arial"/>
        </w:rPr>
        <w:t xml:space="preserve"> como princípio, </w:t>
      </w:r>
      <w:r w:rsidR="00DB5968" w:rsidRPr="0033652C">
        <w:rPr>
          <w:rFonts w:ascii="Arial" w:hAnsi="Arial" w:cs="Arial"/>
        </w:rPr>
        <w:t xml:space="preserve">tendo, portanto, </w:t>
      </w:r>
      <w:r w:rsidRPr="0033652C">
        <w:rPr>
          <w:rFonts w:ascii="Arial" w:hAnsi="Arial" w:cs="Arial"/>
        </w:rPr>
        <w:t>“[...] garantidos, na forma da lei, planos de carreira, com ingresso exclusivamente por concurso público de provas e títulos, aos das redes públicas” (</w:t>
      </w:r>
      <w:r w:rsidR="00E62F61">
        <w:rPr>
          <w:rFonts w:ascii="Arial" w:hAnsi="Arial" w:cs="Arial"/>
        </w:rPr>
        <w:t>Brasil, 1988</w:t>
      </w:r>
      <w:r w:rsidRPr="0033652C">
        <w:rPr>
          <w:rFonts w:ascii="Arial" w:hAnsi="Arial" w:cs="Arial"/>
        </w:rPr>
        <w:t>).</w:t>
      </w:r>
    </w:p>
    <w:p w14:paraId="05339BB8" w14:textId="2296807E" w:rsidR="00C45701" w:rsidRPr="0033652C" w:rsidRDefault="009A2979" w:rsidP="00C45701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>Entretanto, u</w:t>
      </w:r>
      <w:r w:rsidR="00741E41" w:rsidRPr="0033652C">
        <w:rPr>
          <w:rFonts w:ascii="Arial" w:hAnsi="Arial" w:cs="Arial"/>
        </w:rPr>
        <w:t xml:space="preserve">ma tendência de agravamento à valorização deste profissional </w:t>
      </w:r>
      <w:r w:rsidR="00527EDE">
        <w:rPr>
          <w:rFonts w:ascii="Arial" w:hAnsi="Arial" w:cs="Arial"/>
        </w:rPr>
        <w:t>se efetiva com</w:t>
      </w:r>
      <w:r w:rsidR="00C45701" w:rsidRPr="0033652C">
        <w:rPr>
          <w:rFonts w:ascii="Arial" w:hAnsi="Arial" w:cs="Arial"/>
        </w:rPr>
        <w:t xml:space="preserve"> o aumento de contratos temporários</w:t>
      </w:r>
      <w:r w:rsidR="005E0A5B" w:rsidRPr="0033652C">
        <w:rPr>
          <w:rFonts w:ascii="Arial" w:hAnsi="Arial" w:cs="Arial"/>
        </w:rPr>
        <w:t>.</w:t>
      </w:r>
      <w:r w:rsidR="00D84DE8" w:rsidRPr="0033652C">
        <w:rPr>
          <w:rFonts w:ascii="Arial" w:hAnsi="Arial" w:cs="Arial"/>
        </w:rPr>
        <w:t xml:space="preserve"> </w:t>
      </w:r>
      <w:r w:rsidR="005B334B" w:rsidRPr="0033652C">
        <w:rPr>
          <w:rFonts w:ascii="Arial" w:hAnsi="Arial" w:cs="Arial"/>
        </w:rPr>
        <w:t>Na Bahia, perdura</w:t>
      </w:r>
      <w:r w:rsidR="00527EDE">
        <w:rPr>
          <w:rFonts w:ascii="Arial" w:hAnsi="Arial" w:cs="Arial"/>
        </w:rPr>
        <w:t xml:space="preserve"> </w:t>
      </w:r>
      <w:r w:rsidR="00AD0BD3" w:rsidRPr="0033652C">
        <w:rPr>
          <w:rFonts w:ascii="Arial" w:hAnsi="Arial" w:cs="Arial"/>
        </w:rPr>
        <w:t xml:space="preserve">a contratação de professores </w:t>
      </w:r>
      <w:r w:rsidR="00604310" w:rsidRPr="0033652C">
        <w:rPr>
          <w:rFonts w:ascii="Arial" w:hAnsi="Arial" w:cs="Arial"/>
        </w:rPr>
        <w:t xml:space="preserve">temporários </w:t>
      </w:r>
      <w:r w:rsidR="00AD0BD3" w:rsidRPr="0033652C">
        <w:rPr>
          <w:rFonts w:ascii="Arial" w:hAnsi="Arial" w:cs="Arial"/>
        </w:rPr>
        <w:t>para</w:t>
      </w:r>
      <w:r w:rsidR="00C45701" w:rsidRPr="0033652C">
        <w:rPr>
          <w:rFonts w:ascii="Arial" w:hAnsi="Arial" w:cs="Arial"/>
        </w:rPr>
        <w:t xml:space="preserve"> </w:t>
      </w:r>
      <w:r w:rsidR="005E0A5B" w:rsidRPr="0033652C">
        <w:rPr>
          <w:rFonts w:ascii="Arial" w:hAnsi="Arial" w:cs="Arial"/>
        </w:rPr>
        <w:t xml:space="preserve">a </w:t>
      </w:r>
      <w:r w:rsidR="00C45701" w:rsidRPr="0033652C">
        <w:rPr>
          <w:rFonts w:ascii="Arial" w:hAnsi="Arial" w:cs="Arial"/>
        </w:rPr>
        <w:t xml:space="preserve">docência na educação profissional, </w:t>
      </w:r>
      <w:r w:rsidR="00AD0BD3" w:rsidRPr="0033652C">
        <w:rPr>
          <w:rFonts w:ascii="Arial" w:hAnsi="Arial" w:cs="Arial"/>
        </w:rPr>
        <w:t>por meio</w:t>
      </w:r>
      <w:r w:rsidR="007C0C5A" w:rsidRPr="0033652C">
        <w:rPr>
          <w:rFonts w:ascii="Arial" w:hAnsi="Arial" w:cs="Arial"/>
        </w:rPr>
        <w:t xml:space="preserve"> </w:t>
      </w:r>
      <w:r w:rsidR="00C45701" w:rsidRPr="0033652C">
        <w:rPr>
          <w:rFonts w:ascii="Arial" w:hAnsi="Arial" w:cs="Arial"/>
        </w:rPr>
        <w:t>de editais de seleção simplificada</w:t>
      </w:r>
      <w:r w:rsidR="00604310" w:rsidRPr="0033652C">
        <w:rPr>
          <w:rFonts w:ascii="Arial" w:hAnsi="Arial" w:cs="Arial"/>
        </w:rPr>
        <w:t xml:space="preserve">. </w:t>
      </w:r>
      <w:r w:rsidR="00692B2C" w:rsidRPr="0033652C">
        <w:rPr>
          <w:rFonts w:ascii="Arial" w:hAnsi="Arial" w:cs="Arial"/>
        </w:rPr>
        <w:t xml:space="preserve">Neste ano de 2025, a </w:t>
      </w:r>
      <w:r w:rsidR="00192031">
        <w:rPr>
          <w:rFonts w:ascii="Arial" w:hAnsi="Arial" w:cs="Arial"/>
        </w:rPr>
        <w:t>SEC-BA</w:t>
      </w:r>
      <w:r w:rsidR="00692B2C" w:rsidRPr="0033652C">
        <w:rPr>
          <w:rFonts w:ascii="Arial" w:hAnsi="Arial" w:cs="Arial"/>
        </w:rPr>
        <w:t xml:space="preserve"> publicou o Edital nº</w:t>
      </w:r>
      <w:r w:rsidR="00C45701" w:rsidRPr="0033652C">
        <w:rPr>
          <w:rFonts w:ascii="Arial" w:hAnsi="Arial" w:cs="Arial"/>
        </w:rPr>
        <w:t xml:space="preserve"> 03/2025</w:t>
      </w:r>
      <w:r w:rsidR="00692B2C" w:rsidRPr="0033652C">
        <w:rPr>
          <w:rFonts w:ascii="Arial" w:hAnsi="Arial" w:cs="Arial"/>
        </w:rPr>
        <w:t>, que assim</w:t>
      </w:r>
      <w:r w:rsidR="007E0799" w:rsidRPr="0033652C">
        <w:rPr>
          <w:rFonts w:ascii="Arial" w:hAnsi="Arial" w:cs="Arial"/>
        </w:rPr>
        <w:t>, estabeleceu</w:t>
      </w:r>
      <w:r w:rsidR="00C45701" w:rsidRPr="0033652C">
        <w:rPr>
          <w:rFonts w:ascii="Arial" w:hAnsi="Arial" w:cs="Arial"/>
        </w:rPr>
        <w:t>:</w:t>
      </w:r>
    </w:p>
    <w:p w14:paraId="4637C64A" w14:textId="1014DA08" w:rsidR="00C45701" w:rsidRPr="008B7545" w:rsidRDefault="00C45701" w:rsidP="00C45701">
      <w:pPr>
        <w:spacing w:after="0"/>
        <w:ind w:left="2268"/>
        <w:jc w:val="both"/>
        <w:rPr>
          <w:rFonts w:ascii="Arial" w:hAnsi="Arial" w:cs="Arial"/>
          <w:sz w:val="22"/>
          <w:szCs w:val="22"/>
        </w:rPr>
      </w:pPr>
      <w:r w:rsidRPr="008B7545">
        <w:rPr>
          <w:rFonts w:ascii="Arial" w:hAnsi="Arial" w:cs="Arial"/>
          <w:sz w:val="22"/>
          <w:szCs w:val="22"/>
        </w:rPr>
        <w:t>[...] o contrato de trabalho será celebrado sob o Regime Especial de Direito Administrativo - REDA, pelo prazo de 36 (trinta e seis) meses, podendo ser renovado por igual período, uma única vez, se for do interesse da Secretaria da Educação do Estado da Bahia (Bahia</w:t>
      </w:r>
      <w:r w:rsidR="00333F75" w:rsidRPr="008B7545">
        <w:rPr>
          <w:rFonts w:ascii="Arial" w:hAnsi="Arial" w:cs="Arial"/>
          <w:sz w:val="22"/>
          <w:szCs w:val="22"/>
        </w:rPr>
        <w:t xml:space="preserve">, </w:t>
      </w:r>
      <w:r w:rsidRPr="008B7545">
        <w:rPr>
          <w:rFonts w:ascii="Arial" w:hAnsi="Arial" w:cs="Arial"/>
          <w:sz w:val="22"/>
          <w:szCs w:val="22"/>
        </w:rPr>
        <w:t>2025).</w:t>
      </w:r>
    </w:p>
    <w:p w14:paraId="44A46221" w14:textId="663A3D16" w:rsidR="004232D1" w:rsidRPr="005702C6" w:rsidRDefault="00781F81" w:rsidP="004232D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C45701" w:rsidRPr="0033652C">
        <w:rPr>
          <w:rFonts w:ascii="Arial" w:hAnsi="Arial" w:cs="Arial"/>
        </w:rPr>
        <w:t xml:space="preserve"> contrato dito </w:t>
      </w:r>
      <w:r w:rsidR="005E0A5B" w:rsidRPr="0033652C">
        <w:rPr>
          <w:rFonts w:ascii="Arial" w:hAnsi="Arial" w:cs="Arial"/>
        </w:rPr>
        <w:t>“</w:t>
      </w:r>
      <w:r w:rsidR="00C45701" w:rsidRPr="0033652C">
        <w:rPr>
          <w:rFonts w:ascii="Arial" w:hAnsi="Arial" w:cs="Arial"/>
        </w:rPr>
        <w:t>temporário</w:t>
      </w:r>
      <w:r w:rsidR="005E0A5B" w:rsidRPr="0033652C">
        <w:rPr>
          <w:rFonts w:ascii="Arial" w:hAnsi="Arial" w:cs="Arial"/>
        </w:rPr>
        <w:t>”</w:t>
      </w:r>
      <w:r w:rsidR="00C45701" w:rsidRPr="0033652C">
        <w:rPr>
          <w:rFonts w:ascii="Arial" w:hAnsi="Arial" w:cs="Arial"/>
        </w:rPr>
        <w:t xml:space="preserve">, </w:t>
      </w:r>
      <w:r w:rsidR="000D73A6" w:rsidRPr="0033652C">
        <w:rPr>
          <w:rFonts w:ascii="Arial" w:hAnsi="Arial" w:cs="Arial"/>
        </w:rPr>
        <w:t>de</w:t>
      </w:r>
      <w:r w:rsidR="00C45701" w:rsidRPr="0033652C">
        <w:rPr>
          <w:rFonts w:ascii="Arial" w:hAnsi="Arial" w:cs="Arial"/>
        </w:rPr>
        <w:t xml:space="preserve"> 3 a</w:t>
      </w:r>
      <w:r w:rsidR="00140939" w:rsidRPr="0033652C">
        <w:rPr>
          <w:rFonts w:ascii="Arial" w:hAnsi="Arial" w:cs="Arial"/>
        </w:rPr>
        <w:t>té</w:t>
      </w:r>
      <w:r w:rsidR="00C45701" w:rsidRPr="0033652C">
        <w:rPr>
          <w:rFonts w:ascii="Arial" w:hAnsi="Arial" w:cs="Arial"/>
        </w:rPr>
        <w:t xml:space="preserve"> 6 anos</w:t>
      </w:r>
      <w:r w:rsidR="000674EE" w:rsidRPr="0033652C">
        <w:rPr>
          <w:rFonts w:ascii="Arial" w:hAnsi="Arial" w:cs="Arial"/>
        </w:rPr>
        <w:t xml:space="preserve"> de vínculo</w:t>
      </w:r>
      <w:r w:rsidR="00C45701" w:rsidRPr="0033652C">
        <w:rPr>
          <w:rFonts w:ascii="Arial" w:hAnsi="Arial" w:cs="Arial"/>
        </w:rPr>
        <w:t xml:space="preserve"> na </w:t>
      </w:r>
      <w:r w:rsidR="00C567C0" w:rsidRPr="0033652C">
        <w:rPr>
          <w:rFonts w:ascii="Arial" w:hAnsi="Arial" w:cs="Arial"/>
        </w:rPr>
        <w:t xml:space="preserve">função de </w:t>
      </w:r>
      <w:r w:rsidR="00304558">
        <w:rPr>
          <w:rFonts w:ascii="Arial" w:hAnsi="Arial" w:cs="Arial"/>
        </w:rPr>
        <w:t>p</w:t>
      </w:r>
      <w:r w:rsidR="00C567C0" w:rsidRPr="0033652C">
        <w:rPr>
          <w:rFonts w:ascii="Arial" w:hAnsi="Arial" w:cs="Arial"/>
        </w:rPr>
        <w:t xml:space="preserve">rofessor da </w:t>
      </w:r>
      <w:r w:rsidRPr="0033652C">
        <w:rPr>
          <w:rFonts w:ascii="Arial" w:hAnsi="Arial" w:cs="Arial"/>
        </w:rPr>
        <w:t>educação profissional</w:t>
      </w:r>
      <w:r>
        <w:rPr>
          <w:rFonts w:ascii="Arial" w:hAnsi="Arial" w:cs="Arial"/>
        </w:rPr>
        <w:t xml:space="preserve">, </w:t>
      </w:r>
      <w:r w:rsidR="00236CFE" w:rsidRPr="0033652C">
        <w:rPr>
          <w:rFonts w:ascii="Arial" w:hAnsi="Arial" w:cs="Arial"/>
        </w:rPr>
        <w:t xml:space="preserve">a </w:t>
      </w:r>
      <w:r w:rsidR="00EC79E7">
        <w:rPr>
          <w:rFonts w:ascii="Arial" w:hAnsi="Arial" w:cs="Arial"/>
        </w:rPr>
        <w:t>esses profissionais</w:t>
      </w:r>
      <w:r w:rsidR="00FD5BEC">
        <w:rPr>
          <w:rFonts w:ascii="Arial" w:hAnsi="Arial" w:cs="Arial"/>
        </w:rPr>
        <w:t>,</w:t>
      </w:r>
      <w:r w:rsidR="00236CFE" w:rsidRPr="0033652C">
        <w:rPr>
          <w:rFonts w:ascii="Arial" w:hAnsi="Arial" w:cs="Arial"/>
        </w:rPr>
        <w:t xml:space="preserve"> </w:t>
      </w:r>
      <w:r w:rsidR="00FD5BEC">
        <w:rPr>
          <w:rFonts w:ascii="Arial" w:hAnsi="Arial" w:cs="Arial"/>
        </w:rPr>
        <w:t>n</w:t>
      </w:r>
      <w:r w:rsidR="00FD5BEC" w:rsidRPr="0033652C">
        <w:rPr>
          <w:rFonts w:ascii="Arial" w:hAnsi="Arial" w:cs="Arial"/>
        </w:rPr>
        <w:t>a escola,</w:t>
      </w:r>
      <w:r w:rsidR="00FD5BEC">
        <w:rPr>
          <w:rFonts w:ascii="Arial" w:hAnsi="Arial" w:cs="Arial"/>
        </w:rPr>
        <w:t xml:space="preserve"> </w:t>
      </w:r>
      <w:r w:rsidR="00304558">
        <w:rPr>
          <w:rFonts w:ascii="Arial" w:hAnsi="Arial" w:cs="Arial"/>
        </w:rPr>
        <w:t xml:space="preserve">é </w:t>
      </w:r>
      <w:r w:rsidR="00236CFE" w:rsidRPr="0033652C">
        <w:rPr>
          <w:rFonts w:ascii="Arial" w:hAnsi="Arial" w:cs="Arial"/>
        </w:rPr>
        <w:t>atribuíd</w:t>
      </w:r>
      <w:r w:rsidR="00304558">
        <w:rPr>
          <w:rFonts w:ascii="Arial" w:hAnsi="Arial" w:cs="Arial"/>
        </w:rPr>
        <w:t>a</w:t>
      </w:r>
      <w:r w:rsidR="00236CFE" w:rsidRPr="0033652C">
        <w:rPr>
          <w:rFonts w:ascii="Arial" w:hAnsi="Arial" w:cs="Arial"/>
        </w:rPr>
        <w:t xml:space="preserve"> carga horária maior em sala de aula e</w:t>
      </w:r>
      <w:r w:rsidR="00AD5B8C">
        <w:rPr>
          <w:rFonts w:ascii="Arial" w:hAnsi="Arial" w:cs="Arial"/>
        </w:rPr>
        <w:t xml:space="preserve"> destinado</w:t>
      </w:r>
      <w:r w:rsidR="00236CFE" w:rsidRPr="0033652C">
        <w:rPr>
          <w:rFonts w:ascii="Arial" w:hAnsi="Arial" w:cs="Arial"/>
        </w:rPr>
        <w:t xml:space="preserve"> menor tempo para atividades complementares. </w:t>
      </w:r>
      <w:r w:rsidR="00AD5B8C">
        <w:rPr>
          <w:rFonts w:ascii="Arial" w:hAnsi="Arial" w:cs="Arial"/>
        </w:rPr>
        <w:t>A</w:t>
      </w:r>
      <w:r w:rsidR="00EC79E7">
        <w:rPr>
          <w:rFonts w:ascii="Arial" w:hAnsi="Arial" w:cs="Arial"/>
        </w:rPr>
        <w:t>os que</w:t>
      </w:r>
      <w:r w:rsidR="00752905" w:rsidRPr="0033652C">
        <w:rPr>
          <w:rFonts w:ascii="Arial" w:hAnsi="Arial" w:cs="Arial"/>
        </w:rPr>
        <w:t xml:space="preserve"> </w:t>
      </w:r>
      <w:r w:rsidR="0040093F" w:rsidRPr="0033652C">
        <w:rPr>
          <w:rFonts w:ascii="Arial" w:hAnsi="Arial" w:cs="Arial"/>
        </w:rPr>
        <w:t>possu</w:t>
      </w:r>
      <w:r w:rsidR="00EC79E7">
        <w:rPr>
          <w:rFonts w:ascii="Arial" w:hAnsi="Arial" w:cs="Arial"/>
        </w:rPr>
        <w:t>em</w:t>
      </w:r>
      <w:r w:rsidR="00752905" w:rsidRPr="0033652C">
        <w:rPr>
          <w:rFonts w:ascii="Arial" w:hAnsi="Arial" w:cs="Arial"/>
        </w:rPr>
        <w:t xml:space="preserve"> </w:t>
      </w:r>
      <w:r w:rsidR="00D57184" w:rsidRPr="0033652C">
        <w:rPr>
          <w:rFonts w:ascii="Arial" w:hAnsi="Arial" w:cs="Arial"/>
        </w:rPr>
        <w:t xml:space="preserve">este </w:t>
      </w:r>
      <w:r w:rsidR="00752905" w:rsidRPr="0033652C">
        <w:rPr>
          <w:rFonts w:ascii="Arial" w:hAnsi="Arial" w:cs="Arial"/>
        </w:rPr>
        <w:t xml:space="preserve">vínculo, </w:t>
      </w:r>
      <w:r w:rsidR="0008766D" w:rsidRPr="0033652C">
        <w:rPr>
          <w:rFonts w:ascii="Arial" w:hAnsi="Arial" w:cs="Arial"/>
        </w:rPr>
        <w:t>são destinadas</w:t>
      </w:r>
      <w:r w:rsidR="00752905" w:rsidRPr="0033652C">
        <w:rPr>
          <w:rFonts w:ascii="Arial" w:hAnsi="Arial" w:cs="Arial"/>
        </w:rPr>
        <w:t xml:space="preserve"> as mesmas atribuições </w:t>
      </w:r>
      <w:r w:rsidR="00064B82" w:rsidRPr="0033652C">
        <w:rPr>
          <w:rFonts w:ascii="Arial" w:hAnsi="Arial" w:cs="Arial"/>
        </w:rPr>
        <w:t>que os docentes</w:t>
      </w:r>
      <w:r w:rsidR="00B563D0" w:rsidRPr="0033652C">
        <w:rPr>
          <w:rFonts w:ascii="Arial" w:hAnsi="Arial" w:cs="Arial"/>
        </w:rPr>
        <w:t xml:space="preserve"> </w:t>
      </w:r>
      <w:r w:rsidR="00FD5BEC">
        <w:rPr>
          <w:rFonts w:ascii="Arial" w:hAnsi="Arial" w:cs="Arial"/>
        </w:rPr>
        <w:t xml:space="preserve">efetivos </w:t>
      </w:r>
      <w:r w:rsidR="000F2AC0" w:rsidRPr="0033652C">
        <w:rPr>
          <w:rFonts w:ascii="Arial" w:hAnsi="Arial" w:cs="Arial"/>
        </w:rPr>
        <w:t>(Bahia, 2025</w:t>
      </w:r>
      <w:r w:rsidR="009C1253" w:rsidRPr="0033652C">
        <w:rPr>
          <w:rFonts w:ascii="Arial" w:hAnsi="Arial" w:cs="Arial"/>
        </w:rPr>
        <w:t>)</w:t>
      </w:r>
      <w:r w:rsidR="004106C5" w:rsidRPr="0033652C">
        <w:rPr>
          <w:rFonts w:ascii="Arial" w:hAnsi="Arial" w:cs="Arial"/>
        </w:rPr>
        <w:t xml:space="preserve">, </w:t>
      </w:r>
      <w:r w:rsidR="005E46E2" w:rsidRPr="0033652C">
        <w:rPr>
          <w:rFonts w:ascii="Arial" w:hAnsi="Arial" w:cs="Arial"/>
        </w:rPr>
        <w:t xml:space="preserve">que </w:t>
      </w:r>
      <w:r w:rsidR="00E77EAD" w:rsidRPr="0033652C">
        <w:rPr>
          <w:rFonts w:ascii="Arial" w:hAnsi="Arial" w:cs="Arial"/>
        </w:rPr>
        <w:t>possu</w:t>
      </w:r>
      <w:r w:rsidR="00842AD3">
        <w:rPr>
          <w:rFonts w:ascii="Arial" w:hAnsi="Arial" w:cs="Arial"/>
        </w:rPr>
        <w:t>em</w:t>
      </w:r>
      <w:r w:rsidR="00E77EAD" w:rsidRPr="0033652C">
        <w:rPr>
          <w:rFonts w:ascii="Arial" w:hAnsi="Arial" w:cs="Arial"/>
        </w:rPr>
        <w:t xml:space="preserve"> licenciatura</w:t>
      </w:r>
      <w:r w:rsidR="00C31B32" w:rsidRPr="0033652C">
        <w:rPr>
          <w:rFonts w:ascii="Arial" w:hAnsi="Arial" w:cs="Arial"/>
        </w:rPr>
        <w:t xml:space="preserve">. </w:t>
      </w:r>
      <w:r w:rsidR="007C5D5A" w:rsidRPr="0033652C">
        <w:rPr>
          <w:rFonts w:ascii="Arial" w:hAnsi="Arial" w:cs="Arial"/>
        </w:rPr>
        <w:t>Em síntese, os professores temporários</w:t>
      </w:r>
      <w:r w:rsidR="00CE1F88">
        <w:rPr>
          <w:rFonts w:ascii="Arial" w:hAnsi="Arial" w:cs="Arial"/>
        </w:rPr>
        <w:t xml:space="preserve"> dos componentes de FTE da educação profissional</w:t>
      </w:r>
      <w:r w:rsidR="007C5D5A" w:rsidRPr="0033652C">
        <w:rPr>
          <w:rFonts w:ascii="Arial" w:hAnsi="Arial" w:cs="Arial"/>
        </w:rPr>
        <w:t xml:space="preserve"> não possuem licenciatura, trabalham jornada de trabalho superior e </w:t>
      </w:r>
      <w:r w:rsidR="00F07CDC" w:rsidRPr="0033652C">
        <w:rPr>
          <w:rFonts w:ascii="Arial" w:hAnsi="Arial" w:cs="Arial"/>
        </w:rPr>
        <w:t xml:space="preserve">possuem menos tempo para realizar as atividades complementares, destinadas à organização do trabalho pedagógico. </w:t>
      </w:r>
      <w:r w:rsidR="004232D1">
        <w:rPr>
          <w:rFonts w:ascii="Arial" w:hAnsi="Arial" w:cs="Arial"/>
        </w:rPr>
        <w:t xml:space="preserve">Conforme </w:t>
      </w:r>
      <w:proofErr w:type="spellStart"/>
      <w:r w:rsidR="004232D1">
        <w:rPr>
          <w:rFonts w:ascii="Arial" w:hAnsi="Arial" w:cs="Arial"/>
        </w:rPr>
        <w:t>Seki</w:t>
      </w:r>
      <w:proofErr w:type="spellEnd"/>
      <w:r w:rsidR="004232D1">
        <w:rPr>
          <w:rFonts w:ascii="Arial" w:hAnsi="Arial" w:cs="Arial"/>
        </w:rPr>
        <w:t xml:space="preserve"> </w:t>
      </w:r>
      <w:r w:rsidR="004232D1">
        <w:rPr>
          <w:rFonts w:ascii="Arial" w:hAnsi="Arial" w:cs="Arial"/>
          <w:i/>
          <w:iCs/>
        </w:rPr>
        <w:t xml:space="preserve">et alii </w:t>
      </w:r>
      <w:r w:rsidR="004232D1">
        <w:rPr>
          <w:rFonts w:ascii="Arial" w:hAnsi="Arial" w:cs="Arial"/>
        </w:rPr>
        <w:t>(2017, p. 951):</w:t>
      </w:r>
    </w:p>
    <w:p w14:paraId="715570EA" w14:textId="77777777" w:rsidR="004232D1" w:rsidRPr="00CF2731" w:rsidRDefault="004232D1" w:rsidP="004232D1">
      <w:pPr>
        <w:spacing w:after="0"/>
        <w:ind w:left="2268"/>
        <w:jc w:val="both"/>
        <w:rPr>
          <w:rFonts w:ascii="Arial" w:hAnsi="Arial" w:cs="Arial"/>
          <w:sz w:val="22"/>
          <w:szCs w:val="22"/>
        </w:rPr>
      </w:pPr>
      <w:r w:rsidRPr="00CF2731">
        <w:rPr>
          <w:rFonts w:ascii="Arial" w:hAnsi="Arial" w:cs="Arial"/>
          <w:sz w:val="22"/>
          <w:szCs w:val="22"/>
        </w:rPr>
        <w:t>Os professores temporários formam uma massa de trabalhadores permanentemente colocados na escola, sujeita, certamente, a uma série quase infinita de fragilidades sociais, políticas e laborais. Se como categoria contratual, é imprescindível para o funcionamento da escola, tanto do ponto de vista dos interesses políticos quanto da vida escolar; como indivíduo está em constante ameaça de perda das condições de manutenção da vida.</w:t>
      </w:r>
    </w:p>
    <w:p w14:paraId="507F29CD" w14:textId="77777777" w:rsidR="001F362C" w:rsidRPr="0033652C" w:rsidRDefault="001F362C" w:rsidP="001F362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>De todas as maneiras, o vínculo precário dos profissionais temporários que trabalham na rede estadual de Educação Profissional na Bahia impacta na precarização do trabalho docente e na desvalorização da profissão do professor.</w:t>
      </w:r>
    </w:p>
    <w:p w14:paraId="7E6C1F87" w14:textId="18831A0D" w:rsidR="005E5F0E" w:rsidRPr="00CF2731" w:rsidRDefault="00380D72" w:rsidP="005E5F0E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3652C">
        <w:rPr>
          <w:rFonts w:ascii="Arial" w:hAnsi="Arial" w:cs="Arial"/>
        </w:rPr>
        <w:t xml:space="preserve">Ao investir </w:t>
      </w:r>
      <w:r w:rsidR="00DE2B49" w:rsidRPr="0033652C">
        <w:rPr>
          <w:rFonts w:ascii="Arial" w:hAnsi="Arial" w:cs="Arial"/>
        </w:rPr>
        <w:t xml:space="preserve">em </w:t>
      </w:r>
      <w:r w:rsidR="00A859EE" w:rsidRPr="0033652C">
        <w:rPr>
          <w:rFonts w:ascii="Arial" w:hAnsi="Arial" w:cs="Arial"/>
        </w:rPr>
        <w:t>cargo d</w:t>
      </w:r>
      <w:r w:rsidR="00460CEA" w:rsidRPr="0033652C">
        <w:rPr>
          <w:rFonts w:ascii="Arial" w:hAnsi="Arial" w:cs="Arial"/>
        </w:rPr>
        <w:t>o magistério</w:t>
      </w:r>
      <w:r w:rsidR="008D7002">
        <w:rPr>
          <w:rFonts w:ascii="Arial" w:hAnsi="Arial" w:cs="Arial"/>
        </w:rPr>
        <w:t xml:space="preserve"> </w:t>
      </w:r>
      <w:r w:rsidR="00CA5953" w:rsidRPr="0033652C">
        <w:rPr>
          <w:rFonts w:ascii="Arial" w:hAnsi="Arial" w:cs="Arial"/>
        </w:rPr>
        <w:t>um profissional</w:t>
      </w:r>
      <w:r w:rsidR="00CA5953">
        <w:rPr>
          <w:rFonts w:ascii="Arial" w:hAnsi="Arial" w:cs="Arial"/>
        </w:rPr>
        <w:t>, cujas</w:t>
      </w:r>
      <w:r w:rsidR="00460CEA" w:rsidRPr="0033652C">
        <w:rPr>
          <w:rFonts w:ascii="Arial" w:hAnsi="Arial" w:cs="Arial"/>
        </w:rPr>
        <w:t xml:space="preserve"> atribuições são estranhas</w:t>
      </w:r>
      <w:r w:rsidR="001860EF" w:rsidRPr="0033652C">
        <w:rPr>
          <w:rFonts w:ascii="Arial" w:hAnsi="Arial" w:cs="Arial"/>
        </w:rPr>
        <w:t xml:space="preserve"> à sua formação,</w:t>
      </w:r>
      <w:r w:rsidR="00C05C65" w:rsidRPr="0033652C">
        <w:rPr>
          <w:rFonts w:ascii="Arial" w:hAnsi="Arial" w:cs="Arial"/>
        </w:rPr>
        <w:t xml:space="preserve"> carga horária </w:t>
      </w:r>
      <w:r w:rsidR="00865949" w:rsidRPr="0033652C">
        <w:rPr>
          <w:rFonts w:ascii="Arial" w:hAnsi="Arial" w:cs="Arial"/>
        </w:rPr>
        <w:t xml:space="preserve">excessiva </w:t>
      </w:r>
      <w:r w:rsidR="00465B5B">
        <w:rPr>
          <w:rFonts w:ascii="Arial" w:hAnsi="Arial" w:cs="Arial"/>
        </w:rPr>
        <w:t>para este trabalho</w:t>
      </w:r>
      <w:r w:rsidR="00865949" w:rsidRPr="0033652C">
        <w:rPr>
          <w:rFonts w:ascii="Arial" w:hAnsi="Arial" w:cs="Arial"/>
        </w:rPr>
        <w:t xml:space="preserve"> e pouco tempo </w:t>
      </w:r>
      <w:r w:rsidR="00465B5B">
        <w:rPr>
          <w:rFonts w:ascii="Arial" w:hAnsi="Arial" w:cs="Arial"/>
        </w:rPr>
        <w:t>para prepar</w:t>
      </w:r>
      <w:r w:rsidR="005454F4">
        <w:rPr>
          <w:rFonts w:ascii="Arial" w:hAnsi="Arial" w:cs="Arial"/>
        </w:rPr>
        <w:t>á</w:t>
      </w:r>
      <w:r w:rsidR="00465B5B">
        <w:rPr>
          <w:rFonts w:ascii="Arial" w:hAnsi="Arial" w:cs="Arial"/>
        </w:rPr>
        <w:t>-lo</w:t>
      </w:r>
      <w:r w:rsidR="00A859EE" w:rsidRPr="0033652C">
        <w:rPr>
          <w:rFonts w:ascii="Arial" w:hAnsi="Arial" w:cs="Arial"/>
        </w:rPr>
        <w:t>, o</w:t>
      </w:r>
      <w:r w:rsidR="001860EF" w:rsidRPr="0033652C">
        <w:rPr>
          <w:rFonts w:ascii="Arial" w:hAnsi="Arial" w:cs="Arial"/>
        </w:rPr>
        <w:t xml:space="preserve"> </w:t>
      </w:r>
      <w:r w:rsidR="00C31BAC">
        <w:rPr>
          <w:rFonts w:ascii="Arial" w:hAnsi="Arial" w:cs="Arial"/>
        </w:rPr>
        <w:t>e</w:t>
      </w:r>
      <w:r w:rsidR="001860EF" w:rsidRPr="0033652C">
        <w:rPr>
          <w:rFonts w:ascii="Arial" w:hAnsi="Arial" w:cs="Arial"/>
        </w:rPr>
        <w:t>stado</w:t>
      </w:r>
      <w:r w:rsidR="00C31BAC">
        <w:rPr>
          <w:rFonts w:ascii="Arial" w:hAnsi="Arial" w:cs="Arial"/>
        </w:rPr>
        <w:t xml:space="preserve"> da Bahia</w:t>
      </w:r>
      <w:r w:rsidR="001860EF" w:rsidRPr="0033652C">
        <w:rPr>
          <w:rFonts w:ascii="Arial" w:hAnsi="Arial" w:cs="Arial"/>
        </w:rPr>
        <w:t xml:space="preserve"> </w:t>
      </w:r>
      <w:r w:rsidR="001E1A10" w:rsidRPr="0033652C">
        <w:rPr>
          <w:rFonts w:ascii="Arial" w:hAnsi="Arial" w:cs="Arial"/>
        </w:rPr>
        <w:t>potencializa a</w:t>
      </w:r>
      <w:r w:rsidR="005454F4">
        <w:rPr>
          <w:rFonts w:ascii="Arial" w:hAnsi="Arial" w:cs="Arial"/>
        </w:rPr>
        <w:t>s diferenças e a</w:t>
      </w:r>
      <w:r w:rsidR="001E1A10" w:rsidRPr="0033652C">
        <w:rPr>
          <w:rFonts w:ascii="Arial" w:hAnsi="Arial" w:cs="Arial"/>
        </w:rPr>
        <w:t xml:space="preserve"> segregação entre os servidores </w:t>
      </w:r>
      <w:r w:rsidR="006E2B6D">
        <w:rPr>
          <w:rFonts w:ascii="Arial" w:hAnsi="Arial" w:cs="Arial"/>
        </w:rPr>
        <w:t>efetivos</w:t>
      </w:r>
      <w:r w:rsidR="001E1A10" w:rsidRPr="0033652C">
        <w:rPr>
          <w:rFonts w:ascii="Arial" w:hAnsi="Arial" w:cs="Arial"/>
        </w:rPr>
        <w:t xml:space="preserve"> e temporários</w:t>
      </w:r>
      <w:r w:rsidR="005A6E68">
        <w:rPr>
          <w:rFonts w:ascii="Arial" w:hAnsi="Arial" w:cs="Arial"/>
        </w:rPr>
        <w:t xml:space="preserve"> na rede pública de ensino</w:t>
      </w:r>
      <w:r w:rsidR="009A762D">
        <w:rPr>
          <w:rFonts w:ascii="Arial" w:hAnsi="Arial" w:cs="Arial"/>
        </w:rPr>
        <w:t xml:space="preserve">. </w:t>
      </w:r>
      <w:r w:rsidR="00DC7D1B">
        <w:rPr>
          <w:rFonts w:ascii="Arial" w:hAnsi="Arial" w:cs="Arial"/>
        </w:rPr>
        <w:t>S</w:t>
      </w:r>
      <w:r w:rsidR="009A762D">
        <w:rPr>
          <w:rFonts w:ascii="Arial" w:hAnsi="Arial" w:cs="Arial"/>
        </w:rPr>
        <w:t xml:space="preserve">ubmetidos à precarização </w:t>
      </w:r>
      <w:r w:rsidR="00DC7D1B">
        <w:rPr>
          <w:rFonts w:ascii="Arial" w:hAnsi="Arial" w:cs="Arial"/>
        </w:rPr>
        <w:t xml:space="preserve">laboral, estes profissionais </w:t>
      </w:r>
      <w:r w:rsidR="009A762D">
        <w:rPr>
          <w:rFonts w:ascii="Arial" w:hAnsi="Arial" w:cs="Arial"/>
        </w:rPr>
        <w:t>não podem ser investidos na carreira docente, por conseguinte, não contam com a proteção da entidade que representa a categoria</w:t>
      </w:r>
      <w:r w:rsidR="005E5F0E">
        <w:rPr>
          <w:rFonts w:ascii="Arial" w:hAnsi="Arial" w:cs="Arial"/>
        </w:rPr>
        <w:t>.</w:t>
      </w:r>
    </w:p>
    <w:p w14:paraId="7BF81F23" w14:textId="41CC2733" w:rsidR="00CF2731" w:rsidRPr="00CF2731" w:rsidRDefault="00CF2731" w:rsidP="000E53A4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DCA45C" w14:textId="2F34BD8B" w:rsidR="00C45701" w:rsidRPr="0033652C" w:rsidRDefault="0020547F" w:rsidP="00C457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33652C">
        <w:rPr>
          <w:rFonts w:ascii="Arial" w:hAnsi="Arial" w:cs="Arial"/>
          <w:b/>
          <w:bCs/>
        </w:rPr>
        <w:t>Algumas c</w:t>
      </w:r>
      <w:r w:rsidR="00C45701" w:rsidRPr="0033652C">
        <w:rPr>
          <w:rFonts w:ascii="Arial" w:hAnsi="Arial" w:cs="Arial"/>
          <w:b/>
          <w:bCs/>
        </w:rPr>
        <w:t>onsiderações</w:t>
      </w:r>
    </w:p>
    <w:p w14:paraId="38900FD9" w14:textId="14A960DD" w:rsidR="00A7588C" w:rsidRDefault="00A7588C" w:rsidP="00A7588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Mesmo diante de um cenário obscuro e instável para a trajetória profissional na docência, é preciso nutrir as lutas coletivas para a garantia de direitos de ingresso na carreira do magistério por concurso público, progressão e isonomia </w:t>
      </w:r>
      <w:r w:rsidR="00913187">
        <w:rPr>
          <w:rFonts w:ascii="Arial" w:hAnsi="Arial" w:cs="Arial"/>
        </w:rPr>
        <w:t>salarial</w:t>
      </w:r>
      <w:r w:rsidR="00E90114">
        <w:rPr>
          <w:rFonts w:ascii="Arial" w:hAnsi="Arial" w:cs="Arial"/>
        </w:rPr>
        <w:t xml:space="preserve">. </w:t>
      </w:r>
      <w:r w:rsidR="0021085B">
        <w:rPr>
          <w:rFonts w:ascii="Arial" w:hAnsi="Arial" w:cs="Arial"/>
        </w:rPr>
        <w:t xml:space="preserve">Para que isso aconteça é necessária a </w:t>
      </w:r>
      <w:r>
        <w:rPr>
          <w:rFonts w:ascii="Arial" w:hAnsi="Arial" w:cs="Arial"/>
        </w:rPr>
        <w:t xml:space="preserve">organização dos profissionais da educação, unindo esforços junto aos movimentos sociais, sindicatos, entidades coletivas de educadores. </w:t>
      </w:r>
    </w:p>
    <w:p w14:paraId="0C63DA43" w14:textId="03BBC356" w:rsidR="002E2087" w:rsidRDefault="0021085B" w:rsidP="00C462E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C2024" w:rsidRPr="0033652C">
        <w:rPr>
          <w:rFonts w:ascii="Arial" w:hAnsi="Arial" w:cs="Arial"/>
        </w:rPr>
        <w:t>ara além do debate e das pesquisas que diagnosticam os processos de reestruturação da carreira docente, é urgente a organização da classe trabalhadora docente,</w:t>
      </w:r>
      <w:r w:rsidR="004F0435" w:rsidRPr="0033652C">
        <w:rPr>
          <w:rFonts w:ascii="Arial" w:hAnsi="Arial" w:cs="Arial"/>
        </w:rPr>
        <w:t xml:space="preserve"> no fortalecimento das lutas</w:t>
      </w:r>
      <w:r w:rsidR="002E2087">
        <w:rPr>
          <w:rFonts w:ascii="Arial" w:hAnsi="Arial" w:cs="Arial"/>
        </w:rPr>
        <w:t xml:space="preserve"> dos professores pela </w:t>
      </w:r>
      <w:r w:rsidR="002E2087" w:rsidRPr="00C3099A">
        <w:rPr>
          <w:rFonts w:ascii="Arial" w:hAnsi="Arial" w:cs="Arial"/>
        </w:rPr>
        <w:t xml:space="preserve">valorização </w:t>
      </w:r>
      <w:r w:rsidR="00B157F4">
        <w:rPr>
          <w:rFonts w:ascii="Arial" w:hAnsi="Arial" w:cs="Arial"/>
        </w:rPr>
        <w:t>do magistério público</w:t>
      </w:r>
      <w:r w:rsidR="002E2087" w:rsidRPr="00C3099A">
        <w:rPr>
          <w:rFonts w:ascii="Arial" w:hAnsi="Arial" w:cs="Arial"/>
        </w:rPr>
        <w:t>.</w:t>
      </w:r>
    </w:p>
    <w:p w14:paraId="263EE597" w14:textId="77777777" w:rsidR="00C462EC" w:rsidRPr="0033652C" w:rsidRDefault="00C462EC" w:rsidP="002E2087">
      <w:pPr>
        <w:spacing w:after="0" w:line="360" w:lineRule="auto"/>
        <w:jc w:val="both"/>
        <w:rPr>
          <w:rFonts w:ascii="Arial" w:hAnsi="Arial" w:cs="Arial"/>
        </w:rPr>
      </w:pPr>
      <w:bookmarkStart w:id="3" w:name="_Hlk194126188"/>
    </w:p>
    <w:p w14:paraId="5D0AFF09" w14:textId="77777777" w:rsidR="0020547F" w:rsidRPr="0033652C" w:rsidRDefault="00C45701" w:rsidP="0020547F">
      <w:pPr>
        <w:spacing w:after="0" w:line="360" w:lineRule="auto"/>
        <w:jc w:val="both"/>
        <w:rPr>
          <w:rFonts w:ascii="Arial" w:hAnsi="Arial" w:cs="Arial"/>
        </w:rPr>
      </w:pPr>
      <w:r w:rsidRPr="0033652C">
        <w:rPr>
          <w:rFonts w:ascii="Arial" w:hAnsi="Arial" w:cs="Arial"/>
          <w:b/>
          <w:color w:val="000000"/>
        </w:rPr>
        <w:t>R</w:t>
      </w:r>
      <w:r w:rsidR="0020547F" w:rsidRPr="0033652C">
        <w:rPr>
          <w:rFonts w:ascii="Arial" w:hAnsi="Arial" w:cs="Arial"/>
          <w:b/>
          <w:color w:val="000000"/>
        </w:rPr>
        <w:t>eferências</w:t>
      </w:r>
    </w:p>
    <w:bookmarkEnd w:id="3"/>
    <w:p w14:paraId="18AD1F7A" w14:textId="77777777" w:rsidR="00044883" w:rsidRPr="0033652C" w:rsidRDefault="00044883" w:rsidP="00B549EC">
      <w:pPr>
        <w:spacing w:after="0" w:line="240" w:lineRule="auto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 xml:space="preserve">BAHIA. </w:t>
      </w:r>
      <w:r w:rsidRPr="00044883">
        <w:rPr>
          <w:rFonts w:ascii="Arial" w:hAnsi="Arial" w:cs="Arial"/>
          <w:b/>
          <w:bCs/>
        </w:rPr>
        <w:t xml:space="preserve">Edital </w:t>
      </w:r>
      <w:r w:rsidRPr="0033652C">
        <w:rPr>
          <w:rFonts w:ascii="Arial" w:hAnsi="Arial" w:cs="Arial"/>
          <w:b/>
          <w:bCs/>
        </w:rPr>
        <w:t>SEC/SUDEPE N.º 03/2025.</w:t>
      </w:r>
      <w:r w:rsidRPr="0033652C">
        <w:rPr>
          <w:rFonts w:ascii="Arial" w:hAnsi="Arial" w:cs="Arial"/>
        </w:rPr>
        <w:t xml:space="preserve"> D.O.E. 08 de janeiro de 2025. </w:t>
      </w:r>
    </w:p>
    <w:p w14:paraId="449D40F8" w14:textId="77777777" w:rsidR="00044883" w:rsidRPr="0033652C" w:rsidRDefault="00044883" w:rsidP="00B549EC">
      <w:pPr>
        <w:spacing w:after="0" w:line="240" w:lineRule="auto"/>
        <w:jc w:val="both"/>
        <w:rPr>
          <w:rFonts w:ascii="Arial" w:hAnsi="Arial" w:cs="Arial"/>
        </w:rPr>
      </w:pPr>
      <w:r w:rsidRPr="0033652C">
        <w:rPr>
          <w:rFonts w:ascii="Arial" w:hAnsi="Arial" w:cs="Arial"/>
          <w:color w:val="000000"/>
        </w:rPr>
        <w:t>BAHIA.</w:t>
      </w:r>
      <w:r w:rsidRPr="0033652C">
        <w:rPr>
          <w:rFonts w:ascii="Arial" w:hAnsi="Arial" w:cs="Arial"/>
          <w:b/>
          <w:bCs/>
          <w:color w:val="000000"/>
        </w:rPr>
        <w:t xml:space="preserve"> Lei Nº8.261 de 29 de maio de 2002.</w:t>
      </w:r>
      <w:r w:rsidRPr="0033652C">
        <w:rPr>
          <w:rFonts w:ascii="Arial" w:hAnsi="Arial" w:cs="Arial"/>
          <w:color w:val="000000"/>
        </w:rPr>
        <w:t xml:space="preserve"> Dispõe Sobre o Estatuto do Magistério Público do Ensino Fundamental e Médio do Estado da Bahia e dá outras providências. Salvador, BA: Assembleia Legislativa, 2002. </w:t>
      </w:r>
    </w:p>
    <w:p w14:paraId="5FD24607" w14:textId="77777777" w:rsidR="00044883" w:rsidRDefault="00044883" w:rsidP="00C3099A">
      <w:pPr>
        <w:spacing w:after="0" w:line="240" w:lineRule="auto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 xml:space="preserve">BRASIL. </w:t>
      </w:r>
      <w:r w:rsidRPr="0033652C">
        <w:rPr>
          <w:rFonts w:ascii="Arial" w:hAnsi="Arial" w:cs="Arial"/>
          <w:b/>
          <w:bCs/>
        </w:rPr>
        <w:t>Constituição (1988).</w:t>
      </w:r>
      <w:r w:rsidRPr="0033652C">
        <w:rPr>
          <w:rFonts w:ascii="Arial" w:hAnsi="Arial" w:cs="Arial"/>
        </w:rPr>
        <w:t xml:space="preserve"> Constituição da República Federativa do Brasil: promulgada em 5 de outubro de 1988. Brasília, 1988.</w:t>
      </w:r>
    </w:p>
    <w:p w14:paraId="20D575E1" w14:textId="77777777" w:rsidR="00044883" w:rsidRPr="0033652C" w:rsidRDefault="00044883" w:rsidP="00B549EC">
      <w:pPr>
        <w:spacing w:after="0" w:line="240" w:lineRule="auto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 xml:space="preserve">KUENZER, Acácia Z. Educação Básica: uma concepção ameaçada pelo regime de acumulação flexível. </w:t>
      </w:r>
      <w:r w:rsidRPr="0033652C">
        <w:rPr>
          <w:rFonts w:ascii="Arial" w:hAnsi="Arial" w:cs="Arial"/>
          <w:i/>
          <w:iCs/>
        </w:rPr>
        <w:t>In</w:t>
      </w:r>
      <w:r w:rsidRPr="0033652C">
        <w:rPr>
          <w:rFonts w:ascii="Arial" w:hAnsi="Arial" w:cs="Arial"/>
        </w:rPr>
        <w:t>: BAIRROS, M. MARCHAND, P. (</w:t>
      </w:r>
      <w:proofErr w:type="spellStart"/>
      <w:r w:rsidRPr="0033652C">
        <w:rPr>
          <w:rFonts w:ascii="Arial" w:hAnsi="Arial" w:cs="Arial"/>
        </w:rPr>
        <w:t>Orgs</w:t>
      </w:r>
      <w:proofErr w:type="spellEnd"/>
      <w:r w:rsidRPr="0033652C">
        <w:rPr>
          <w:rFonts w:ascii="Arial" w:hAnsi="Arial" w:cs="Arial"/>
        </w:rPr>
        <w:t xml:space="preserve">.) </w:t>
      </w:r>
      <w:r w:rsidRPr="0033652C">
        <w:rPr>
          <w:rFonts w:ascii="Arial" w:hAnsi="Arial" w:cs="Arial"/>
          <w:b/>
          <w:bCs/>
        </w:rPr>
        <w:t xml:space="preserve">Educação Básica tem futuro? </w:t>
      </w:r>
      <w:r w:rsidRPr="0033652C">
        <w:rPr>
          <w:rFonts w:ascii="Arial" w:hAnsi="Arial" w:cs="Arial"/>
        </w:rPr>
        <w:t>Porto Alegre:</w:t>
      </w:r>
      <w:r>
        <w:rPr>
          <w:rFonts w:ascii="Arial" w:hAnsi="Arial" w:cs="Arial"/>
        </w:rPr>
        <w:t xml:space="preserve"> </w:t>
      </w:r>
      <w:proofErr w:type="spellStart"/>
      <w:r w:rsidRPr="0033652C">
        <w:rPr>
          <w:rFonts w:ascii="Arial" w:hAnsi="Arial" w:cs="Arial"/>
        </w:rPr>
        <w:t>CirKula</w:t>
      </w:r>
      <w:proofErr w:type="spellEnd"/>
      <w:r w:rsidRPr="0033652C">
        <w:rPr>
          <w:rFonts w:ascii="Arial" w:hAnsi="Arial" w:cs="Arial"/>
        </w:rPr>
        <w:t>, 2022.</w:t>
      </w:r>
    </w:p>
    <w:p w14:paraId="3817EB77" w14:textId="77777777" w:rsidR="00044883" w:rsidRDefault="00044883" w:rsidP="00B549EC">
      <w:pPr>
        <w:spacing w:after="0" w:line="240" w:lineRule="auto"/>
        <w:jc w:val="both"/>
        <w:rPr>
          <w:rFonts w:ascii="Arial" w:hAnsi="Arial" w:cs="Arial"/>
        </w:rPr>
      </w:pPr>
      <w:r w:rsidRPr="00B549EC">
        <w:rPr>
          <w:rFonts w:ascii="Arial" w:hAnsi="Arial" w:cs="Arial"/>
        </w:rPr>
        <w:t xml:space="preserve">SEKI, Allan Kenji </w:t>
      </w:r>
      <w:r w:rsidRPr="00C3099A">
        <w:rPr>
          <w:rFonts w:ascii="Arial" w:hAnsi="Arial" w:cs="Arial"/>
          <w:i/>
          <w:iCs/>
        </w:rPr>
        <w:t>et al.</w:t>
      </w:r>
      <w:r w:rsidRPr="00B549EC">
        <w:rPr>
          <w:rFonts w:ascii="Arial" w:hAnsi="Arial" w:cs="Arial"/>
        </w:rPr>
        <w:t xml:space="preserve"> Professor temporário: um passageiro permanente na Educação Básica brasileira.</w:t>
      </w:r>
      <w:r w:rsidRPr="00B549EC">
        <w:rPr>
          <w:rFonts w:ascii="Arial" w:hAnsi="Arial" w:cs="Arial"/>
          <w:b/>
          <w:bCs/>
        </w:rPr>
        <w:t> Práxis Educativa</w:t>
      </w:r>
      <w:r w:rsidRPr="00B549EC">
        <w:rPr>
          <w:rFonts w:ascii="Arial" w:hAnsi="Arial" w:cs="Arial"/>
        </w:rPr>
        <w:t>,  Ponta Grossa ,  v. 12, n. 3, p. 942-959,  set.  2017</w:t>
      </w:r>
    </w:p>
    <w:p w14:paraId="08B10CF3" w14:textId="77777777" w:rsidR="00044883" w:rsidRPr="0033652C" w:rsidRDefault="00044883" w:rsidP="00B549EC">
      <w:pPr>
        <w:spacing w:after="0" w:line="240" w:lineRule="auto"/>
        <w:jc w:val="both"/>
        <w:rPr>
          <w:rFonts w:ascii="Arial" w:hAnsi="Arial" w:cs="Arial"/>
        </w:rPr>
      </w:pPr>
      <w:r w:rsidRPr="0033652C">
        <w:rPr>
          <w:rFonts w:ascii="Arial" w:hAnsi="Arial" w:cs="Arial"/>
        </w:rPr>
        <w:t xml:space="preserve">SILVA JÚNIOR, Jorge A. </w:t>
      </w:r>
      <w:proofErr w:type="spellStart"/>
      <w:r w:rsidRPr="0033652C">
        <w:rPr>
          <w:rFonts w:ascii="Arial" w:hAnsi="Arial" w:cs="Arial"/>
        </w:rPr>
        <w:t>da</w:t>
      </w:r>
      <w:proofErr w:type="spellEnd"/>
      <w:r w:rsidRPr="0033652C">
        <w:rPr>
          <w:rFonts w:ascii="Arial" w:hAnsi="Arial" w:cs="Arial"/>
        </w:rPr>
        <w:t xml:space="preserve">; OLIVEIRA, Isabela F. A contratação em regime especial de direito administrativo (REDA) e seu impacto nas condições do trabalho docente: o caso dos professores da Bahia. </w:t>
      </w:r>
      <w:r w:rsidRPr="0033652C">
        <w:rPr>
          <w:rFonts w:ascii="Arial" w:hAnsi="Arial" w:cs="Arial"/>
          <w:b/>
          <w:bCs/>
        </w:rPr>
        <w:t>Revista Brasileira de Sociologia do Direito</w:t>
      </w:r>
      <w:r w:rsidRPr="0033652C">
        <w:rPr>
          <w:rFonts w:ascii="Arial" w:hAnsi="Arial" w:cs="Arial"/>
        </w:rPr>
        <w:t xml:space="preserve">, v. 6, n. 1, jan./abr. 2019. </w:t>
      </w:r>
      <w:r>
        <w:rPr>
          <w:rFonts w:ascii="Arial" w:hAnsi="Arial" w:cs="Arial"/>
        </w:rPr>
        <w:t xml:space="preserve">Disponível em: </w:t>
      </w:r>
      <w:hyperlink r:id="rId7" w:history="1">
        <w:r w:rsidRPr="00A710C1">
          <w:rPr>
            <w:rStyle w:val="Hyperlink"/>
            <w:rFonts w:ascii="Arial" w:hAnsi="Arial" w:cs="Arial"/>
          </w:rPr>
          <w:t>https://revista.abrasd.com.br/index.php/rbsd/article/view/288</w:t>
        </w:r>
      </w:hyperlink>
      <w:r>
        <w:rPr>
          <w:rFonts w:ascii="Arial" w:hAnsi="Arial" w:cs="Arial"/>
        </w:rPr>
        <w:t>. Acesso em: 05 de mar. 2025.</w:t>
      </w:r>
    </w:p>
    <w:p w14:paraId="0B4A7C28" w14:textId="77777777" w:rsidR="00044883" w:rsidRPr="00C3099A" w:rsidRDefault="00044883" w:rsidP="00C3099A">
      <w:pPr>
        <w:spacing w:after="0" w:line="240" w:lineRule="auto"/>
        <w:jc w:val="both"/>
        <w:rPr>
          <w:rFonts w:ascii="Arial" w:hAnsi="Arial" w:cs="Arial"/>
        </w:rPr>
      </w:pPr>
      <w:r w:rsidRPr="00C3099A">
        <w:rPr>
          <w:rFonts w:ascii="Arial" w:hAnsi="Arial" w:cs="Arial"/>
          <w:shd w:val="clear" w:color="auto" w:fill="FFFFFF"/>
        </w:rPr>
        <w:t xml:space="preserve">VIEIRA, Josimar de Aparecido; SAMPAIO, </w:t>
      </w:r>
      <w:proofErr w:type="spellStart"/>
      <w:r w:rsidRPr="00C3099A">
        <w:rPr>
          <w:rFonts w:ascii="Arial" w:hAnsi="Arial" w:cs="Arial"/>
          <w:shd w:val="clear" w:color="auto" w:fill="FFFFFF"/>
        </w:rPr>
        <w:t>Daize</w:t>
      </w:r>
      <w:proofErr w:type="spellEnd"/>
      <w:r w:rsidRPr="00C3099A">
        <w:rPr>
          <w:rFonts w:ascii="Arial" w:hAnsi="Arial" w:cs="Arial"/>
          <w:shd w:val="clear" w:color="auto" w:fill="FFFFFF"/>
        </w:rPr>
        <w:t xml:space="preserve"> Duarte; OLIVEIRA, Gisele Santos de; Formação de professores para a educação profissional e tecnológica: adversidades instrumentalidade. </w:t>
      </w:r>
      <w:r w:rsidRPr="00C3099A">
        <w:rPr>
          <w:rFonts w:ascii="Arial" w:hAnsi="Arial" w:cs="Arial"/>
          <w:b/>
          <w:bCs/>
          <w:shd w:val="clear" w:color="auto" w:fill="FFFFFF"/>
        </w:rPr>
        <w:t>Revista Educação e Emancipação</w:t>
      </w:r>
      <w:r w:rsidRPr="00C3099A">
        <w:rPr>
          <w:rFonts w:ascii="Arial" w:hAnsi="Arial" w:cs="Arial"/>
          <w:shd w:val="clear" w:color="auto" w:fill="FFFFFF"/>
        </w:rPr>
        <w:t xml:space="preserve">, São Luís, v. 16, n. 2, maio/ago. 2023. Disponível em: </w:t>
      </w:r>
      <w:hyperlink r:id="rId8" w:history="1">
        <w:r w:rsidRPr="00C3099A">
          <w:rPr>
            <w:rStyle w:val="Hyperlink"/>
            <w:rFonts w:ascii="Arial" w:hAnsi="Arial" w:cs="Arial"/>
            <w:shd w:val="clear" w:color="auto" w:fill="FFFFFF"/>
          </w:rPr>
          <w:t>https://periodicoseletronicos.ufma.br/index.php/reducacaoemancipacao/article/view/20847</w:t>
        </w:r>
      </w:hyperlink>
      <w:r w:rsidRPr="00C3099A">
        <w:rPr>
          <w:rFonts w:ascii="Arial" w:hAnsi="Arial" w:cs="Arial"/>
          <w:shd w:val="clear" w:color="auto" w:fill="FFFFFF"/>
        </w:rPr>
        <w:t>. Acesso em 22 de jul. 2024.</w:t>
      </w:r>
    </w:p>
    <w:sectPr w:rsidR="00044883" w:rsidRPr="00C3099A" w:rsidSect="00442A47">
      <w:headerReference w:type="default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3FC7" w14:textId="77777777" w:rsidR="00AA4249" w:rsidRDefault="00AA4249" w:rsidP="00442A47">
      <w:pPr>
        <w:spacing w:after="0" w:line="240" w:lineRule="auto"/>
      </w:pPr>
      <w:r>
        <w:separator/>
      </w:r>
    </w:p>
  </w:endnote>
  <w:endnote w:type="continuationSeparator" w:id="0">
    <w:p w14:paraId="393CCB61" w14:textId="77777777" w:rsidR="00AA4249" w:rsidRDefault="00AA424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F390" w14:textId="77777777" w:rsidR="00AA4249" w:rsidRDefault="00AA4249" w:rsidP="00442A47">
      <w:pPr>
        <w:spacing w:after="0" w:line="240" w:lineRule="auto"/>
      </w:pPr>
      <w:r>
        <w:separator/>
      </w:r>
    </w:p>
  </w:footnote>
  <w:footnote w:type="continuationSeparator" w:id="0">
    <w:p w14:paraId="4E43D381" w14:textId="77777777" w:rsidR="00AA4249" w:rsidRDefault="00AA4249" w:rsidP="00442A47">
      <w:pPr>
        <w:spacing w:after="0" w:line="240" w:lineRule="auto"/>
      </w:pPr>
      <w:r>
        <w:continuationSeparator/>
      </w:r>
    </w:p>
  </w:footnote>
  <w:footnote w:id="1">
    <w:p w14:paraId="18C9AACE" w14:textId="615BC0D5" w:rsidR="00780EB5" w:rsidRDefault="00780EB5" w:rsidP="00780EB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Os professores contratados </w:t>
      </w:r>
      <w:r w:rsidR="009800EF">
        <w:t>pelo Reda</w:t>
      </w:r>
      <w:r>
        <w:t xml:space="preserve"> podem ser de duas formas: uma por processo seletivo simplificado, de contratação de pessoal, por tempo determinado</w:t>
      </w:r>
      <w:r w:rsidR="00D601C1">
        <w:t xml:space="preserve">, </w:t>
      </w:r>
      <w:r>
        <w:t>com prova de títulos, ou, de forma emergencial, que não passa pela seleção</w:t>
      </w:r>
      <w:r w:rsidR="00E81B9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00E4"/>
    <w:rsid w:val="000114E5"/>
    <w:rsid w:val="00034BD4"/>
    <w:rsid w:val="00041B87"/>
    <w:rsid w:val="000420CD"/>
    <w:rsid w:val="00044883"/>
    <w:rsid w:val="00063B44"/>
    <w:rsid w:val="00064B82"/>
    <w:rsid w:val="000674EE"/>
    <w:rsid w:val="00070DB5"/>
    <w:rsid w:val="00073CE9"/>
    <w:rsid w:val="0008766D"/>
    <w:rsid w:val="000921A5"/>
    <w:rsid w:val="000A7A6E"/>
    <w:rsid w:val="000B44A5"/>
    <w:rsid w:val="000B5EAA"/>
    <w:rsid w:val="000B69FB"/>
    <w:rsid w:val="000C6541"/>
    <w:rsid w:val="000D34B8"/>
    <w:rsid w:val="000D73A6"/>
    <w:rsid w:val="000E24C2"/>
    <w:rsid w:val="000E53A4"/>
    <w:rsid w:val="000F2AC0"/>
    <w:rsid w:val="001011B1"/>
    <w:rsid w:val="001027BA"/>
    <w:rsid w:val="00106B9F"/>
    <w:rsid w:val="001124A2"/>
    <w:rsid w:val="00112E1A"/>
    <w:rsid w:val="00114785"/>
    <w:rsid w:val="001156DA"/>
    <w:rsid w:val="00137329"/>
    <w:rsid w:val="00140939"/>
    <w:rsid w:val="00141747"/>
    <w:rsid w:val="001616D9"/>
    <w:rsid w:val="0016283C"/>
    <w:rsid w:val="00173292"/>
    <w:rsid w:val="001765B3"/>
    <w:rsid w:val="001860EF"/>
    <w:rsid w:val="00187A54"/>
    <w:rsid w:val="00192031"/>
    <w:rsid w:val="001A26BB"/>
    <w:rsid w:val="001B1F7C"/>
    <w:rsid w:val="001B6631"/>
    <w:rsid w:val="001D3E45"/>
    <w:rsid w:val="001D4889"/>
    <w:rsid w:val="001D63C1"/>
    <w:rsid w:val="001E1A10"/>
    <w:rsid w:val="001E3C0F"/>
    <w:rsid w:val="001F362C"/>
    <w:rsid w:val="001F4920"/>
    <w:rsid w:val="0020547F"/>
    <w:rsid w:val="0021085B"/>
    <w:rsid w:val="002135BF"/>
    <w:rsid w:val="002176B0"/>
    <w:rsid w:val="00236CFE"/>
    <w:rsid w:val="00237127"/>
    <w:rsid w:val="00240FC3"/>
    <w:rsid w:val="00251219"/>
    <w:rsid w:val="00253013"/>
    <w:rsid w:val="00253A1B"/>
    <w:rsid w:val="00270534"/>
    <w:rsid w:val="002B0D45"/>
    <w:rsid w:val="002B1447"/>
    <w:rsid w:val="002C5B12"/>
    <w:rsid w:val="002C764D"/>
    <w:rsid w:val="002E2087"/>
    <w:rsid w:val="002E4163"/>
    <w:rsid w:val="002F3258"/>
    <w:rsid w:val="00304558"/>
    <w:rsid w:val="00311B66"/>
    <w:rsid w:val="0032185F"/>
    <w:rsid w:val="00321953"/>
    <w:rsid w:val="00333D25"/>
    <w:rsid w:val="00333F75"/>
    <w:rsid w:val="0033652C"/>
    <w:rsid w:val="00351A1D"/>
    <w:rsid w:val="003578CF"/>
    <w:rsid w:val="00360E95"/>
    <w:rsid w:val="003617EF"/>
    <w:rsid w:val="00362B98"/>
    <w:rsid w:val="00363B3C"/>
    <w:rsid w:val="003762BF"/>
    <w:rsid w:val="003806E1"/>
    <w:rsid w:val="00380D72"/>
    <w:rsid w:val="00394787"/>
    <w:rsid w:val="003B10E7"/>
    <w:rsid w:val="003B51A0"/>
    <w:rsid w:val="003B6C04"/>
    <w:rsid w:val="003B7209"/>
    <w:rsid w:val="003D2DED"/>
    <w:rsid w:val="003F218D"/>
    <w:rsid w:val="0040093F"/>
    <w:rsid w:val="004018C5"/>
    <w:rsid w:val="00404759"/>
    <w:rsid w:val="004053DC"/>
    <w:rsid w:val="004106C5"/>
    <w:rsid w:val="00413FED"/>
    <w:rsid w:val="004170C5"/>
    <w:rsid w:val="004232D1"/>
    <w:rsid w:val="00424645"/>
    <w:rsid w:val="0043438F"/>
    <w:rsid w:val="00440C52"/>
    <w:rsid w:val="00442A47"/>
    <w:rsid w:val="00447119"/>
    <w:rsid w:val="00447CF1"/>
    <w:rsid w:val="00460CEA"/>
    <w:rsid w:val="00465B5B"/>
    <w:rsid w:val="00466C38"/>
    <w:rsid w:val="004824AD"/>
    <w:rsid w:val="0048375B"/>
    <w:rsid w:val="00486629"/>
    <w:rsid w:val="00496AEB"/>
    <w:rsid w:val="004B223F"/>
    <w:rsid w:val="004C37D9"/>
    <w:rsid w:val="004D2D77"/>
    <w:rsid w:val="004D3173"/>
    <w:rsid w:val="004E1CFB"/>
    <w:rsid w:val="004E446E"/>
    <w:rsid w:val="004E4F0D"/>
    <w:rsid w:val="004F0435"/>
    <w:rsid w:val="004F7C93"/>
    <w:rsid w:val="0051267F"/>
    <w:rsid w:val="00527EDE"/>
    <w:rsid w:val="005454F4"/>
    <w:rsid w:val="00550CA3"/>
    <w:rsid w:val="00550F64"/>
    <w:rsid w:val="00553D7C"/>
    <w:rsid w:val="005702C6"/>
    <w:rsid w:val="00595A5D"/>
    <w:rsid w:val="005967EB"/>
    <w:rsid w:val="005A4F07"/>
    <w:rsid w:val="005A6E68"/>
    <w:rsid w:val="005B334B"/>
    <w:rsid w:val="005E0A5B"/>
    <w:rsid w:val="005E46E2"/>
    <w:rsid w:val="005E5F0E"/>
    <w:rsid w:val="005F69F3"/>
    <w:rsid w:val="00604310"/>
    <w:rsid w:val="006349C1"/>
    <w:rsid w:val="00635D86"/>
    <w:rsid w:val="006360F4"/>
    <w:rsid w:val="00636672"/>
    <w:rsid w:val="006407CF"/>
    <w:rsid w:val="006410C6"/>
    <w:rsid w:val="00641390"/>
    <w:rsid w:val="006476AE"/>
    <w:rsid w:val="00672665"/>
    <w:rsid w:val="00673218"/>
    <w:rsid w:val="00674658"/>
    <w:rsid w:val="00681AD5"/>
    <w:rsid w:val="00692B2C"/>
    <w:rsid w:val="006B0416"/>
    <w:rsid w:val="006C64C9"/>
    <w:rsid w:val="006E2B6D"/>
    <w:rsid w:val="006F7DA3"/>
    <w:rsid w:val="007023C8"/>
    <w:rsid w:val="00702D70"/>
    <w:rsid w:val="00704F0F"/>
    <w:rsid w:val="0070578E"/>
    <w:rsid w:val="00707DBF"/>
    <w:rsid w:val="00710894"/>
    <w:rsid w:val="0072460C"/>
    <w:rsid w:val="00741E41"/>
    <w:rsid w:val="00745B7B"/>
    <w:rsid w:val="00751D47"/>
    <w:rsid w:val="00752905"/>
    <w:rsid w:val="00780EB5"/>
    <w:rsid w:val="00781F81"/>
    <w:rsid w:val="007C0C5A"/>
    <w:rsid w:val="007C2024"/>
    <w:rsid w:val="007C5D5A"/>
    <w:rsid w:val="007D7A4F"/>
    <w:rsid w:val="007D7CA8"/>
    <w:rsid w:val="007E0799"/>
    <w:rsid w:val="007F5C85"/>
    <w:rsid w:val="00800D68"/>
    <w:rsid w:val="008110E1"/>
    <w:rsid w:val="00812B78"/>
    <w:rsid w:val="008158A8"/>
    <w:rsid w:val="00821B34"/>
    <w:rsid w:val="00821C3E"/>
    <w:rsid w:val="00842AD3"/>
    <w:rsid w:val="00865949"/>
    <w:rsid w:val="00874758"/>
    <w:rsid w:val="00876F9D"/>
    <w:rsid w:val="00886864"/>
    <w:rsid w:val="008A5F18"/>
    <w:rsid w:val="008B3108"/>
    <w:rsid w:val="008B5F37"/>
    <w:rsid w:val="008B7545"/>
    <w:rsid w:val="008D1C25"/>
    <w:rsid w:val="008D7002"/>
    <w:rsid w:val="008F144A"/>
    <w:rsid w:val="00903A33"/>
    <w:rsid w:val="00905EB5"/>
    <w:rsid w:val="00913187"/>
    <w:rsid w:val="00914C7C"/>
    <w:rsid w:val="00915EFD"/>
    <w:rsid w:val="009237B0"/>
    <w:rsid w:val="009329BF"/>
    <w:rsid w:val="00933667"/>
    <w:rsid w:val="0095760F"/>
    <w:rsid w:val="00972C3C"/>
    <w:rsid w:val="009800EF"/>
    <w:rsid w:val="00981EC7"/>
    <w:rsid w:val="00994785"/>
    <w:rsid w:val="00996650"/>
    <w:rsid w:val="009A2979"/>
    <w:rsid w:val="009A762D"/>
    <w:rsid w:val="009B14C6"/>
    <w:rsid w:val="009B184C"/>
    <w:rsid w:val="009C1253"/>
    <w:rsid w:val="009D121A"/>
    <w:rsid w:val="009E1EB4"/>
    <w:rsid w:val="009E3525"/>
    <w:rsid w:val="009E4A00"/>
    <w:rsid w:val="009E530C"/>
    <w:rsid w:val="009F0D88"/>
    <w:rsid w:val="009F2C07"/>
    <w:rsid w:val="00A31D48"/>
    <w:rsid w:val="00A3380A"/>
    <w:rsid w:val="00A340AC"/>
    <w:rsid w:val="00A458B3"/>
    <w:rsid w:val="00A5318D"/>
    <w:rsid w:val="00A54772"/>
    <w:rsid w:val="00A7588C"/>
    <w:rsid w:val="00A765B7"/>
    <w:rsid w:val="00A84AB8"/>
    <w:rsid w:val="00A859EE"/>
    <w:rsid w:val="00A969FC"/>
    <w:rsid w:val="00AA2B57"/>
    <w:rsid w:val="00AA4249"/>
    <w:rsid w:val="00AB16D1"/>
    <w:rsid w:val="00AB4A1B"/>
    <w:rsid w:val="00AB7766"/>
    <w:rsid w:val="00AC1BFB"/>
    <w:rsid w:val="00AC463E"/>
    <w:rsid w:val="00AD0BD3"/>
    <w:rsid w:val="00AD5B8C"/>
    <w:rsid w:val="00AF20FF"/>
    <w:rsid w:val="00AF78FE"/>
    <w:rsid w:val="00B042F3"/>
    <w:rsid w:val="00B04EF3"/>
    <w:rsid w:val="00B06695"/>
    <w:rsid w:val="00B157F4"/>
    <w:rsid w:val="00B33119"/>
    <w:rsid w:val="00B36A38"/>
    <w:rsid w:val="00B42B68"/>
    <w:rsid w:val="00B50FD7"/>
    <w:rsid w:val="00B549EC"/>
    <w:rsid w:val="00B563D0"/>
    <w:rsid w:val="00B64480"/>
    <w:rsid w:val="00BB3AF8"/>
    <w:rsid w:val="00BD27E1"/>
    <w:rsid w:val="00BF5030"/>
    <w:rsid w:val="00C05C65"/>
    <w:rsid w:val="00C21B9E"/>
    <w:rsid w:val="00C227AE"/>
    <w:rsid w:val="00C3099A"/>
    <w:rsid w:val="00C31B32"/>
    <w:rsid w:val="00C31BAC"/>
    <w:rsid w:val="00C34685"/>
    <w:rsid w:val="00C45701"/>
    <w:rsid w:val="00C45E45"/>
    <w:rsid w:val="00C462EC"/>
    <w:rsid w:val="00C51AED"/>
    <w:rsid w:val="00C567C0"/>
    <w:rsid w:val="00C65D97"/>
    <w:rsid w:val="00C70498"/>
    <w:rsid w:val="00C81BB1"/>
    <w:rsid w:val="00C93466"/>
    <w:rsid w:val="00C94676"/>
    <w:rsid w:val="00CA5953"/>
    <w:rsid w:val="00CB4BC1"/>
    <w:rsid w:val="00CB4ED3"/>
    <w:rsid w:val="00CC53AC"/>
    <w:rsid w:val="00CD54ED"/>
    <w:rsid w:val="00CE1F88"/>
    <w:rsid w:val="00CE3597"/>
    <w:rsid w:val="00CF2731"/>
    <w:rsid w:val="00CF2B12"/>
    <w:rsid w:val="00CF2ED5"/>
    <w:rsid w:val="00CF4BC5"/>
    <w:rsid w:val="00CF7505"/>
    <w:rsid w:val="00CF7BBC"/>
    <w:rsid w:val="00D01BBD"/>
    <w:rsid w:val="00D05159"/>
    <w:rsid w:val="00D140E4"/>
    <w:rsid w:val="00D24E43"/>
    <w:rsid w:val="00D320C9"/>
    <w:rsid w:val="00D3545D"/>
    <w:rsid w:val="00D54640"/>
    <w:rsid w:val="00D57184"/>
    <w:rsid w:val="00D601C1"/>
    <w:rsid w:val="00D60883"/>
    <w:rsid w:val="00D628E4"/>
    <w:rsid w:val="00D84DE8"/>
    <w:rsid w:val="00D931F6"/>
    <w:rsid w:val="00DA1DBD"/>
    <w:rsid w:val="00DA6DF2"/>
    <w:rsid w:val="00DB083C"/>
    <w:rsid w:val="00DB5968"/>
    <w:rsid w:val="00DC47C5"/>
    <w:rsid w:val="00DC75CF"/>
    <w:rsid w:val="00DC7D1B"/>
    <w:rsid w:val="00DD5EE9"/>
    <w:rsid w:val="00DE2B49"/>
    <w:rsid w:val="00DE5070"/>
    <w:rsid w:val="00DF42BC"/>
    <w:rsid w:val="00E075B3"/>
    <w:rsid w:val="00E1227A"/>
    <w:rsid w:val="00E223D9"/>
    <w:rsid w:val="00E42A06"/>
    <w:rsid w:val="00E461C9"/>
    <w:rsid w:val="00E47117"/>
    <w:rsid w:val="00E62F61"/>
    <w:rsid w:val="00E63956"/>
    <w:rsid w:val="00E71698"/>
    <w:rsid w:val="00E7247B"/>
    <w:rsid w:val="00E746C5"/>
    <w:rsid w:val="00E77EAD"/>
    <w:rsid w:val="00E81B97"/>
    <w:rsid w:val="00E84B2B"/>
    <w:rsid w:val="00E90114"/>
    <w:rsid w:val="00E9053D"/>
    <w:rsid w:val="00EC79E7"/>
    <w:rsid w:val="00EE41C5"/>
    <w:rsid w:val="00EF6021"/>
    <w:rsid w:val="00F013F6"/>
    <w:rsid w:val="00F01535"/>
    <w:rsid w:val="00F05EEA"/>
    <w:rsid w:val="00F07CDC"/>
    <w:rsid w:val="00F26B81"/>
    <w:rsid w:val="00F63800"/>
    <w:rsid w:val="00F6689E"/>
    <w:rsid w:val="00F91140"/>
    <w:rsid w:val="00FC7817"/>
    <w:rsid w:val="00FD0AFF"/>
    <w:rsid w:val="00FD230C"/>
    <w:rsid w:val="00FD5BEC"/>
    <w:rsid w:val="00FD7DA8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078F4E-13A3-4AA5-8336-09CB53F2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C45701"/>
    <w:rPr>
      <w:color w:val="467886" w:themeColor="hyperlink"/>
      <w:u w:val="single"/>
    </w:rPr>
  </w:style>
  <w:style w:type="paragraph" w:styleId="NormalWeb">
    <w:name w:val="Normal (Web)"/>
    <w:basedOn w:val="Normal"/>
    <w:unhideWhenUsed/>
    <w:qFormat/>
    <w:rsid w:val="00C4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Citao1">
    <w:name w:val="Citação1"/>
    <w:basedOn w:val="Normal"/>
    <w:link w:val="Citao1Char"/>
    <w:qFormat/>
    <w:rsid w:val="00C45701"/>
    <w:pPr>
      <w:suppressAutoHyphens/>
      <w:spacing w:after="0" w:line="240" w:lineRule="auto"/>
      <w:ind w:left="2268"/>
      <w:jc w:val="both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Citao1Char">
    <w:name w:val="Citação1 Char"/>
    <w:basedOn w:val="Fontepargpadro"/>
    <w:link w:val="Citao1"/>
    <w:rsid w:val="00C45701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C4570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C45701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C45701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C4570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A5F18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0A7A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A7A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A7A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7A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7A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dicoseletronicos.ufma.br/index.php/reducacaoemancipacao/article/view/2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vista.abrasd.com.br/index.php/rbsd/article/view/2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E29F-A29A-408C-8BA9-DEA9A2B3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8632</Characters>
  <Application>Microsoft Office Word</Application>
  <DocSecurity>0</DocSecurity>
  <Lines>162</Lines>
  <Paragraphs>36</Paragraphs>
  <ScaleCrop>false</ScaleCrop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Thayse Lacerda Lacerda</cp:lastModifiedBy>
  <cp:revision>2</cp:revision>
  <dcterms:created xsi:type="dcterms:W3CDTF">2025-04-07T21:22:00Z</dcterms:created>
  <dcterms:modified xsi:type="dcterms:W3CDTF">2025-04-07T21:23:00Z</dcterms:modified>
</cp:coreProperties>
</file>