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DDB0A" w14:textId="30F8E88B" w:rsidR="00665549" w:rsidRPr="00665549" w:rsidRDefault="007351E7" w:rsidP="00665549">
      <w:pPr>
        <w:jc w:val="center"/>
        <w:rPr>
          <w:rFonts w:ascii="Times" w:hAnsi="Times"/>
          <w:b/>
          <w:sz w:val="24"/>
          <w:szCs w:val="24"/>
          <w:lang w:val="en-GB"/>
        </w:rPr>
      </w:pPr>
      <w:r>
        <w:rPr>
          <w:rFonts w:ascii="Times" w:hAnsi="Times"/>
          <w:b/>
          <w:sz w:val="24"/>
          <w:szCs w:val="24"/>
          <w:lang w:val="en-GB"/>
        </w:rPr>
        <w:t>ARE URBAN LICHEN COMMUNITIES IN SUCCESSIONAL STASIS?</w:t>
      </w:r>
    </w:p>
    <w:p w14:paraId="27F79285" w14:textId="5152CE31" w:rsidR="00C660CD" w:rsidRDefault="00C660CD" w:rsidP="00D22A2A">
      <w:pPr>
        <w:jc w:val="center"/>
        <w:rPr>
          <w:rFonts w:ascii="Times" w:hAnsi="Times"/>
          <w:sz w:val="24"/>
          <w:szCs w:val="24"/>
          <w:lang w:val="en-US"/>
        </w:rPr>
      </w:pPr>
      <w:r w:rsidRPr="00C660CD">
        <w:rPr>
          <w:rFonts w:ascii="Times" w:hAnsi="Times"/>
          <w:sz w:val="24"/>
          <w:szCs w:val="24"/>
          <w:lang w:val="en-US"/>
        </w:rPr>
        <w:t>Llewellyn, Theo</w:t>
      </w:r>
      <w:r w:rsidRPr="00C660CD">
        <w:rPr>
          <w:rFonts w:ascii="Times" w:hAnsi="Times"/>
          <w:sz w:val="24"/>
          <w:szCs w:val="24"/>
          <w:vertAlign w:val="superscript"/>
          <w:lang w:val="en-US"/>
        </w:rPr>
        <w:t xml:space="preserve">1, </w:t>
      </w:r>
      <w:proofErr w:type="gramStart"/>
      <w:r w:rsidRPr="00C660CD">
        <w:rPr>
          <w:rFonts w:ascii="Times" w:hAnsi="Times"/>
          <w:sz w:val="24"/>
          <w:szCs w:val="24"/>
          <w:vertAlign w:val="superscript"/>
          <w:lang w:val="en-US"/>
        </w:rPr>
        <w:t>2,*</w:t>
      </w:r>
      <w:proofErr w:type="gramEnd"/>
      <w:r>
        <w:rPr>
          <w:rFonts w:ascii="Times" w:hAnsi="Times"/>
          <w:sz w:val="24"/>
          <w:szCs w:val="24"/>
          <w:lang w:val="en-US"/>
        </w:rPr>
        <w:t>;</w:t>
      </w:r>
      <w:r w:rsidRPr="00C660CD">
        <w:rPr>
          <w:rFonts w:ascii="Times" w:hAnsi="Times"/>
          <w:sz w:val="24"/>
          <w:szCs w:val="24"/>
          <w:lang w:val="en-US"/>
        </w:rPr>
        <w:t xml:space="preserve"> Gaya, Ester</w:t>
      </w:r>
      <w:r w:rsidRPr="00C660CD">
        <w:rPr>
          <w:rFonts w:ascii="Times" w:hAnsi="Times"/>
          <w:sz w:val="24"/>
          <w:szCs w:val="24"/>
          <w:vertAlign w:val="superscript"/>
          <w:lang w:val="en-US"/>
        </w:rPr>
        <w:t>1</w:t>
      </w:r>
      <w:r>
        <w:rPr>
          <w:rFonts w:ascii="Times" w:hAnsi="Times"/>
          <w:sz w:val="24"/>
          <w:szCs w:val="24"/>
          <w:lang w:val="en-US"/>
        </w:rPr>
        <w:t>;</w:t>
      </w:r>
      <w:r w:rsidRPr="00C660CD">
        <w:rPr>
          <w:rFonts w:ascii="Times" w:hAnsi="Times"/>
          <w:sz w:val="24"/>
          <w:szCs w:val="24"/>
          <w:lang w:val="en-US"/>
        </w:rPr>
        <w:t xml:space="preserve"> Murrell, David</w:t>
      </w:r>
      <w:r w:rsidRPr="00C660CD">
        <w:rPr>
          <w:rFonts w:ascii="Times" w:hAnsi="Times"/>
          <w:sz w:val="24"/>
          <w:szCs w:val="24"/>
          <w:vertAlign w:val="superscript"/>
          <w:lang w:val="en-US"/>
        </w:rPr>
        <w:t>3</w:t>
      </w:r>
    </w:p>
    <w:p w14:paraId="612446E0" w14:textId="5E287CF3" w:rsidR="00D22A2A" w:rsidRPr="00E7764D" w:rsidRDefault="00D22A2A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C660CD">
        <w:rPr>
          <w:rFonts w:ascii="Times" w:hAnsi="Times"/>
          <w:color w:val="000000" w:themeColor="text1"/>
          <w:sz w:val="24"/>
          <w:szCs w:val="24"/>
          <w:lang w:val="en-US"/>
        </w:rPr>
        <w:t>Royal Botanic Gardens Kew, UK</w:t>
      </w:r>
      <w:r w:rsidRPr="00E7764D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C660CD">
        <w:rPr>
          <w:rFonts w:ascii="Times" w:hAnsi="Times"/>
          <w:color w:val="000000" w:themeColor="text1"/>
          <w:sz w:val="24"/>
          <w:szCs w:val="24"/>
          <w:lang w:val="en-US"/>
        </w:rPr>
        <w:t>Imperial College London, UK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3 </w:t>
      </w:r>
      <w:r w:rsidR="00C660CD">
        <w:rPr>
          <w:rFonts w:ascii="Times" w:hAnsi="Times"/>
          <w:color w:val="000000" w:themeColor="text1"/>
          <w:sz w:val="24"/>
          <w:szCs w:val="24"/>
          <w:lang w:val="en-US"/>
        </w:rPr>
        <w:t>University College London (UCL), UK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>;</w:t>
      </w:r>
      <w:r w:rsidR="00C660CD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C660CD">
        <w:rPr>
          <w:rFonts w:ascii="Times" w:hAnsi="Times"/>
          <w:color w:val="000000" w:themeColor="text1"/>
          <w:sz w:val="24"/>
          <w:szCs w:val="24"/>
          <w:lang w:val="en-US"/>
        </w:rPr>
        <w:t>T.Llewellyn@kew.org</w:t>
      </w:r>
    </w:p>
    <w:p w14:paraId="47BFE893" w14:textId="77777777" w:rsidR="00D22A2A" w:rsidRPr="00B95068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08AFF3A4" w14:textId="17D1B60A" w:rsidR="001634E3" w:rsidRPr="00200EAE" w:rsidRDefault="009D7C7D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Urban </w:t>
      </w:r>
      <w:r w:rsidR="00B12CD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green spaces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may contain a wide range of potential habitats and environmental gradients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505C7C"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given the many benefits to human health and well-being, there is a growing interest in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maximizing their biodiversity potential. However, the ecological patterns and processes in urban areas are poorly understood. Using a widely applicable ecological survey method, we sampled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epiphytic lichen communities, important bioindicators of atmospheric pollution, on host </w:t>
      </w:r>
      <w:r w:rsidRPr="00377285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Quercus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trees in parks of London, UK, to test if common patterns relating to lichen diversity are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mirrored in urban green spaces. We found lichen diversity to be dependent on host </w:t>
      </w:r>
      <w:r w:rsidR="008021B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tree 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species identity, and negatively related to local tree crowding. In addition, we found a strong negative effect of tree size on lichen diversity, leaving large trees as unexploited niches. A novel network analysis revealed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presence of only pioneer communities, </w:t>
      </w:r>
      <w:r w:rsidR="005C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suggesting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the lichen communities are being held in successional stasis, likely due to the heritage effects of SO</w:t>
      </w:r>
      <w:r w:rsidRPr="003362D7">
        <w:rPr>
          <w:rFonts w:ascii="Times" w:hAnsi="Times"/>
          <w:color w:val="000000"/>
          <w:sz w:val="24"/>
          <w:szCs w:val="24"/>
          <w:bdr w:val="none" w:sz="0" w:space="0" w:color="auto" w:frame="1"/>
          <w:vertAlign w:val="subscript"/>
          <w:lang w:val="en-US"/>
        </w:rPr>
        <w:t>2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emissions and current nitrogen pollution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 particulate emissions. Our study highlights that jointly assessing species richness, community structure and successional stage can be key to understanding diversity patterns in urban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ecosystems. Subsequently, this may help best determine the optimum conditions </w:t>
      </w:r>
      <w:r w:rsidR="001A505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to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facilitate</w:t>
      </w:r>
      <w:r w:rsidR="001634E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9D7C7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biodiversity increase within cities.</w:t>
      </w:r>
    </w:p>
    <w:sectPr w:rsidR="001634E3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94873"/>
    <w:multiLevelType w:val="multilevel"/>
    <w:tmpl w:val="739A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67C25"/>
    <w:rsid w:val="00073734"/>
    <w:rsid w:val="000C0216"/>
    <w:rsid w:val="000F146E"/>
    <w:rsid w:val="001634E3"/>
    <w:rsid w:val="001A5051"/>
    <w:rsid w:val="00200EAE"/>
    <w:rsid w:val="00215F6C"/>
    <w:rsid w:val="00226CB5"/>
    <w:rsid w:val="002416A1"/>
    <w:rsid w:val="00260A60"/>
    <w:rsid w:val="002F4395"/>
    <w:rsid w:val="003362D7"/>
    <w:rsid w:val="00377285"/>
    <w:rsid w:val="003A4D47"/>
    <w:rsid w:val="0041562C"/>
    <w:rsid w:val="004E2847"/>
    <w:rsid w:val="00505C7C"/>
    <w:rsid w:val="005C4A47"/>
    <w:rsid w:val="0062477E"/>
    <w:rsid w:val="00665549"/>
    <w:rsid w:val="006C6BAE"/>
    <w:rsid w:val="007351E7"/>
    <w:rsid w:val="007504C4"/>
    <w:rsid w:val="008021BC"/>
    <w:rsid w:val="00894CF2"/>
    <w:rsid w:val="009B6939"/>
    <w:rsid w:val="009D7C7D"/>
    <w:rsid w:val="00B12CD8"/>
    <w:rsid w:val="00B14C00"/>
    <w:rsid w:val="00B63FA9"/>
    <w:rsid w:val="00B97180"/>
    <w:rsid w:val="00BC6801"/>
    <w:rsid w:val="00BD2764"/>
    <w:rsid w:val="00C50ECB"/>
    <w:rsid w:val="00C660CD"/>
    <w:rsid w:val="00C84410"/>
    <w:rsid w:val="00D22A2A"/>
    <w:rsid w:val="00D24AC5"/>
    <w:rsid w:val="00D3226D"/>
    <w:rsid w:val="00D33B09"/>
    <w:rsid w:val="00E74D8F"/>
    <w:rsid w:val="00E7764D"/>
    <w:rsid w:val="00EE4011"/>
    <w:rsid w:val="00F44110"/>
    <w:rsid w:val="00F61D9E"/>
    <w:rsid w:val="00FA77CF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B467108D-A052-4EA1-BA7B-20EBD3B5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9E"/>
    <w:rPr>
      <w:rFonts w:ascii="Times New Roman" w:eastAsiaTheme="minorHAnsi" w:hAnsi="Times New Roman" w:cs="Times New Roman"/>
      <w:sz w:val="18"/>
      <w:szCs w:val="1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665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549"/>
    <w:pPr>
      <w:spacing w:after="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549"/>
    <w:rPr>
      <w:rFonts w:eastAsiaTheme="minorHAns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80BAB17D97445A82667987DB64A76" ma:contentTypeVersion="10" ma:contentTypeDescription="Create a new document." ma:contentTypeScope="" ma:versionID="e20ee9588c69181469be52d5135030f9">
  <xsd:schema xmlns:xsd="http://www.w3.org/2001/XMLSchema" xmlns:xs="http://www.w3.org/2001/XMLSchema" xmlns:p="http://schemas.microsoft.com/office/2006/metadata/properties" xmlns:ns2="fcef6954-ae4c-4aff-ae44-d34817dfddff" targetNamespace="http://schemas.microsoft.com/office/2006/metadata/properties" ma:root="true" ma:fieldsID="80573647f9d4c626c6cec1b17fb39e10" ns2:_="">
    <xsd:import namespace="fcef6954-ae4c-4aff-ae44-d34817dfd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6954-ae4c-4aff-ae44-d34817dfd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95730-753A-44BA-A8AA-7E8C64ECC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6954-ae4c-4aff-ae44-d34817dfd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18A9A-A84C-4A68-B871-9C294E9C9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1449D-DDF6-4684-A269-73ECDE695C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Theo Llewellyn</cp:lastModifiedBy>
  <cp:revision>28</cp:revision>
  <dcterms:created xsi:type="dcterms:W3CDTF">2019-11-11T22:45:00Z</dcterms:created>
  <dcterms:modified xsi:type="dcterms:W3CDTF">2021-04-12T21:17:00Z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0x01010055780BAB17D97445A82667987DB64A76</vt:lpwstr>
  </property>
</Properties>
</file>