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3B7A" w:rsidRDefault="00AB3B7A" w:rsidP="00D3333B">
      <w:pPr>
        <w:spacing w:after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67FC">
        <w:rPr>
          <w:rFonts w:ascii="Times New Roman" w:hAnsi="Times New Roman" w:cs="Times New Roman"/>
          <w:b/>
          <w:bCs/>
          <w:sz w:val="28"/>
          <w:szCs w:val="28"/>
        </w:rPr>
        <w:t>USO DE CÉLULAS CAR-T NO TRATAMENTO DE LEUCEMIA: UMA REVISÃO INTEGRATIVA</w:t>
      </w:r>
    </w:p>
    <w:p w:rsid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D333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A leucemia é</w:t>
      </w:r>
      <w:r w:rsidR="00AB3B7A">
        <w:rPr>
          <w:rFonts w:ascii="Times New Roman" w:hAnsi="Times New Roman" w:cs="Times New Roman"/>
          <w:sz w:val="24"/>
          <w:szCs w:val="24"/>
        </w:rPr>
        <w:t xml:space="preserve"> o diagnóstico oncológico mais comum em pacientes pediátricos e é uma causa significativa de mortalidade em adultos jovens. Os métodos tradicionais de tratamento do câncer envolvem ressecção cirúrgica, que é irrelevante para células cancerígenas metastáticas; rádio e quimioterapia, que causam danos importantes nos tecidos normais e possuem baixa seletividade; e drogas direcionadas, que podem estimular a mutação genética de células tumorais e a tolerância à drogas. Por isso, houve a necessidade d</w:t>
      </w:r>
      <w:r w:rsidR="00231F87">
        <w:rPr>
          <w:rFonts w:ascii="Times New Roman" w:hAnsi="Times New Roman" w:cs="Times New Roman"/>
          <w:sz w:val="24"/>
          <w:szCs w:val="24"/>
        </w:rPr>
        <w:t>a</w:t>
      </w:r>
      <w:r w:rsidR="00AB3B7A">
        <w:rPr>
          <w:rFonts w:ascii="Times New Roman" w:hAnsi="Times New Roman" w:cs="Times New Roman"/>
          <w:sz w:val="24"/>
          <w:szCs w:val="24"/>
        </w:rPr>
        <w:t xml:space="preserve"> descoberta de novos tratamentos em populações de alto risco. Nesse sentido, surgiram estudos das células T do receptor antígeno quimérico (CAR) que visam diminuir a toxidade, melhorar os resultados e também a eficácia do tratamento de leucemia. </w:t>
      </w:r>
      <w:r w:rsidR="00AB3B7A" w:rsidRPr="00DD2432">
        <w:rPr>
          <w:rFonts w:ascii="Times New Roman" w:hAnsi="Times New Roman" w:cs="Times New Roman"/>
          <w:sz w:val="24"/>
          <w:szCs w:val="24"/>
        </w:rPr>
        <w:t xml:space="preserve">A terapia com células CAR-T envolve a modificação genética das células T e a multiplicação de seus números para </w:t>
      </w:r>
      <w:r w:rsidR="00AB3B7A">
        <w:rPr>
          <w:rFonts w:ascii="Times New Roman" w:hAnsi="Times New Roman" w:cs="Times New Roman"/>
          <w:sz w:val="24"/>
          <w:szCs w:val="24"/>
        </w:rPr>
        <w:t xml:space="preserve">eliminar </w:t>
      </w:r>
      <w:r w:rsidR="00AB3B7A" w:rsidRPr="00DD2432">
        <w:rPr>
          <w:rFonts w:ascii="Times New Roman" w:hAnsi="Times New Roman" w:cs="Times New Roman"/>
          <w:sz w:val="24"/>
          <w:szCs w:val="24"/>
        </w:rPr>
        <w:t>as células cancerígenas</w:t>
      </w:r>
      <w:r w:rsidR="00AB3B7A">
        <w:rPr>
          <w:rFonts w:ascii="Times New Roman" w:hAnsi="Times New Roman" w:cs="Times New Roman"/>
          <w:sz w:val="24"/>
          <w:szCs w:val="24"/>
        </w:rPr>
        <w:t xml:space="preserve">, sendo, então, uma forma de diminuir </w:t>
      </w:r>
      <w:r w:rsidR="00AB3B7A" w:rsidRPr="00DD2432">
        <w:rPr>
          <w:rFonts w:ascii="Times New Roman" w:hAnsi="Times New Roman" w:cs="Times New Roman"/>
          <w:sz w:val="24"/>
          <w:szCs w:val="24"/>
        </w:rPr>
        <w:t>efeitos colaterais e melhor</w:t>
      </w:r>
      <w:r w:rsidR="00AB3B7A">
        <w:rPr>
          <w:rFonts w:ascii="Times New Roman" w:hAnsi="Times New Roman" w:cs="Times New Roman"/>
          <w:sz w:val="24"/>
          <w:szCs w:val="24"/>
        </w:rPr>
        <w:t>ar a</w:t>
      </w:r>
      <w:r w:rsidR="00AB3B7A" w:rsidRPr="00DD2432">
        <w:rPr>
          <w:rFonts w:ascii="Times New Roman" w:hAnsi="Times New Roman" w:cs="Times New Roman"/>
          <w:sz w:val="24"/>
          <w:szCs w:val="24"/>
        </w:rPr>
        <w:t xml:space="preserve"> qualidade de vida</w:t>
      </w:r>
      <w:r w:rsidR="00AB3B7A">
        <w:rPr>
          <w:rFonts w:ascii="Times New Roman" w:hAnsi="Times New Roman" w:cs="Times New Roman"/>
          <w:sz w:val="24"/>
          <w:szCs w:val="24"/>
        </w:rPr>
        <w:t xml:space="preserve"> do paciente.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>:</w:t>
      </w:r>
      <w:r w:rsidR="00D3333B">
        <w:rPr>
          <w:rFonts w:ascii="Times New Roman" w:hAnsi="Times New Roman" w:cs="Times New Roman"/>
          <w:sz w:val="24"/>
          <w:szCs w:val="24"/>
        </w:rPr>
        <w:t xml:space="preserve"> </w:t>
      </w:r>
      <w:r w:rsidR="00AB3B7A" w:rsidRPr="00335600">
        <w:rPr>
          <w:rFonts w:ascii="Times New Roman" w:hAnsi="Times New Roman" w:cs="Times New Roman"/>
          <w:sz w:val="24"/>
          <w:szCs w:val="24"/>
        </w:rPr>
        <w:t xml:space="preserve">Abordar a eficácia </w:t>
      </w:r>
      <w:r w:rsidR="00AB3B7A">
        <w:rPr>
          <w:rFonts w:ascii="Times New Roman" w:hAnsi="Times New Roman" w:cs="Times New Roman"/>
          <w:sz w:val="24"/>
          <w:szCs w:val="24"/>
        </w:rPr>
        <w:t xml:space="preserve">e o benefício </w:t>
      </w:r>
      <w:r w:rsidR="00AB3B7A" w:rsidRPr="00335600">
        <w:rPr>
          <w:rFonts w:ascii="Times New Roman" w:hAnsi="Times New Roman" w:cs="Times New Roman"/>
          <w:sz w:val="24"/>
          <w:szCs w:val="24"/>
        </w:rPr>
        <w:t>do uso de células CAR-T no tratamento de leucemia.</w:t>
      </w:r>
      <w:r w:rsidR="00D3333B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333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3B7A" w:rsidRPr="00335600">
        <w:rPr>
          <w:rFonts w:ascii="Times New Roman" w:hAnsi="Times New Roman" w:cs="Times New Roman"/>
          <w:sz w:val="24"/>
          <w:szCs w:val="24"/>
        </w:rPr>
        <w:t xml:space="preserve">Trata-se de uma revisão integrativa de estudos coletados nas plataformas “Pubmed” e “Scielo”, por meio do uso de Descritores em Ciências da Saúde (DeCS): </w:t>
      </w:r>
      <w:r w:rsidR="00D3333B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“</w:t>
      </w:r>
      <w:r w:rsidR="00D3333B" w:rsidRPr="00D3333B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pt-BR"/>
        </w:rPr>
        <w:t>CAR T Cell Therapy</w:t>
      </w:r>
      <w:r w:rsidR="00D3333B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”, </w:t>
      </w:r>
      <w:r w:rsidR="00AB3B7A" w:rsidRPr="00335600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“</w:t>
      </w:r>
      <w:r w:rsidR="00AB3B7A" w:rsidRPr="00D3333B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pt-BR"/>
        </w:rPr>
        <w:t>Cancer treatment</w:t>
      </w:r>
      <w:r w:rsidR="00D3333B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pt-BR"/>
        </w:rPr>
        <w:t xml:space="preserve"> protocol</w:t>
      </w:r>
      <w:r w:rsidR="00AB3B7A" w:rsidRPr="00335600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” e “</w:t>
      </w:r>
      <w:r w:rsidR="00AB3B7A" w:rsidRPr="00201097">
        <w:rPr>
          <w:rFonts w:ascii="Times New Roman" w:eastAsia="Times New Roman" w:hAnsi="Times New Roman" w:cs="Times New Roman"/>
          <w:i/>
          <w:color w:val="212529"/>
          <w:sz w:val="24"/>
          <w:szCs w:val="24"/>
          <w:lang w:eastAsia="pt-BR"/>
        </w:rPr>
        <w:t>Leukemia</w:t>
      </w:r>
      <w:r w:rsidR="00AB3B7A" w:rsidRPr="00335600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”. Foram incluídos estudos no idioma inglês, disponíveis na íntegra, realizados entre 2018 e 2022. Leituras que não abordam a temática e que apresentam repetição entre as plataformas foram excluídos.</w:t>
      </w:r>
      <w:r w:rsidR="00201097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01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Foi observado que a terapia com células CAR-T pode causar síndrome de liberação de citocinas e síndrome de neurotoxicidade associada 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à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s c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é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lulas efetoras imunes. Cont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u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do, os benefícios superam os malefícios que podem acontecer. Como benefícios, esse tratamento pode resultar na remissão completa 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da doença 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para um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a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proporção significativa de pacientes e permitir que el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e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s recebam o transplante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alogênico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de c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é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lulas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-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tronco hematopoi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é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ticas potencialmente curativas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. Como 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mostrado nos primeiros ensaios clínicos des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sa terapia,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houve remiss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ão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completa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da doença</w:t>
      </w:r>
      <w:r w:rsidR="00201097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em 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90% dos pacientes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com 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leucemia linf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o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ide aguda de células B (B-ALL)</w:t>
      </w:r>
      <w:r w:rsidR="00201097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 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e sobrevida livre de eventos em 6 meses </w:t>
      </w:r>
      <w:r w:rsidR="00AB3B7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 xml:space="preserve">em </w:t>
      </w:r>
      <w:r w:rsidR="00AB3B7A" w:rsidRPr="00B1740A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70%. Além disso, ensaios clínicos recentes demonstraram que quando as células T são dirigidas pelas CD19, bem como a CD22, apresentam eficiência, viabilidade e eficácia para o tratamento de </w:t>
      </w:r>
      <w:r w:rsidR="00467DC0" w:rsidRPr="00467DC0"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  <w:t>B-ALL</w:t>
      </w:r>
      <w:r w:rsidR="00C45D74">
        <w:rPr>
          <w:rFonts w:ascii="Times New Roman" w:hAnsi="Times New Roman" w:cs="Times New Roman"/>
          <w:sz w:val="24"/>
          <w:szCs w:val="24"/>
        </w:rPr>
        <w:t xml:space="preserve">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B3B7A">
        <w:rPr>
          <w:rFonts w:ascii="Times New Roman" w:hAnsi="Times New Roman" w:cs="Times New Roman"/>
          <w:sz w:val="24"/>
          <w:szCs w:val="24"/>
        </w:rPr>
        <w:t>Portanto, apesar da escassez de estudos específicos acerca desse assunto, avaliou-se que o uso de células CAR-T é uma terapia viável, eficaz e de rápida evolução para pacientes com malignidades de B-ALL.</w:t>
      </w:r>
    </w:p>
    <w:p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B7A" w:rsidRPr="004E2DA3" w:rsidRDefault="00C45D74" w:rsidP="00AB3B7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pt-BR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AB3B7A">
        <w:rPr>
          <w:rFonts w:ascii="Times New Roman" w:hAnsi="Times New Roman" w:cs="Times New Roman"/>
          <w:sz w:val="24"/>
          <w:szCs w:val="24"/>
        </w:rPr>
        <w:t xml:space="preserve"> </w:t>
      </w:r>
      <w:r w:rsidR="00201097">
        <w:rPr>
          <w:rFonts w:ascii="Times New Roman" w:hAnsi="Times New Roman" w:cs="Times New Roman"/>
          <w:sz w:val="24"/>
          <w:szCs w:val="24"/>
        </w:rPr>
        <w:t>Antineoplásicos; I</w:t>
      </w:r>
      <w:r w:rsidR="00AB3B7A">
        <w:rPr>
          <w:rFonts w:ascii="Times New Roman" w:hAnsi="Times New Roman" w:cs="Times New Roman"/>
          <w:sz w:val="24"/>
          <w:szCs w:val="24"/>
        </w:rPr>
        <w:t>munoterapia</w:t>
      </w:r>
      <w:r w:rsidR="00201097">
        <w:rPr>
          <w:rFonts w:ascii="Times New Roman" w:hAnsi="Times New Roman" w:cs="Times New Roman"/>
          <w:sz w:val="24"/>
          <w:szCs w:val="24"/>
        </w:rPr>
        <w:t xml:space="preserve"> adotiva; L</w:t>
      </w:r>
      <w:r w:rsidR="00AB3B7A">
        <w:rPr>
          <w:rFonts w:ascii="Times New Roman" w:hAnsi="Times New Roman" w:cs="Times New Roman"/>
          <w:sz w:val="24"/>
          <w:szCs w:val="24"/>
        </w:rPr>
        <w:t>eucemia.</w:t>
      </w:r>
    </w:p>
    <w:p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46E" w:rsidRDefault="005F246E" w:rsidP="007218E2">
      <w:pPr>
        <w:spacing w:after="0" w:line="240" w:lineRule="auto"/>
      </w:pPr>
      <w:r>
        <w:separator/>
      </w:r>
    </w:p>
  </w:endnote>
  <w:endnote w:type="continuationSeparator" w:id="1">
    <w:p w:rsidR="005F246E" w:rsidRDefault="005F246E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46E" w:rsidRDefault="005F246E" w:rsidP="007218E2">
      <w:pPr>
        <w:spacing w:after="0" w:line="240" w:lineRule="auto"/>
      </w:pPr>
      <w:r>
        <w:separator/>
      </w:r>
    </w:p>
  </w:footnote>
  <w:footnote w:type="continuationSeparator" w:id="1">
    <w:p w:rsidR="005F246E" w:rsidRDefault="005F246E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4B2BD6"/>
    <w:rsid w:val="00077963"/>
    <w:rsid w:val="000B2334"/>
    <w:rsid w:val="00146366"/>
    <w:rsid w:val="00201097"/>
    <w:rsid w:val="00231F87"/>
    <w:rsid w:val="003A4751"/>
    <w:rsid w:val="00467DC0"/>
    <w:rsid w:val="004B2BD6"/>
    <w:rsid w:val="004D225A"/>
    <w:rsid w:val="005966D2"/>
    <w:rsid w:val="005F246E"/>
    <w:rsid w:val="0063107C"/>
    <w:rsid w:val="007218E2"/>
    <w:rsid w:val="00730224"/>
    <w:rsid w:val="00853DD3"/>
    <w:rsid w:val="009D62B9"/>
    <w:rsid w:val="00AB3B7A"/>
    <w:rsid w:val="00B27934"/>
    <w:rsid w:val="00B94C7A"/>
    <w:rsid w:val="00BD6D9B"/>
    <w:rsid w:val="00C45D74"/>
    <w:rsid w:val="00D3333B"/>
    <w:rsid w:val="00E9749F"/>
    <w:rsid w:val="00F30932"/>
    <w:rsid w:val="00FD1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C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434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Vitor Ryuiti</cp:lastModifiedBy>
  <cp:revision>4</cp:revision>
  <dcterms:created xsi:type="dcterms:W3CDTF">2023-05-09T22:39:00Z</dcterms:created>
  <dcterms:modified xsi:type="dcterms:W3CDTF">2023-05-09T23:56:00Z</dcterms:modified>
</cp:coreProperties>
</file>