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D4" w:rsidRDefault="00BD31D4">
      <w:pPr>
        <w:pStyle w:val="normal0"/>
        <w:pBdr>
          <w:bottom w:val="single" w:sz="12" w:space="1" w:color="000000"/>
        </w:pBdr>
        <w:jc w:val="center"/>
        <w:rPr>
          <w:sz w:val="20"/>
          <w:szCs w:val="20"/>
        </w:rPr>
      </w:pPr>
    </w:p>
    <w:p w:rsidR="00BD31D4" w:rsidRDefault="00BD31D4">
      <w:pPr>
        <w:pStyle w:val="normal0"/>
        <w:jc w:val="center"/>
        <w:rPr>
          <w:sz w:val="20"/>
          <w:szCs w:val="20"/>
        </w:rPr>
      </w:pPr>
    </w:p>
    <w:p w:rsidR="00BD31D4" w:rsidRDefault="001E0A1B">
      <w:pPr>
        <w:pStyle w:val="normal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Área de submissão: </w:t>
      </w:r>
      <w:r w:rsidR="007140AE" w:rsidRPr="00F53B95">
        <w:rPr>
          <w:sz w:val="24"/>
          <w:szCs w:val="24"/>
        </w:rPr>
        <w:t>Administração, Empreendedorismo e Ecoturismo</w:t>
      </w:r>
    </w:p>
    <w:p w:rsidR="00BD31D4" w:rsidRDefault="001E0A1B">
      <w:pPr>
        <w:pStyle w:val="normal0"/>
        <w:spacing w:before="240" w:after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IMERSÃO DE CRIANÇAS SERTANEJAS EM TECNOLOGIAS MAKER PARA SOLUÇÕES INOVADORAS</w:t>
      </w:r>
    </w:p>
    <w:p w:rsidR="00C53E95" w:rsidRPr="005C0DE2" w:rsidRDefault="00C53E95" w:rsidP="00C53E95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352">
        <w:rPr>
          <w:rFonts w:ascii="Times New Roman" w:eastAsia="Times New Roman" w:hAnsi="Times New Roman" w:cs="Times New Roman"/>
          <w:sz w:val="24"/>
          <w:szCs w:val="24"/>
        </w:rPr>
        <w:t>Pedro Ayrwan Lúcio Vieira</w:t>
      </w:r>
      <w:r w:rsidRPr="005C0D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5C0D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17352">
        <w:rPr>
          <w:rFonts w:ascii="Times New Roman" w:eastAsia="Times New Roman" w:hAnsi="Times New Roman" w:cs="Times New Roman"/>
          <w:sz w:val="24"/>
          <w:szCs w:val="24"/>
        </w:rPr>
        <w:t>Samuel Silva</w:t>
      </w:r>
      <w:r w:rsidRPr="003173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5C0D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3E95">
        <w:rPr>
          <w:rFonts w:ascii="Times New Roman" w:eastAsia="Times New Roman" w:hAnsi="Times New Roman" w:cs="Times New Roman"/>
          <w:sz w:val="24"/>
          <w:szCs w:val="24"/>
        </w:rPr>
        <w:t>Paloma Rodrigues de Lima</w:t>
      </w:r>
      <w:r w:rsidRPr="00C53E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5C0D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17352">
        <w:rPr>
          <w:rFonts w:ascii="Times New Roman" w:eastAsia="Times New Roman" w:hAnsi="Times New Roman" w:cs="Times New Roman"/>
          <w:sz w:val="24"/>
          <w:szCs w:val="24"/>
        </w:rPr>
        <w:t xml:space="preserve">Rita de Cássia da Silva Pereira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C53E95" w:rsidRPr="005C0DE2" w:rsidRDefault="00C53E95" w:rsidP="00C53E95">
      <w:pPr>
        <w:jc w:val="center"/>
        <w:rPr>
          <w:sz w:val="24"/>
          <w:szCs w:val="24"/>
        </w:rPr>
      </w:pPr>
    </w:p>
    <w:p w:rsidR="00C53E95" w:rsidRPr="005C0DE2" w:rsidRDefault="00C53E95" w:rsidP="00C53E95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C0DE2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 w:rsidRPr="005C0DE2">
        <w:rPr>
          <w:rFonts w:ascii="Times New Roman" w:eastAsia="Times New Roman" w:hAnsi="Times New Roman" w:cs="Times New Roman"/>
          <w:i/>
          <w:sz w:val="20"/>
          <w:szCs w:val="20"/>
        </w:rPr>
        <w:t>Instituto Federal de Alagoas – IFAL/Campus Piranhas, Piranhas-AL, e-mail: samuel.silva@ifal.edu.br</w:t>
      </w:r>
    </w:p>
    <w:p w:rsidR="00C53E95" w:rsidRPr="005C0DE2" w:rsidRDefault="00C53E95" w:rsidP="00C53E95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0DE2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Secretaria Municipal de educação de Piranhas-AL</w:t>
      </w:r>
    </w:p>
    <w:p w:rsidR="00BD31D4" w:rsidRDefault="00BD31D4">
      <w:pPr>
        <w:pStyle w:val="normal0"/>
        <w:jc w:val="both"/>
        <w:rPr>
          <w:sz w:val="24"/>
          <w:szCs w:val="24"/>
        </w:rPr>
      </w:pPr>
    </w:p>
    <w:p w:rsidR="00BD31D4" w:rsidRDefault="001E0A1B">
      <w:pPr>
        <w:pStyle w:val="normal0"/>
        <w:jc w:val="both"/>
        <w:rPr>
          <w:sz w:val="24"/>
          <w:szCs w:val="24"/>
        </w:rPr>
      </w:pPr>
      <w:r>
        <w:rPr>
          <w:b/>
          <w:sz w:val="24"/>
          <w:szCs w:val="24"/>
        </w:rPr>
        <w:t>RESUMO: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Este projeto foi </w:t>
      </w:r>
      <w:r w:rsidR="00C53E95">
        <w:rPr>
          <w:sz w:val="24"/>
          <w:szCs w:val="24"/>
        </w:rPr>
        <w:t xml:space="preserve">financiado pela SETEC/MEC e </w:t>
      </w:r>
      <w:r>
        <w:rPr>
          <w:sz w:val="24"/>
          <w:szCs w:val="24"/>
        </w:rPr>
        <w:t xml:space="preserve">desenvolvido pelo </w:t>
      </w:r>
      <w:r w:rsidR="00C53E95">
        <w:rPr>
          <w:sz w:val="24"/>
          <w:szCs w:val="24"/>
        </w:rPr>
        <w:t>IFAL-C</w:t>
      </w:r>
      <w:r>
        <w:rPr>
          <w:sz w:val="24"/>
          <w:szCs w:val="24"/>
        </w:rPr>
        <w:t>ampus Piran</w:t>
      </w:r>
      <w:r w:rsidR="00C53E95">
        <w:rPr>
          <w:sz w:val="24"/>
          <w:szCs w:val="24"/>
        </w:rPr>
        <w:t>has</w:t>
      </w:r>
      <w:r>
        <w:rPr>
          <w:sz w:val="24"/>
          <w:szCs w:val="24"/>
        </w:rPr>
        <w:t xml:space="preserve"> em parceria com </w:t>
      </w:r>
      <w:r w:rsidR="00C53E95">
        <w:rPr>
          <w:sz w:val="24"/>
          <w:szCs w:val="24"/>
        </w:rPr>
        <w:t>Secretaria Municipal de Piranhas-AL</w:t>
      </w:r>
      <w:r>
        <w:rPr>
          <w:sz w:val="24"/>
          <w:szCs w:val="24"/>
        </w:rPr>
        <w:t>, com o objetivo de promover a formação de crianças sertanejas nas áreas de robótica, programação e tecnologias digitais, por meio da metodologia learning by doing (aprender fazendo). A abordagem foi fundament</w:t>
      </w:r>
      <w:r>
        <w:rPr>
          <w:sz w:val="24"/>
          <w:szCs w:val="24"/>
        </w:rPr>
        <w:t>ada na cultura maker, que valoriza o aprendizado prático e a resolução de problemas reais através da experimentação, e buscou desenvolver habilidades como pensamento crítico, criatividade e trabalho em equipe. A escolha dessa metodologia visou promover uma</w:t>
      </w:r>
      <w:r>
        <w:rPr>
          <w:sz w:val="24"/>
          <w:szCs w:val="24"/>
        </w:rPr>
        <w:t xml:space="preserve"> aprendizagem interativa e aplicada à realidade local, conectando os alunos às demandas tecnológicas contemporâneas, considerando as limitações da região em relação ao acesso a recursos tecnológicos avançados. </w:t>
      </w:r>
      <w:r>
        <w:rPr>
          <w:sz w:val="24"/>
          <w:szCs w:val="24"/>
        </w:rPr>
        <w:t>A parceria com o Laboratório de Irrigação foi fundamental, pois integrou tecnologias de irrigação com a robótica e automação, permitindo aos estudantes aplicar os conhecimentos adquiridos em situações reais da comunid</w:t>
      </w:r>
      <w:r w:rsidR="00D74F85">
        <w:rPr>
          <w:sz w:val="24"/>
          <w:szCs w:val="24"/>
        </w:rPr>
        <w:t>ade. Ao final, 292</w:t>
      </w:r>
      <w:r>
        <w:rPr>
          <w:sz w:val="24"/>
          <w:szCs w:val="24"/>
        </w:rPr>
        <w:t xml:space="preserve"> crianças foram formadas, tendo a oportunidade de explorar e aplicar conceitos tecnológicos de maneira prática e criativa, com resultados tangíveis para o seu cotidiano. O projeto se configurou como uma importante contribuição para a educ</w:t>
      </w:r>
      <w:r>
        <w:rPr>
          <w:sz w:val="24"/>
          <w:szCs w:val="24"/>
        </w:rPr>
        <w:t>ação tecnológica no sertão alagoano, com impactos duradouros no desenvolvimento social e educacional da região, reforçando a capacidade local de inovação e o uso sustentável da tecnologia para a resolução de problemas reais.</w:t>
      </w:r>
    </w:p>
    <w:p w:rsidR="00BD31D4" w:rsidRDefault="00BD31D4">
      <w:pPr>
        <w:pStyle w:val="normal0"/>
        <w:jc w:val="both"/>
        <w:rPr>
          <w:sz w:val="24"/>
          <w:szCs w:val="24"/>
        </w:rPr>
      </w:pPr>
    </w:p>
    <w:p w:rsidR="00BD31D4" w:rsidRDefault="001E0A1B">
      <w:pPr>
        <w:pStyle w:val="normal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robótica, prog</w:t>
      </w:r>
      <w:r>
        <w:rPr>
          <w:sz w:val="24"/>
          <w:szCs w:val="24"/>
        </w:rPr>
        <w:t>ramação, cultura maker, inclusão digital, pensamento crítico e educação tecnológica.</w:t>
      </w:r>
    </w:p>
    <w:p w:rsidR="00BD31D4" w:rsidRDefault="00BD31D4">
      <w:pPr>
        <w:pStyle w:val="normal0"/>
        <w:jc w:val="both"/>
        <w:rPr>
          <w:sz w:val="24"/>
          <w:szCs w:val="24"/>
        </w:rPr>
      </w:pPr>
    </w:p>
    <w:p w:rsidR="00C53E95" w:rsidRPr="005C0DE2" w:rsidRDefault="00C53E95" w:rsidP="00C53E95">
      <w:pPr>
        <w:adjustRightInd w:val="0"/>
        <w:jc w:val="both"/>
        <w:rPr>
          <w:b/>
          <w:sz w:val="24"/>
          <w:szCs w:val="24"/>
        </w:rPr>
      </w:pPr>
      <w:r w:rsidRPr="005C0DE2">
        <w:rPr>
          <w:b/>
          <w:sz w:val="24"/>
          <w:szCs w:val="24"/>
        </w:rPr>
        <w:t>AGRADECIMENTOS</w:t>
      </w:r>
    </w:p>
    <w:p w:rsidR="00C53E95" w:rsidRPr="00A22265" w:rsidRDefault="00E944E0" w:rsidP="00C53E95">
      <w:pPr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À SETEC/MEC, à</w:t>
      </w:r>
      <w:r w:rsidR="00C53E95">
        <w:rPr>
          <w:bCs/>
          <w:sz w:val="24"/>
          <w:szCs w:val="24"/>
        </w:rPr>
        <w:t xml:space="preserve"> Secretaria Municipal de Educação de Piranhas e ao Ifal, </w:t>
      </w:r>
      <w:r w:rsidR="00C53E95" w:rsidRPr="00A22265">
        <w:rPr>
          <w:bCs/>
          <w:i/>
          <w:iCs/>
          <w:sz w:val="24"/>
          <w:szCs w:val="24"/>
        </w:rPr>
        <w:t>Campus</w:t>
      </w:r>
      <w:r w:rsidR="00C53E95">
        <w:rPr>
          <w:bCs/>
          <w:sz w:val="24"/>
          <w:szCs w:val="24"/>
        </w:rPr>
        <w:t xml:space="preserve"> Piranhas.</w:t>
      </w:r>
    </w:p>
    <w:p w:rsidR="00C53E95" w:rsidRPr="00A22265" w:rsidRDefault="00C53E95" w:rsidP="00C53E95">
      <w:pPr>
        <w:adjustRightInd w:val="0"/>
        <w:jc w:val="both"/>
        <w:rPr>
          <w:bCs/>
          <w:sz w:val="24"/>
          <w:szCs w:val="24"/>
        </w:rPr>
      </w:pPr>
    </w:p>
    <w:p w:rsidR="00C53E95" w:rsidRPr="005C0DE2" w:rsidRDefault="00C53E95" w:rsidP="00C53E95">
      <w:pPr>
        <w:adjustRightInd w:val="0"/>
        <w:jc w:val="both"/>
        <w:rPr>
          <w:b/>
          <w:sz w:val="24"/>
          <w:szCs w:val="24"/>
        </w:rPr>
      </w:pPr>
      <w:r w:rsidRPr="005C0DE2">
        <w:rPr>
          <w:b/>
          <w:sz w:val="24"/>
          <w:szCs w:val="24"/>
        </w:rPr>
        <w:t>REFERÊNCIAS</w:t>
      </w:r>
    </w:p>
    <w:p w:rsidR="00C53E95" w:rsidRDefault="00C53E95" w:rsidP="00C53E95">
      <w:pPr>
        <w:jc w:val="both"/>
        <w:rPr>
          <w:sz w:val="24"/>
          <w:szCs w:val="24"/>
          <w:lang w:val="en-US"/>
        </w:rPr>
      </w:pPr>
      <w:r w:rsidRPr="001302E0">
        <w:rPr>
          <w:sz w:val="24"/>
          <w:szCs w:val="24"/>
          <w:lang w:val="en-US"/>
        </w:rPr>
        <w:t>ALMEIDA, M. E. B.; RODRIGUES, A. Narrativas Digitais, Cultura Maker e Pensamento</w:t>
      </w:r>
      <w:r w:rsidR="009F03CE">
        <w:rPr>
          <w:sz w:val="24"/>
          <w:szCs w:val="24"/>
          <w:lang w:val="en-US"/>
        </w:rPr>
        <w:t xml:space="preserve"> </w:t>
      </w:r>
      <w:r w:rsidRPr="001302E0">
        <w:rPr>
          <w:sz w:val="24"/>
          <w:szCs w:val="24"/>
          <w:lang w:val="en-US"/>
        </w:rPr>
        <w:t>Computacional: reflexões sobre as possibilidades de articulação e aplicação em contextoseducacionais. In: CAMPOS, F. R.; BLISKEIN, P. (Orgs.) Inovações Radicais na EducaçãoBrasileira. Porto Alegre: Penso, 2019.</w:t>
      </w:r>
    </w:p>
    <w:p w:rsidR="00C53E95" w:rsidRPr="001302E0" w:rsidRDefault="00C53E95" w:rsidP="00C53E95">
      <w:pPr>
        <w:jc w:val="both"/>
        <w:rPr>
          <w:sz w:val="28"/>
          <w:szCs w:val="24"/>
          <w:lang w:val="en-US"/>
        </w:rPr>
      </w:pPr>
    </w:p>
    <w:p w:rsidR="00BD31D4" w:rsidRPr="00C53E95" w:rsidRDefault="00C53E95" w:rsidP="00C53E95">
      <w:pPr>
        <w:jc w:val="both"/>
        <w:rPr>
          <w:sz w:val="24"/>
        </w:rPr>
      </w:pPr>
      <w:r w:rsidRPr="001302E0">
        <w:rPr>
          <w:sz w:val="24"/>
        </w:rPr>
        <w:t>GAVASSA, R. C. F. B. Cultura Maker como proposta curricular de tecnologias napolítica educacional da cidade de São Paulo. 2020, 116fls, Dissertação (Mestrado emEducação: Currículo) Pontifícia Universidade Católica de São Paulo, 2020.</w:t>
      </w:r>
    </w:p>
    <w:sectPr w:rsidR="00BD31D4" w:rsidRPr="00C53E95" w:rsidSect="00BD31D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134" w:bottom="1134" w:left="1701" w:header="284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A1B" w:rsidRDefault="001E0A1B" w:rsidP="00BD31D4">
      <w:r>
        <w:separator/>
      </w:r>
    </w:p>
  </w:endnote>
  <w:endnote w:type="continuationSeparator" w:id="1">
    <w:p w:rsidR="001E0A1B" w:rsidRDefault="001E0A1B" w:rsidP="00BD3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1D4" w:rsidRDefault="001E0A1B">
    <w:pPr>
      <w:pStyle w:val="normal0"/>
      <w:pBdr>
        <w:top w:val="single" w:sz="4" w:space="1" w:color="000000"/>
        <w:left w:val="nil"/>
        <w:bottom w:val="nil"/>
        <w:right w:val="nil"/>
        <w:between w:val="nil"/>
      </w:pBdr>
      <w:jc w:val="right"/>
      <w:rPr>
        <w:rFonts w:ascii="Carlito" w:eastAsia="Carlito" w:hAnsi="Carlito" w:cs="Carlito"/>
        <w:color w:val="000000"/>
        <w:sz w:val="20"/>
        <w:szCs w:val="20"/>
      </w:rPr>
    </w:pPr>
    <w:r>
      <w:rPr>
        <w:rFonts w:ascii="Carlito" w:eastAsia="Carlito" w:hAnsi="Carlito" w:cs="Carlito"/>
        <w:color w:val="000000"/>
        <w:sz w:val="20"/>
        <w:szCs w:val="20"/>
      </w:rPr>
      <w:t>II Semana de Agronomia, realizada no IFAL/Campus Piranhas de 13 a 15 de agosto de 2019.</w:t>
    </w:r>
  </w:p>
  <w:p w:rsidR="00BD31D4" w:rsidRDefault="00BD31D4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1D4" w:rsidRDefault="001E0A1B">
    <w:pPr>
      <w:pStyle w:val="normal0"/>
      <w:pBdr>
        <w:top w:val="single" w:sz="4" w:space="1" w:color="000000"/>
        <w:left w:val="nil"/>
        <w:bottom w:val="nil"/>
        <w:right w:val="nil"/>
        <w:between w:val="nil"/>
      </w:pBdr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IV Semana de Agronomia, realizada no IFAL - </w:t>
    </w:r>
    <w:r>
      <w:rPr>
        <w:i/>
        <w:color w:val="000000"/>
        <w:sz w:val="20"/>
        <w:szCs w:val="20"/>
      </w:rPr>
      <w:t>Campus</w:t>
    </w:r>
    <w:r>
      <w:rPr>
        <w:color w:val="000000"/>
        <w:sz w:val="20"/>
        <w:szCs w:val="20"/>
      </w:rPr>
      <w:t xml:space="preserve"> Piranhas de 11 a 13 de dezembro de 2024.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A1B" w:rsidRDefault="001E0A1B" w:rsidP="00BD31D4">
      <w:r>
        <w:separator/>
      </w:r>
    </w:p>
  </w:footnote>
  <w:footnote w:type="continuationSeparator" w:id="1">
    <w:p w:rsidR="001E0A1B" w:rsidRDefault="001E0A1B" w:rsidP="00BD3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1D4" w:rsidRDefault="00BD31D4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1D4" w:rsidRDefault="001E0A1B">
    <w:pPr>
      <w:pStyle w:val="normal0"/>
      <w:pBdr>
        <w:top w:val="nil"/>
        <w:left w:val="nil"/>
        <w:bottom w:val="nil"/>
        <w:right w:val="nil"/>
        <w:between w:val="nil"/>
      </w:pBdr>
      <w:ind w:left="-1418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/>
      </w:rPr>
      <w:drawing>
        <wp:inline distT="0" distB="0" distL="114300" distR="114300">
          <wp:extent cx="1828800" cy="81661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816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0"/>
        <w:szCs w:val="20"/>
      </w:rPr>
      <w:tab/>
    </w:r>
    <w:r>
      <w:rPr>
        <w:noProof/>
        <w:color w:val="000000"/>
        <w:sz w:val="20"/>
        <w:szCs w:val="20"/>
        <w:lang w:val="pt-BR"/>
      </w:rPr>
      <w:drawing>
        <wp:inline distT="0" distB="0" distL="114300" distR="114300">
          <wp:extent cx="2617470" cy="128143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7470" cy="1281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5166360</wp:posOffset>
          </wp:positionH>
          <wp:positionV relativeFrom="paragraph">
            <wp:posOffset>-19049</wp:posOffset>
          </wp:positionV>
          <wp:extent cx="634365" cy="905510"/>
          <wp:effectExtent l="0" t="0" r="0" b="0"/>
          <wp:wrapSquare wrapText="bothSides" distT="0" distB="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l="4776" t="6961" r="65407" b="5220"/>
                  <a:stretch>
                    <a:fillRect/>
                  </a:stretch>
                </pic:blipFill>
                <pic:spPr>
                  <a:xfrm>
                    <a:off x="0" y="0"/>
                    <a:ext cx="634365" cy="905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1D4"/>
    <w:rsid w:val="001E0A1B"/>
    <w:rsid w:val="007140AE"/>
    <w:rsid w:val="009F03CE"/>
    <w:rsid w:val="00BD31D4"/>
    <w:rsid w:val="00C53E95"/>
    <w:rsid w:val="00D74F85"/>
    <w:rsid w:val="00E9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BD31D4"/>
    <w:pPr>
      <w:ind w:left="1270" w:hanging="360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0"/>
    <w:next w:val="normal0"/>
    <w:rsid w:val="00BD31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D31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D31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BD31D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BD31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D31D4"/>
  </w:style>
  <w:style w:type="table" w:customStyle="1" w:styleId="TableNormal">
    <w:name w:val="Table Normal"/>
    <w:rsid w:val="00BD31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D31D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BD31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3E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E95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C53E95"/>
    <w:pPr>
      <w:widowControl/>
      <w:spacing w:after="160" w:line="259" w:lineRule="auto"/>
    </w:pPr>
    <w:rPr>
      <w:rFonts w:ascii="Calibri" w:eastAsia="Calibri" w:hAnsi="Calibri" w:cs="Calibri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Samuel</cp:lastModifiedBy>
  <cp:revision>5</cp:revision>
  <dcterms:created xsi:type="dcterms:W3CDTF">2024-11-29T18:51:00Z</dcterms:created>
  <dcterms:modified xsi:type="dcterms:W3CDTF">2024-11-29T19:08:00Z</dcterms:modified>
</cp:coreProperties>
</file>