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27CF9" w14:textId="77777777" w:rsidR="00E5097D" w:rsidRDefault="00E5097D">
      <w:pPr>
        <w:widowControl w:val="0"/>
        <w:pBdr>
          <w:top w:val="nil"/>
          <w:left w:val="nil"/>
          <w:bottom w:val="nil"/>
          <w:right w:val="nil"/>
          <w:between w:val="nil"/>
        </w:pBdr>
        <w:spacing w:line="276" w:lineRule="auto"/>
        <w:jc w:val="left"/>
      </w:pPr>
    </w:p>
    <w:p w14:paraId="60F7E6F0" w14:textId="77777777" w:rsidR="00E5097D" w:rsidRDefault="00E5097D">
      <w:pPr>
        <w:jc w:val="center"/>
        <w:rPr>
          <w:b/>
          <w:color w:val="FF0000"/>
          <w:sz w:val="28"/>
          <w:szCs w:val="28"/>
        </w:rPr>
      </w:pPr>
    </w:p>
    <w:p w14:paraId="21636B2B" w14:textId="7057AB72" w:rsidR="00E5097D" w:rsidRDefault="00DC0C13" w:rsidP="00DC0C13">
      <w:pPr>
        <w:jc w:val="center"/>
        <w:rPr>
          <w:b/>
          <w:color w:val="C00000"/>
          <w:sz w:val="28"/>
          <w:szCs w:val="28"/>
        </w:rPr>
      </w:pPr>
      <w:bookmarkStart w:id="0" w:name="_Hlk227439025"/>
      <w:r w:rsidRPr="00DC0C13">
        <w:rPr>
          <w:b/>
          <w:bCs/>
          <w:sz w:val="28"/>
          <w:szCs w:val="28"/>
        </w:rPr>
        <w:t xml:space="preserve">Detection of Genomic Islands in a New Bacterial Species Isolated from </w:t>
      </w:r>
      <w:r w:rsidR="00D661FD" w:rsidRPr="00DC0C13">
        <w:rPr>
          <w:b/>
          <w:bCs/>
          <w:sz w:val="28"/>
          <w:szCs w:val="28"/>
        </w:rPr>
        <w:t>Maize :</w:t>
      </w:r>
      <w:r w:rsidRPr="00DC0C13">
        <w:rPr>
          <w:b/>
          <w:bCs/>
          <w:sz w:val="28"/>
          <w:szCs w:val="28"/>
        </w:rPr>
        <w:t xml:space="preserve"> Potential Implications</w:t>
      </w:r>
    </w:p>
    <w:p w14:paraId="7E130C43" w14:textId="77777777" w:rsidR="00E5097D" w:rsidRDefault="00E5097D">
      <w:pPr>
        <w:jc w:val="center"/>
        <w:rPr>
          <w:b/>
          <w:color w:val="C00000"/>
          <w:sz w:val="28"/>
          <w:szCs w:val="28"/>
        </w:rPr>
      </w:pPr>
    </w:p>
    <w:p w14:paraId="3BCA56A8" w14:textId="4881A504" w:rsidR="00E5097D" w:rsidRDefault="00E5097D">
      <w:pPr>
        <w:jc w:val="center"/>
      </w:pPr>
    </w:p>
    <w:p w14:paraId="5C6B4FA9" w14:textId="77777777" w:rsidR="00E5097D" w:rsidRDefault="00E5097D">
      <w:pPr>
        <w:jc w:val="center"/>
      </w:pPr>
    </w:p>
    <w:p w14:paraId="1BDBDE10" w14:textId="766FF34C" w:rsidR="00E5097D" w:rsidRDefault="00DC0C13" w:rsidP="00DC0C13">
      <w:pPr>
        <w:ind w:left="360"/>
        <w:jc w:val="center"/>
        <w:rPr>
          <w:b/>
          <w:sz w:val="22"/>
          <w:szCs w:val="22"/>
        </w:rPr>
      </w:pPr>
      <w:r w:rsidRPr="00DC0C13">
        <w:rPr>
          <w:b/>
          <w:bCs/>
          <w:i/>
          <w:iCs/>
          <w:sz w:val="22"/>
          <w:szCs w:val="22"/>
          <w:u w:val="single"/>
        </w:rPr>
        <w:t>J. G. N. Mello¹,</w:t>
      </w:r>
      <w:r w:rsidRPr="00DC0C13">
        <w:rPr>
          <w:b/>
          <w:bCs/>
          <w:i/>
          <w:iCs/>
          <w:sz w:val="22"/>
          <w:szCs w:val="22"/>
        </w:rPr>
        <w:t xml:space="preserve"> Q. L. Borges¹, I. B. M. Ferraz¹, V. L. Santos¹</w:t>
      </w:r>
    </w:p>
    <w:p w14:paraId="5CE2D338" w14:textId="62218D4E" w:rsidR="00E5097D" w:rsidRDefault="00000000">
      <w:pPr>
        <w:jc w:val="center"/>
        <w:rPr>
          <w:i/>
          <w:color w:val="C00000"/>
          <w:sz w:val="22"/>
          <w:szCs w:val="22"/>
        </w:rPr>
      </w:pPr>
      <w:r w:rsidRPr="00484404">
        <w:rPr>
          <w:i/>
          <w:sz w:val="18"/>
          <w:szCs w:val="18"/>
          <w:vertAlign w:val="superscript"/>
        </w:rPr>
        <w:t>1</w:t>
      </w:r>
      <w:r w:rsidR="00DC0C13" w:rsidRPr="00484404">
        <w:rPr>
          <w:i/>
          <w:sz w:val="18"/>
          <w:szCs w:val="18"/>
        </w:rPr>
        <w:t>Universidade Federal de Minas Gerais</w:t>
      </w:r>
      <w:r w:rsidR="00D17E6A" w:rsidRPr="00484404">
        <w:rPr>
          <w:i/>
          <w:sz w:val="18"/>
          <w:szCs w:val="18"/>
        </w:rPr>
        <w:t xml:space="preserve"> – Instituto de Ciências Biológicas – Campus</w:t>
      </w:r>
      <w:r w:rsidR="00D17E6A">
        <w:rPr>
          <w:i/>
          <w:sz w:val="22"/>
          <w:szCs w:val="22"/>
        </w:rPr>
        <w:t xml:space="preserve"> </w:t>
      </w:r>
      <w:r w:rsidR="00D17E6A" w:rsidRPr="00484404">
        <w:rPr>
          <w:i/>
          <w:sz w:val="18"/>
          <w:szCs w:val="18"/>
        </w:rPr>
        <w:t>Pampulha, Belo Horizonte, Minas Gerais</w:t>
      </w:r>
    </w:p>
    <w:p w14:paraId="6A7666E4" w14:textId="0BEDFD12" w:rsidR="00E5097D" w:rsidRPr="00484404" w:rsidRDefault="00000000">
      <w:pPr>
        <w:jc w:val="center"/>
        <w:rPr>
          <w:i/>
          <w:sz w:val="18"/>
          <w:szCs w:val="18"/>
        </w:rPr>
      </w:pPr>
      <w:r w:rsidRPr="00484404">
        <w:rPr>
          <w:i/>
          <w:sz w:val="18"/>
          <w:szCs w:val="18"/>
        </w:rPr>
        <w:t>*</w:t>
      </w:r>
      <w:r w:rsidR="00D17E6A" w:rsidRPr="00484404">
        <w:rPr>
          <w:i/>
          <w:sz w:val="18"/>
          <w:szCs w:val="18"/>
        </w:rPr>
        <w:t>joaonobreufmg@gmail.com</w:t>
      </w:r>
      <w:r w:rsidRPr="00484404">
        <w:rPr>
          <w:i/>
          <w:sz w:val="18"/>
          <w:szCs w:val="18"/>
        </w:rPr>
        <w:t xml:space="preserve"> </w:t>
      </w:r>
    </w:p>
    <w:p w14:paraId="5B561DFB" w14:textId="77777777" w:rsidR="00E5097D" w:rsidRDefault="00E5097D">
      <w:pPr>
        <w:jc w:val="center"/>
      </w:pPr>
    </w:p>
    <w:p w14:paraId="11C90845" w14:textId="6F93BE5A" w:rsidR="00E5097D" w:rsidRDefault="00E5097D">
      <w:pPr>
        <w:jc w:val="center"/>
      </w:pPr>
    </w:p>
    <w:p w14:paraId="684EE9A0" w14:textId="77777777" w:rsidR="00E5097D" w:rsidRDefault="00E5097D">
      <w:pPr>
        <w:jc w:val="center"/>
      </w:pPr>
    </w:p>
    <w:p w14:paraId="36657F8F" w14:textId="258045AA" w:rsidR="00E5097D" w:rsidRDefault="00667435" w:rsidP="00484404">
      <w:pPr>
        <w:ind w:firstLine="720"/>
      </w:pPr>
      <w:r w:rsidRPr="00667435">
        <w:t xml:space="preserve">A search for sustainable agriculture has driven the study of Plant Growth-Promoting Bacteria. This work analyzed the genomic plasticity of strain UFMG-81, isolated from </w:t>
      </w:r>
      <w:r w:rsidRPr="00667435">
        <w:rPr>
          <w:i/>
          <w:iCs/>
        </w:rPr>
        <w:t>Zea mays</w:t>
      </w:r>
      <w:r w:rsidRPr="00667435">
        <w:t xml:space="preserve">, characterized as a new species based on published similarity indices: dDDH (&lt;70%) and ANI (&lt;95%). The genome was sequenced using Illumina and annotated with RAST and Prokka. The detection of putative genomic islands was performed using the Island Viewer 4 program, based on sequence composition deviations, including GC content and dinucleotide frequency. The analysis revealed multiple genomic islands containing accessory genes for adaptation, including genes encoding nitrite reductase (EC 1.7.2.1) involved in denitrification, and a GABA permease, potentially related to plant–bacteria signaling, as well as genes associated with colonization, such as pilA (Type IV pilus), and biocontrol-related genes, such as patatin-like proteins and cystathionine beta-lyase. Additionally, genes related to auxin transport, and production of the enzyme </w:t>
      </w:r>
      <w:r w:rsidR="00484404" w:rsidRPr="00484404">
        <w:t>Alpha-L-Rha alpha-1,3-L-rhamnosyltransferase (EC 2.4.1.-) associated with the production of di-rhamnolipids</w:t>
      </w:r>
      <w:r w:rsidRPr="00667435">
        <w:t>—essential for exopolysaccharide biosynthesis and root adhesion were highlighted. The presence of these genes in regions putatively acquired by horizontal gene transfer suggests that  genomic islands may contribute to the adaptation of UFMG 81  in plant-associated environments and plant–microbe interactions, although further experimental validation is required to confirm their functional relevance and potential application as a bioinoculant.</w:t>
      </w:r>
      <w:r w:rsidR="00D17E6A" w:rsidRPr="00D17E6A">
        <w:t xml:space="preserve"> </w:t>
      </w:r>
      <w:r w:rsidR="00D17E6A">
        <w:t xml:space="preserve"> </w:t>
      </w:r>
    </w:p>
    <w:p w14:paraId="6EDB6205" w14:textId="77777777" w:rsidR="00E5097D" w:rsidRDefault="00E5097D"/>
    <w:p w14:paraId="714C482F" w14:textId="77777777" w:rsidR="00E5097D" w:rsidRDefault="00E5097D">
      <w:pPr>
        <w:jc w:val="center"/>
      </w:pPr>
    </w:p>
    <w:p w14:paraId="167A2258" w14:textId="77777777" w:rsidR="00E5097D" w:rsidRPr="00D661FD" w:rsidRDefault="00E5097D">
      <w:pPr>
        <w:jc w:val="center"/>
        <w:rPr>
          <w:noProof/>
          <w:lang w:val="en-US"/>
        </w:rPr>
      </w:pPr>
    </w:p>
    <w:p w14:paraId="5B0C500D" w14:textId="77777777" w:rsidR="00E5097D" w:rsidRDefault="00E5097D"/>
    <w:p w14:paraId="6C90B249" w14:textId="7DA3F6FA" w:rsidR="00E5097D" w:rsidRPr="00D17E6A" w:rsidRDefault="00E5097D" w:rsidP="00D17E6A">
      <w:pPr>
        <w:tabs>
          <w:tab w:val="left" w:pos="7567"/>
        </w:tabs>
        <w:rPr>
          <w:color w:val="FF0000"/>
        </w:rPr>
      </w:pPr>
    </w:p>
    <w:p w14:paraId="06147F01" w14:textId="77777777" w:rsidR="00E5097D" w:rsidRDefault="00E5097D">
      <w:pPr>
        <w:rPr>
          <w:sz w:val="22"/>
          <w:szCs w:val="22"/>
        </w:rPr>
      </w:pPr>
    </w:p>
    <w:p w14:paraId="5B58F858" w14:textId="7CC32DFF" w:rsidR="00E5097D" w:rsidRDefault="00D661FD">
      <w:pPr>
        <w:tabs>
          <w:tab w:val="left" w:pos="8300"/>
        </w:tabs>
        <w:rPr>
          <w:sz w:val="22"/>
          <w:szCs w:val="22"/>
        </w:rPr>
        <w:sectPr w:rsidR="00E5097D" w:rsidSect="00957029">
          <w:headerReference w:type="even" r:id="rId7"/>
          <w:headerReference w:type="first" r:id="rId8"/>
          <w:pgSz w:w="11906" w:h="16838"/>
          <w:pgMar w:top="1418" w:right="1701" w:bottom="1418" w:left="1701" w:header="0" w:footer="1134" w:gutter="0"/>
          <w:pgNumType w:start="1"/>
          <w:cols w:space="720"/>
          <w:titlePg/>
          <w:docGrid w:linePitch="326"/>
        </w:sectPr>
      </w:pPr>
      <w:r>
        <w:rPr>
          <w:b/>
          <w:smallCaps/>
          <w:sz w:val="22"/>
          <w:szCs w:val="22"/>
        </w:rPr>
        <w:t>KEYWORDS</w:t>
      </w:r>
      <w:r>
        <w:rPr>
          <w:sz w:val="22"/>
          <w:szCs w:val="22"/>
        </w:rPr>
        <w:t xml:space="preserve"> : </w:t>
      </w:r>
      <w:r w:rsidR="00D17E6A" w:rsidRPr="00D17E6A">
        <w:rPr>
          <w:sz w:val="22"/>
          <w:szCs w:val="22"/>
        </w:rPr>
        <w:t xml:space="preserve">Genomic </w:t>
      </w:r>
      <w:r w:rsidRPr="00D17E6A">
        <w:rPr>
          <w:sz w:val="22"/>
          <w:szCs w:val="22"/>
        </w:rPr>
        <w:t>islands ;</w:t>
      </w:r>
      <w:r w:rsidR="00D17E6A" w:rsidRPr="00D17E6A">
        <w:rPr>
          <w:sz w:val="22"/>
          <w:szCs w:val="22"/>
        </w:rPr>
        <w:t xml:space="preserve"> Horizontal gene </w:t>
      </w:r>
      <w:r w:rsidRPr="00D17E6A">
        <w:rPr>
          <w:sz w:val="22"/>
          <w:szCs w:val="22"/>
        </w:rPr>
        <w:t>transfer ;</w:t>
      </w:r>
      <w:r w:rsidR="00D17E6A" w:rsidRPr="00D17E6A">
        <w:rPr>
          <w:sz w:val="22"/>
          <w:szCs w:val="22"/>
        </w:rPr>
        <w:t xml:space="preserve"> Plant growth-promoting </w:t>
      </w:r>
      <w:r w:rsidRPr="00D17E6A">
        <w:rPr>
          <w:sz w:val="22"/>
          <w:szCs w:val="22"/>
        </w:rPr>
        <w:t>bacteria ;</w:t>
      </w:r>
      <w:r w:rsidR="00D17E6A" w:rsidRPr="00D17E6A">
        <w:rPr>
          <w:sz w:val="22"/>
          <w:szCs w:val="22"/>
        </w:rPr>
        <w:t xml:space="preserve"> Endophytic bacteria</w:t>
      </w:r>
      <w:r w:rsidR="00D17E6A">
        <w:rPr>
          <w:sz w:val="22"/>
          <w:szCs w:val="22"/>
        </w:rPr>
        <w:t>.</w:t>
      </w:r>
    </w:p>
    <w:p w14:paraId="7F3C1D89" w14:textId="77777777" w:rsidR="00E5097D" w:rsidRDefault="00E5097D">
      <w:pPr>
        <w:jc w:val="center"/>
      </w:pPr>
    </w:p>
    <w:p w14:paraId="33B817C3" w14:textId="77777777" w:rsidR="00D17E6A" w:rsidRDefault="00D17E6A">
      <w:pPr>
        <w:tabs>
          <w:tab w:val="left" w:pos="8300"/>
        </w:tabs>
      </w:pPr>
    </w:p>
    <w:p w14:paraId="57C457B5" w14:textId="6331D0EA" w:rsidR="00E5097D" w:rsidRPr="00D17E6A" w:rsidRDefault="00D661FD">
      <w:pPr>
        <w:tabs>
          <w:tab w:val="left" w:pos="8300"/>
        </w:tabs>
        <w:rPr>
          <w:sz w:val="22"/>
          <w:szCs w:val="22"/>
          <w:lang w:val="en-US"/>
        </w:rPr>
        <w:sectPr w:rsidR="00E5097D" w:rsidRPr="00D17E6A">
          <w:headerReference w:type="even" r:id="rId9"/>
          <w:headerReference w:type="first" r:id="rId10"/>
          <w:type w:val="continuous"/>
          <w:pgSz w:w="11906" w:h="16838"/>
          <w:pgMar w:top="1418" w:right="1701" w:bottom="1418" w:left="1701" w:header="284" w:footer="709" w:gutter="0"/>
          <w:cols w:space="720"/>
          <w:titlePg/>
        </w:sectPr>
      </w:pPr>
      <w:r>
        <w:rPr>
          <w:b/>
          <w:smallCaps/>
          <w:sz w:val="22"/>
          <w:szCs w:val="22"/>
        </w:rPr>
        <w:t xml:space="preserve">FUNDING : </w:t>
      </w:r>
      <w:r w:rsidR="00D17E6A">
        <w:rPr>
          <w:b/>
          <w:smallCaps/>
          <w:sz w:val="22"/>
          <w:szCs w:val="22"/>
        </w:rPr>
        <w:t xml:space="preserve">CNPQ </w:t>
      </w:r>
    </w:p>
    <w:bookmarkEnd w:id="0"/>
    <w:p w14:paraId="2265A0F5" w14:textId="77777777" w:rsidR="00E5097D" w:rsidRDefault="00E5097D">
      <w:pPr>
        <w:rPr>
          <w:sz w:val="16"/>
          <w:szCs w:val="16"/>
        </w:rPr>
      </w:pPr>
    </w:p>
    <w:sectPr w:rsidR="00E5097D">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6F396" w14:textId="77777777" w:rsidR="00157527" w:rsidRDefault="00157527">
      <w:r>
        <w:separator/>
      </w:r>
    </w:p>
  </w:endnote>
  <w:endnote w:type="continuationSeparator" w:id="0">
    <w:p w14:paraId="2B4A01E0" w14:textId="77777777" w:rsidR="00157527" w:rsidRDefault="0015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7839" w14:textId="77777777" w:rsidR="00157527" w:rsidRDefault="00157527">
      <w:r>
        <w:separator/>
      </w:r>
    </w:p>
  </w:footnote>
  <w:footnote w:type="continuationSeparator" w:id="0">
    <w:p w14:paraId="061D3B74" w14:textId="77777777" w:rsidR="00157527" w:rsidRDefault="00157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57527"/>
    <w:rsid w:val="001F38F7"/>
    <w:rsid w:val="00300DEC"/>
    <w:rsid w:val="004153EC"/>
    <w:rsid w:val="00440602"/>
    <w:rsid w:val="00484404"/>
    <w:rsid w:val="004F4365"/>
    <w:rsid w:val="006442F1"/>
    <w:rsid w:val="00667435"/>
    <w:rsid w:val="006D7485"/>
    <w:rsid w:val="00750B66"/>
    <w:rsid w:val="007A7424"/>
    <w:rsid w:val="007D3445"/>
    <w:rsid w:val="008644DA"/>
    <w:rsid w:val="00874953"/>
    <w:rsid w:val="00957029"/>
    <w:rsid w:val="0097331C"/>
    <w:rsid w:val="00C66A2B"/>
    <w:rsid w:val="00D022EB"/>
    <w:rsid w:val="00D17E6A"/>
    <w:rsid w:val="00D661FD"/>
    <w:rsid w:val="00DC0C13"/>
    <w:rsid w:val="00DF4DAA"/>
    <w:rsid w:val="00E45B39"/>
    <w:rsid w:val="00E5097D"/>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317</Words>
  <Characters>1718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João Gabriel Nobre</cp:lastModifiedBy>
  <cp:revision>8</cp:revision>
  <dcterms:created xsi:type="dcterms:W3CDTF">2024-01-25T19:38:00Z</dcterms:created>
  <dcterms:modified xsi:type="dcterms:W3CDTF">2026-04-23T01:49:00Z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