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109627" w14:textId="4DD9D333" w:rsidR="00FB42D7" w:rsidRPr="001950D2" w:rsidRDefault="00FB42D7" w:rsidP="00FB42D7">
      <w:pPr>
        <w:spacing w:line="276" w:lineRule="auto"/>
        <w:ind w:left="221" w:right="214"/>
        <w:jc w:val="center"/>
        <w:rPr>
          <w:i/>
          <w:sz w:val="24"/>
          <w:szCs w:val="24"/>
        </w:rPr>
      </w:pPr>
      <w:r w:rsidRPr="00FB42D7">
        <w:rPr>
          <w:b/>
          <w:bCs/>
          <w:sz w:val="24"/>
          <w:szCs w:val="24"/>
        </w:rPr>
        <w:t xml:space="preserve">ANÁLISE MULTIVARIADA DAS RESPOSTAS FISIOLÓGICAS DE SEMENTES DE QUIABO AO ÓLEO DE </w:t>
      </w:r>
      <w:r w:rsidRPr="001950D2">
        <w:rPr>
          <w:bCs/>
          <w:i/>
          <w:iCs/>
          <w:sz w:val="24"/>
          <w:szCs w:val="24"/>
        </w:rPr>
        <w:t>Eucalyptus citriodora</w:t>
      </w:r>
    </w:p>
    <w:p w14:paraId="37E890E2" w14:textId="77777777" w:rsidR="00476ECE" w:rsidRDefault="00476ECE">
      <w:pPr>
        <w:spacing w:line="276" w:lineRule="auto"/>
        <w:ind w:left="221" w:right="214"/>
        <w:jc w:val="center"/>
        <w:rPr>
          <w:b/>
          <w:sz w:val="20"/>
          <w:szCs w:val="20"/>
        </w:rPr>
      </w:pPr>
      <w:bookmarkStart w:id="0" w:name="_heading=h.gjdgxs" w:colFirst="0" w:colLast="0"/>
      <w:bookmarkEnd w:id="0"/>
    </w:p>
    <w:p w14:paraId="25A3C18D" w14:textId="55B8EBFF" w:rsidR="00FB42D7" w:rsidRDefault="00FB42D7" w:rsidP="00FB42D7">
      <w:pPr>
        <w:spacing w:line="276" w:lineRule="auto"/>
        <w:ind w:left="221" w:right="214"/>
        <w:jc w:val="center"/>
        <w:rPr>
          <w:b/>
          <w:sz w:val="20"/>
          <w:szCs w:val="20"/>
        </w:rPr>
      </w:pPr>
      <w:r w:rsidRPr="000938C6">
        <w:rPr>
          <w:b/>
          <w:sz w:val="20"/>
          <w:szCs w:val="20"/>
        </w:rPr>
        <w:t>Ludmila</w:t>
      </w:r>
      <w:r>
        <w:rPr>
          <w:b/>
          <w:sz w:val="20"/>
          <w:szCs w:val="20"/>
        </w:rPr>
        <w:t xml:space="preserve"> </w:t>
      </w:r>
      <w:r w:rsidRPr="000938C6">
        <w:rPr>
          <w:b/>
          <w:bCs/>
          <w:sz w:val="20"/>
          <w:szCs w:val="20"/>
        </w:rPr>
        <w:t>Lira da Silva</w:t>
      </w:r>
      <w:r>
        <w:rPr>
          <w:b/>
          <w:sz w:val="20"/>
          <w:szCs w:val="20"/>
          <w:vertAlign w:val="superscript"/>
        </w:rPr>
        <w:t>1*</w:t>
      </w:r>
      <w:r>
        <w:rPr>
          <w:b/>
          <w:sz w:val="20"/>
          <w:szCs w:val="20"/>
        </w:rPr>
        <w:t xml:space="preserve">, </w:t>
      </w:r>
      <w:r w:rsidRPr="000938C6">
        <w:rPr>
          <w:b/>
          <w:sz w:val="20"/>
          <w:szCs w:val="20"/>
        </w:rPr>
        <w:t>Aline</w:t>
      </w:r>
      <w:r w:rsidRPr="000938C6">
        <w:rPr>
          <w:b/>
          <w:bCs/>
          <w:sz w:val="20"/>
          <w:szCs w:val="20"/>
        </w:rPr>
        <w:t xml:space="preserve"> dos Santos Malta</w:t>
      </w:r>
      <w:r>
        <w:rPr>
          <w:b/>
          <w:sz w:val="20"/>
          <w:szCs w:val="20"/>
          <w:vertAlign w:val="superscript"/>
        </w:rPr>
        <w:t>2</w:t>
      </w:r>
      <w:r w:rsidRPr="000938C6">
        <w:rPr>
          <w:b/>
          <w:sz w:val="20"/>
          <w:szCs w:val="20"/>
        </w:rPr>
        <w:t xml:space="preserve">, </w:t>
      </w:r>
      <w:r>
        <w:rPr>
          <w:b/>
          <w:sz w:val="20"/>
          <w:szCs w:val="20"/>
        </w:rPr>
        <w:t>Elda Bonifácio dos Santos</w:t>
      </w:r>
      <w:r>
        <w:rPr>
          <w:b/>
          <w:sz w:val="20"/>
          <w:szCs w:val="20"/>
          <w:vertAlign w:val="superscript"/>
        </w:rPr>
        <w:t>3</w:t>
      </w:r>
      <w:r w:rsidRPr="000938C6">
        <w:rPr>
          <w:b/>
          <w:sz w:val="20"/>
          <w:szCs w:val="20"/>
        </w:rPr>
        <w:t>, Késsia</w:t>
      </w:r>
      <w:r>
        <w:rPr>
          <w:b/>
          <w:sz w:val="20"/>
          <w:szCs w:val="20"/>
        </w:rPr>
        <w:t xml:space="preserve"> </w:t>
      </w:r>
      <w:r w:rsidRPr="000938C6">
        <w:rPr>
          <w:b/>
          <w:bCs/>
          <w:sz w:val="20"/>
          <w:szCs w:val="20"/>
        </w:rPr>
        <w:t>de Mendonça Santos</w:t>
      </w:r>
      <w:r>
        <w:rPr>
          <w:b/>
          <w:sz w:val="20"/>
          <w:szCs w:val="20"/>
          <w:vertAlign w:val="superscript"/>
        </w:rPr>
        <w:t>4</w:t>
      </w:r>
      <w:r w:rsidRPr="000938C6">
        <w:rPr>
          <w:b/>
          <w:sz w:val="20"/>
          <w:szCs w:val="20"/>
        </w:rPr>
        <w:t>, Erika</w:t>
      </w:r>
      <w:r>
        <w:rPr>
          <w:b/>
          <w:sz w:val="20"/>
          <w:szCs w:val="20"/>
        </w:rPr>
        <w:t xml:space="preserve"> </w:t>
      </w:r>
      <w:r w:rsidRPr="000938C6">
        <w:rPr>
          <w:b/>
          <w:bCs/>
          <w:sz w:val="20"/>
          <w:szCs w:val="20"/>
        </w:rPr>
        <w:t>Elias da Silva</w:t>
      </w:r>
      <w:r>
        <w:rPr>
          <w:b/>
          <w:sz w:val="20"/>
          <w:szCs w:val="20"/>
          <w:vertAlign w:val="superscript"/>
        </w:rPr>
        <w:t>5</w:t>
      </w:r>
      <w:r w:rsidRPr="000938C6">
        <w:rPr>
          <w:b/>
          <w:sz w:val="20"/>
          <w:szCs w:val="20"/>
        </w:rPr>
        <w:t>, Keven</w:t>
      </w:r>
      <w:r>
        <w:rPr>
          <w:b/>
          <w:sz w:val="20"/>
          <w:szCs w:val="20"/>
        </w:rPr>
        <w:t xml:space="preserve"> </w:t>
      </w:r>
      <w:r w:rsidRPr="000938C6">
        <w:rPr>
          <w:b/>
          <w:bCs/>
          <w:sz w:val="20"/>
          <w:szCs w:val="20"/>
        </w:rPr>
        <w:t>Willian Sarmento Galdino da Silva</w:t>
      </w:r>
      <w:r>
        <w:rPr>
          <w:b/>
          <w:sz w:val="20"/>
          <w:szCs w:val="20"/>
          <w:vertAlign w:val="superscript"/>
        </w:rPr>
        <w:t>6</w:t>
      </w:r>
      <w:r w:rsidRPr="000938C6">
        <w:rPr>
          <w:b/>
          <w:sz w:val="20"/>
          <w:szCs w:val="20"/>
        </w:rPr>
        <w:t>, Thaíse</w:t>
      </w:r>
      <w:r>
        <w:rPr>
          <w:b/>
          <w:sz w:val="20"/>
          <w:szCs w:val="20"/>
        </w:rPr>
        <w:t xml:space="preserve"> </w:t>
      </w:r>
      <w:r w:rsidRPr="000938C6">
        <w:rPr>
          <w:b/>
          <w:bCs/>
          <w:sz w:val="20"/>
          <w:szCs w:val="20"/>
        </w:rPr>
        <w:t>dos Santos Berto</w:t>
      </w:r>
      <w:r>
        <w:rPr>
          <w:b/>
          <w:sz w:val="20"/>
          <w:szCs w:val="20"/>
          <w:vertAlign w:val="superscript"/>
        </w:rPr>
        <w:t>7</w:t>
      </w:r>
      <w:r w:rsidRPr="000938C6">
        <w:rPr>
          <w:b/>
          <w:sz w:val="20"/>
          <w:szCs w:val="20"/>
        </w:rPr>
        <w:t>, Larice Bruna Ferreira Soares</w:t>
      </w:r>
      <w:r>
        <w:rPr>
          <w:b/>
          <w:sz w:val="20"/>
          <w:szCs w:val="20"/>
          <w:vertAlign w:val="superscript"/>
        </w:rPr>
        <w:t>8</w:t>
      </w:r>
      <w:r w:rsidRPr="000938C6">
        <w:rPr>
          <w:b/>
          <w:sz w:val="20"/>
          <w:szCs w:val="20"/>
        </w:rPr>
        <w:t>, João Luciano</w:t>
      </w:r>
      <w:r>
        <w:rPr>
          <w:b/>
          <w:sz w:val="20"/>
          <w:szCs w:val="20"/>
        </w:rPr>
        <w:t xml:space="preserve"> </w:t>
      </w:r>
      <w:r w:rsidRPr="000938C6">
        <w:rPr>
          <w:b/>
          <w:bCs/>
          <w:sz w:val="20"/>
          <w:szCs w:val="20"/>
        </w:rPr>
        <w:t>de Andrade Melo Junior</w:t>
      </w:r>
      <w:r>
        <w:rPr>
          <w:b/>
          <w:sz w:val="20"/>
          <w:szCs w:val="20"/>
          <w:vertAlign w:val="superscript"/>
        </w:rPr>
        <w:t>9</w:t>
      </w:r>
      <w:r w:rsidRPr="000938C6">
        <w:rPr>
          <w:b/>
          <w:sz w:val="20"/>
          <w:szCs w:val="20"/>
        </w:rPr>
        <w:t>, Luan</w:t>
      </w:r>
      <w:r>
        <w:rPr>
          <w:b/>
          <w:sz w:val="20"/>
          <w:szCs w:val="20"/>
        </w:rPr>
        <w:t xml:space="preserve"> </w:t>
      </w:r>
      <w:r w:rsidRPr="000938C6">
        <w:rPr>
          <w:b/>
          <w:bCs/>
          <w:sz w:val="20"/>
          <w:szCs w:val="20"/>
        </w:rPr>
        <w:t>Danilo Ferreira de Andrade Melo</w:t>
      </w:r>
      <w:r>
        <w:rPr>
          <w:b/>
          <w:sz w:val="20"/>
          <w:szCs w:val="20"/>
          <w:vertAlign w:val="superscript"/>
        </w:rPr>
        <w:t>10</w:t>
      </w:r>
      <w:r w:rsidRPr="000938C6">
        <w:rPr>
          <w:b/>
          <w:sz w:val="20"/>
          <w:szCs w:val="20"/>
        </w:rPr>
        <w:t>.</w:t>
      </w:r>
    </w:p>
    <w:p w14:paraId="3242874E" w14:textId="77777777" w:rsidR="00FB42D7" w:rsidRDefault="00FB42D7" w:rsidP="00FB42D7">
      <w:pPr>
        <w:spacing w:line="276" w:lineRule="auto"/>
        <w:ind w:left="221" w:right="214"/>
        <w:jc w:val="center"/>
        <w:rPr>
          <w:b/>
          <w:sz w:val="20"/>
          <w:szCs w:val="20"/>
        </w:rPr>
      </w:pPr>
    </w:p>
    <w:p w14:paraId="164503FC" w14:textId="77777777" w:rsidR="00FB42D7" w:rsidRDefault="00FB42D7" w:rsidP="00FB42D7">
      <w:pPr>
        <w:spacing w:line="276" w:lineRule="auto"/>
        <w:ind w:left="221" w:right="214"/>
        <w:jc w:val="center"/>
        <w:rPr>
          <w:sz w:val="20"/>
          <w:szCs w:val="20"/>
        </w:rPr>
      </w:pPr>
      <w:r>
        <w:rPr>
          <w:sz w:val="20"/>
          <w:szCs w:val="20"/>
        </w:rPr>
        <w:t xml:space="preserve">Universidade Federal de </w:t>
      </w:r>
      <w:r w:rsidRPr="000938C6">
        <w:rPr>
          <w:sz w:val="20"/>
          <w:szCs w:val="20"/>
        </w:rPr>
        <w:t>Alagoas</w:t>
      </w:r>
      <w:r w:rsidRPr="000938C6">
        <w:rPr>
          <w:sz w:val="20"/>
          <w:szCs w:val="20"/>
          <w:vertAlign w:val="superscript"/>
        </w:rPr>
        <w:t>1,2,3,4,5,6,7,9,10</w:t>
      </w:r>
      <w:r>
        <w:rPr>
          <w:sz w:val="20"/>
          <w:szCs w:val="20"/>
        </w:rPr>
        <w:t>, Universidade Federal Rural de Pernambuco</w:t>
      </w:r>
      <w:r>
        <w:rPr>
          <w:sz w:val="20"/>
          <w:szCs w:val="20"/>
          <w:vertAlign w:val="superscript"/>
        </w:rPr>
        <w:t>8</w:t>
      </w:r>
    </w:p>
    <w:p w14:paraId="70B69224" w14:textId="5819EC8A" w:rsidR="00FB42D7" w:rsidRDefault="00FB42D7" w:rsidP="00FB42D7">
      <w:pPr>
        <w:spacing w:line="276" w:lineRule="auto"/>
        <w:ind w:left="221" w:right="214"/>
        <w:jc w:val="center"/>
        <w:rPr>
          <w:sz w:val="20"/>
          <w:szCs w:val="20"/>
        </w:rPr>
      </w:pPr>
      <w:r>
        <w:rPr>
          <w:sz w:val="20"/>
          <w:szCs w:val="20"/>
        </w:rPr>
        <w:t xml:space="preserve">* </w:t>
      </w:r>
      <w:r w:rsidR="00427270">
        <w:rPr>
          <w:sz w:val="20"/>
          <w:szCs w:val="20"/>
        </w:rPr>
        <w:t>l</w:t>
      </w:r>
      <w:r>
        <w:rPr>
          <w:sz w:val="20"/>
          <w:szCs w:val="20"/>
        </w:rPr>
        <w:t>udmila.silva@ceca.ufal.br</w:t>
      </w:r>
    </w:p>
    <w:p w14:paraId="15A85590" w14:textId="77777777" w:rsidR="00C802EF" w:rsidRDefault="0054166A">
      <w:pPr>
        <w:jc w:val="center"/>
        <w:rPr>
          <w:sz w:val="20"/>
          <w:szCs w:val="20"/>
        </w:rPr>
      </w:pPr>
      <w:bookmarkStart w:id="1" w:name="_heading=h.yp96iwu2o7wg" w:colFirst="0" w:colLast="0"/>
      <w:bookmarkEnd w:id="1"/>
      <w:r>
        <w:rPr>
          <w:sz w:val="20"/>
          <w:szCs w:val="20"/>
        </w:rPr>
        <w:t>__________________________________________________________________________________________</w:t>
      </w:r>
    </w:p>
    <w:p w14:paraId="75E722A4" w14:textId="77777777" w:rsidR="00C802EF" w:rsidRDefault="00C802EF">
      <w:pPr>
        <w:jc w:val="both"/>
        <w:rPr>
          <w:sz w:val="20"/>
          <w:szCs w:val="20"/>
        </w:rPr>
      </w:pPr>
    </w:p>
    <w:p w14:paraId="0ADF0D75" w14:textId="77777777" w:rsidR="00562F2C" w:rsidRDefault="0054166A" w:rsidP="001950D2">
      <w:pPr>
        <w:widowControl/>
        <w:ind w:right="57"/>
        <w:jc w:val="both"/>
        <w:rPr>
          <w:sz w:val="20"/>
          <w:szCs w:val="20"/>
        </w:rPr>
      </w:pPr>
      <w:r>
        <w:rPr>
          <w:b/>
          <w:sz w:val="20"/>
          <w:szCs w:val="20"/>
        </w:rPr>
        <w:t>RESUMO</w:t>
      </w:r>
      <w:r w:rsidR="00F16BBC">
        <w:rPr>
          <w:sz w:val="20"/>
          <w:szCs w:val="20"/>
        </w:rPr>
        <w:t xml:space="preserve"> </w:t>
      </w:r>
    </w:p>
    <w:p w14:paraId="62077083" w14:textId="53DE1BD8" w:rsidR="00196531" w:rsidRDefault="00196531" w:rsidP="004F354E">
      <w:pPr>
        <w:widowControl/>
        <w:ind w:left="567" w:right="567"/>
        <w:jc w:val="both"/>
        <w:rPr>
          <w:sz w:val="20"/>
          <w:szCs w:val="20"/>
        </w:rPr>
      </w:pPr>
      <w:r w:rsidRPr="00196531">
        <w:rPr>
          <w:sz w:val="20"/>
          <w:szCs w:val="20"/>
        </w:rPr>
        <w:t xml:space="preserve">Objetivou-se avaliar a qualidade fisiológica de sementes de quiabo submetidas a diferentes concentrações do óleo essencial de </w:t>
      </w:r>
      <w:r w:rsidRPr="00196531">
        <w:rPr>
          <w:i/>
          <w:iCs/>
          <w:sz w:val="20"/>
          <w:szCs w:val="20"/>
        </w:rPr>
        <w:t>Eucalyptus citriodora</w:t>
      </w:r>
      <w:r w:rsidRPr="00196531">
        <w:rPr>
          <w:sz w:val="20"/>
          <w:szCs w:val="20"/>
        </w:rPr>
        <w:t>, utilizando dendrograma e mapa de calor. O trabalho foi realizado no Laboratório de Fitotecnia do Campus CECA-UFAL. As sementes foram tratadas com 0% (controle), 0,25%, 0,50%, 0,75% e 1,0% do óleo. O experimento foi conduzido em delineamento inteiramente casualizado (DIC), com quatro repetições de 50 sementes por tratamento. As variáveis analisadas foram germinação, primeira contagem, índice e tempo médio de germinação, velocidade média, incerteza e sincronia da germinação, comprimento e massa seca de plântulas. A análise conjunta do dendrograma e do mapa de calor evidencia que o óleo essencial compromete a qualidade fisiológica das sementes de quiabo, especialmente n</w:t>
      </w:r>
      <w:r>
        <w:rPr>
          <w:sz w:val="20"/>
          <w:szCs w:val="20"/>
        </w:rPr>
        <w:t>as concentrações extremas (</w:t>
      </w:r>
      <w:r w:rsidRPr="00196531">
        <w:rPr>
          <w:sz w:val="20"/>
          <w:szCs w:val="20"/>
        </w:rPr>
        <w:t>1,0%), onde se observaram maiores dissimilaridades entre variáveis e desempenho fisiológico reduzido. O agrupamento de variáveis como TMG, G, U e MSP nessas condições confirma a ação fitotóxica do óleo sobre processos germinativos e desenvolvimento inicial das plântulas.</w:t>
      </w:r>
    </w:p>
    <w:p w14:paraId="405CA735" w14:textId="77777777" w:rsidR="00DB6C93" w:rsidRDefault="00DB6C93" w:rsidP="004F354E">
      <w:pPr>
        <w:ind w:left="567" w:right="567"/>
        <w:jc w:val="both"/>
        <w:rPr>
          <w:sz w:val="20"/>
          <w:szCs w:val="20"/>
        </w:rPr>
      </w:pPr>
    </w:p>
    <w:p w14:paraId="439B26EB" w14:textId="2A04A3E7" w:rsidR="00C802EF" w:rsidRDefault="0054166A">
      <w:pPr>
        <w:widowControl/>
        <w:ind w:left="567" w:right="4" w:hanging="567"/>
        <w:rPr>
          <w:sz w:val="20"/>
          <w:szCs w:val="20"/>
        </w:rPr>
      </w:pPr>
      <w:r>
        <w:rPr>
          <w:i/>
          <w:sz w:val="20"/>
          <w:szCs w:val="20"/>
        </w:rPr>
        <w:t>Palavras-chave</w:t>
      </w:r>
      <w:r>
        <w:rPr>
          <w:sz w:val="20"/>
          <w:szCs w:val="20"/>
        </w:rPr>
        <w:t xml:space="preserve">: </w:t>
      </w:r>
      <w:r w:rsidR="00562F2C">
        <w:rPr>
          <w:sz w:val="20"/>
          <w:szCs w:val="20"/>
        </w:rPr>
        <w:t>D</w:t>
      </w:r>
      <w:r w:rsidR="00684127">
        <w:rPr>
          <w:sz w:val="20"/>
          <w:szCs w:val="20"/>
        </w:rPr>
        <w:t>end</w:t>
      </w:r>
      <w:r w:rsidR="00D06DEC">
        <w:rPr>
          <w:sz w:val="20"/>
          <w:szCs w:val="20"/>
        </w:rPr>
        <w:t>r</w:t>
      </w:r>
      <w:r w:rsidR="00684127">
        <w:rPr>
          <w:sz w:val="20"/>
          <w:szCs w:val="20"/>
        </w:rPr>
        <w:t xml:space="preserve">ograma, </w:t>
      </w:r>
      <w:r w:rsidR="00562F2C">
        <w:rPr>
          <w:sz w:val="20"/>
          <w:szCs w:val="20"/>
        </w:rPr>
        <w:t>G</w:t>
      </w:r>
      <w:r w:rsidR="00684127">
        <w:rPr>
          <w:sz w:val="20"/>
          <w:szCs w:val="20"/>
        </w:rPr>
        <w:t xml:space="preserve">erminação, </w:t>
      </w:r>
      <w:r w:rsidR="00562F2C">
        <w:rPr>
          <w:sz w:val="20"/>
          <w:szCs w:val="20"/>
        </w:rPr>
        <w:t>E</w:t>
      </w:r>
      <w:r w:rsidR="00476ECE">
        <w:rPr>
          <w:sz w:val="20"/>
          <w:szCs w:val="20"/>
        </w:rPr>
        <w:t>ucalipto,</w:t>
      </w:r>
      <w:r>
        <w:rPr>
          <w:sz w:val="20"/>
          <w:szCs w:val="20"/>
        </w:rPr>
        <w:t>.</w:t>
      </w:r>
    </w:p>
    <w:p w14:paraId="18DBA1B0" w14:textId="77777777" w:rsidR="00C802EF" w:rsidRDefault="00C802EF">
      <w:pPr>
        <w:widowControl/>
        <w:jc w:val="both"/>
        <w:rPr>
          <w:b/>
          <w:sz w:val="20"/>
          <w:szCs w:val="20"/>
        </w:rPr>
      </w:pPr>
    </w:p>
    <w:p w14:paraId="3CD6974F" w14:textId="5B70BB31" w:rsidR="00C802EF" w:rsidRDefault="0054166A" w:rsidP="00555422">
      <w:pPr>
        <w:widowControl/>
        <w:spacing w:after="120"/>
        <w:jc w:val="both"/>
        <w:rPr>
          <w:sz w:val="20"/>
          <w:szCs w:val="20"/>
        </w:rPr>
      </w:pPr>
      <w:r>
        <w:rPr>
          <w:b/>
          <w:sz w:val="20"/>
          <w:szCs w:val="20"/>
        </w:rPr>
        <w:t xml:space="preserve">INTRODUÇÃO </w:t>
      </w:r>
    </w:p>
    <w:p w14:paraId="55FBB053" w14:textId="2EE222A5" w:rsidR="00C802EF" w:rsidRPr="005F32CD" w:rsidRDefault="00861F5F" w:rsidP="00DB0879">
      <w:pPr>
        <w:widowControl/>
        <w:ind w:firstLine="709"/>
        <w:jc w:val="both"/>
        <w:rPr>
          <w:sz w:val="20"/>
          <w:szCs w:val="20"/>
        </w:rPr>
      </w:pPr>
      <w:r>
        <w:rPr>
          <w:sz w:val="20"/>
          <w:szCs w:val="20"/>
        </w:rPr>
        <w:t>O quiabo (</w:t>
      </w:r>
      <w:proofErr w:type="spellStart"/>
      <w:r w:rsidR="00562F2C" w:rsidRPr="00562F2C">
        <w:rPr>
          <w:i/>
          <w:iCs/>
          <w:sz w:val="20"/>
          <w:szCs w:val="20"/>
        </w:rPr>
        <w:t>Abelmoschus</w:t>
      </w:r>
      <w:proofErr w:type="spellEnd"/>
      <w:r w:rsidR="00562F2C" w:rsidRPr="00562F2C">
        <w:rPr>
          <w:i/>
          <w:iCs/>
          <w:sz w:val="20"/>
          <w:szCs w:val="20"/>
        </w:rPr>
        <w:t xml:space="preserve"> </w:t>
      </w:r>
      <w:proofErr w:type="spellStart"/>
      <w:r w:rsidR="00562F2C" w:rsidRPr="00562F2C">
        <w:rPr>
          <w:i/>
          <w:iCs/>
          <w:sz w:val="20"/>
          <w:szCs w:val="20"/>
        </w:rPr>
        <w:t>esculentus</w:t>
      </w:r>
      <w:proofErr w:type="spellEnd"/>
      <w:r w:rsidR="00562F2C" w:rsidRPr="00562F2C">
        <w:rPr>
          <w:i/>
          <w:iCs/>
          <w:sz w:val="20"/>
          <w:szCs w:val="20"/>
        </w:rPr>
        <w:t xml:space="preserve"> </w:t>
      </w:r>
      <w:r w:rsidR="00562F2C" w:rsidRPr="00562F2C">
        <w:rPr>
          <w:sz w:val="20"/>
          <w:szCs w:val="20"/>
        </w:rPr>
        <w:t xml:space="preserve">(L.) </w:t>
      </w:r>
      <w:proofErr w:type="spellStart"/>
      <w:r w:rsidR="00562F2C" w:rsidRPr="00562F2C">
        <w:rPr>
          <w:sz w:val="20"/>
          <w:szCs w:val="20"/>
        </w:rPr>
        <w:t>Moench</w:t>
      </w:r>
      <w:proofErr w:type="spellEnd"/>
      <w:r w:rsidRPr="00861F5F">
        <w:rPr>
          <w:sz w:val="20"/>
          <w:szCs w:val="20"/>
        </w:rPr>
        <w:t>)</w:t>
      </w:r>
      <w:r>
        <w:rPr>
          <w:sz w:val="20"/>
          <w:szCs w:val="20"/>
        </w:rPr>
        <w:t xml:space="preserve"> é uma hortaliça</w:t>
      </w:r>
      <w:r w:rsidR="00B62843">
        <w:rPr>
          <w:sz w:val="20"/>
          <w:szCs w:val="20"/>
        </w:rPr>
        <w:t xml:space="preserve"> pertencente à família Malvaceae, popular pelo </w:t>
      </w:r>
      <w:r w:rsidR="0009328E">
        <w:rPr>
          <w:sz w:val="20"/>
          <w:szCs w:val="20"/>
        </w:rPr>
        <w:t xml:space="preserve">seu </w:t>
      </w:r>
      <w:r w:rsidR="00B62843">
        <w:rPr>
          <w:sz w:val="20"/>
          <w:szCs w:val="20"/>
        </w:rPr>
        <w:t xml:space="preserve">alto teor de fibras alimentares, </w:t>
      </w:r>
      <w:r w:rsidR="00B62843" w:rsidRPr="00B62843">
        <w:rPr>
          <w:sz w:val="20"/>
          <w:szCs w:val="20"/>
        </w:rPr>
        <w:t>magnésio,</w:t>
      </w:r>
      <w:r w:rsidR="00B62843">
        <w:rPr>
          <w:sz w:val="20"/>
          <w:szCs w:val="20"/>
        </w:rPr>
        <w:t xml:space="preserve"> </w:t>
      </w:r>
      <w:r w:rsidR="00B62843" w:rsidRPr="00B62843">
        <w:rPr>
          <w:sz w:val="20"/>
          <w:szCs w:val="20"/>
        </w:rPr>
        <w:t>manganês, fósforo e zinc</w:t>
      </w:r>
      <w:r w:rsidR="00B62843">
        <w:rPr>
          <w:sz w:val="20"/>
          <w:szCs w:val="20"/>
        </w:rPr>
        <w:t>o</w:t>
      </w:r>
      <w:r w:rsidR="00F06CC0">
        <w:rPr>
          <w:sz w:val="20"/>
          <w:szCs w:val="20"/>
        </w:rPr>
        <w:t>,</w:t>
      </w:r>
      <w:r w:rsidR="00B62843">
        <w:rPr>
          <w:sz w:val="20"/>
          <w:szCs w:val="20"/>
        </w:rPr>
        <w:t xml:space="preserve"> auxiliando </w:t>
      </w:r>
      <w:r w:rsidR="003A4EEE">
        <w:rPr>
          <w:sz w:val="20"/>
          <w:szCs w:val="20"/>
        </w:rPr>
        <w:t>n</w:t>
      </w:r>
      <w:r w:rsidR="00B62843" w:rsidRPr="00B62843">
        <w:rPr>
          <w:sz w:val="20"/>
          <w:szCs w:val="20"/>
        </w:rPr>
        <w:t>o</w:t>
      </w:r>
      <w:r w:rsidR="00B62843">
        <w:rPr>
          <w:sz w:val="20"/>
          <w:szCs w:val="20"/>
        </w:rPr>
        <w:t xml:space="preserve"> </w:t>
      </w:r>
      <w:r w:rsidR="00B62843" w:rsidRPr="00B62843">
        <w:rPr>
          <w:sz w:val="20"/>
          <w:szCs w:val="20"/>
        </w:rPr>
        <w:t>aporte de vitaminas A,</w:t>
      </w:r>
      <w:r w:rsidR="00684127">
        <w:rPr>
          <w:sz w:val="20"/>
          <w:szCs w:val="20"/>
        </w:rPr>
        <w:t xml:space="preserve"> </w:t>
      </w:r>
      <w:r w:rsidR="00B62843" w:rsidRPr="00B62843">
        <w:rPr>
          <w:sz w:val="20"/>
          <w:szCs w:val="20"/>
        </w:rPr>
        <w:t>B1 e C</w:t>
      </w:r>
      <w:r w:rsidR="00E14C8C">
        <w:rPr>
          <w:sz w:val="20"/>
          <w:szCs w:val="20"/>
        </w:rPr>
        <w:t xml:space="preserve"> </w:t>
      </w:r>
      <w:r w:rsidR="00B62843" w:rsidRPr="00B62843">
        <w:rPr>
          <w:sz w:val="20"/>
          <w:szCs w:val="20"/>
        </w:rPr>
        <w:t xml:space="preserve">na </w:t>
      </w:r>
      <w:r w:rsidR="00B62843" w:rsidRPr="005F32CD">
        <w:rPr>
          <w:sz w:val="20"/>
          <w:szCs w:val="20"/>
        </w:rPr>
        <w:t>dieta (</w:t>
      </w:r>
      <w:r w:rsidR="00A31522" w:rsidRPr="005F32CD">
        <w:rPr>
          <w:sz w:val="20"/>
          <w:szCs w:val="20"/>
        </w:rPr>
        <w:t>LANA</w:t>
      </w:r>
      <w:r w:rsidR="00B62843" w:rsidRPr="005F32CD">
        <w:rPr>
          <w:sz w:val="20"/>
          <w:szCs w:val="20"/>
        </w:rPr>
        <w:t xml:space="preserve"> </w:t>
      </w:r>
      <w:r w:rsidR="00B62843" w:rsidRPr="005F32CD">
        <w:rPr>
          <w:i/>
          <w:iCs/>
          <w:sz w:val="20"/>
          <w:szCs w:val="20"/>
        </w:rPr>
        <w:t>et al</w:t>
      </w:r>
      <w:r w:rsidR="00B62843" w:rsidRPr="005F32CD">
        <w:rPr>
          <w:sz w:val="20"/>
          <w:szCs w:val="20"/>
        </w:rPr>
        <w:t xml:space="preserve">., 2020).  </w:t>
      </w:r>
      <w:r w:rsidR="0066691B" w:rsidRPr="005F32CD">
        <w:rPr>
          <w:sz w:val="20"/>
          <w:szCs w:val="20"/>
        </w:rPr>
        <w:t xml:space="preserve">Essa </w:t>
      </w:r>
      <w:r w:rsidR="006C16EF" w:rsidRPr="005F32CD">
        <w:rPr>
          <w:sz w:val="20"/>
          <w:szCs w:val="20"/>
        </w:rPr>
        <w:t>hortaliça fruto</w:t>
      </w:r>
      <w:r w:rsidR="0066691B" w:rsidRPr="005F32CD">
        <w:rPr>
          <w:sz w:val="20"/>
          <w:szCs w:val="20"/>
        </w:rPr>
        <w:t xml:space="preserve"> é </w:t>
      </w:r>
      <w:r w:rsidR="006C16EF" w:rsidRPr="005F32CD">
        <w:rPr>
          <w:sz w:val="20"/>
          <w:szCs w:val="20"/>
        </w:rPr>
        <w:t>amplamente cultivada</w:t>
      </w:r>
      <w:r w:rsidR="0066691B" w:rsidRPr="005F32CD">
        <w:rPr>
          <w:sz w:val="20"/>
          <w:szCs w:val="20"/>
        </w:rPr>
        <w:t xml:space="preserve"> no Brasil,</w:t>
      </w:r>
      <w:r w:rsidR="006C16EF" w:rsidRPr="005F32CD">
        <w:rPr>
          <w:sz w:val="20"/>
          <w:szCs w:val="20"/>
        </w:rPr>
        <w:t xml:space="preserve"> devido sua adaptação a climas tropicais e subtropicais, no entanto</w:t>
      </w:r>
      <w:r w:rsidR="00F06CC0">
        <w:rPr>
          <w:sz w:val="20"/>
          <w:szCs w:val="20"/>
        </w:rPr>
        <w:t>,</w:t>
      </w:r>
      <w:r w:rsidR="006C16EF" w:rsidRPr="005F32CD">
        <w:rPr>
          <w:sz w:val="20"/>
          <w:szCs w:val="20"/>
        </w:rPr>
        <w:t xml:space="preserve"> apesar de possuir uma grande importância econômica</w:t>
      </w:r>
      <w:r w:rsidR="00F06CC0">
        <w:rPr>
          <w:sz w:val="20"/>
          <w:szCs w:val="20"/>
        </w:rPr>
        <w:t>,</w:t>
      </w:r>
      <w:r w:rsidR="006C16EF" w:rsidRPr="005F32CD">
        <w:rPr>
          <w:sz w:val="20"/>
          <w:szCs w:val="20"/>
        </w:rPr>
        <w:t xml:space="preserve"> na área de sementes essa relevância ainda é pouco estudada (</w:t>
      </w:r>
      <w:r w:rsidR="00A31522" w:rsidRPr="005F32CD">
        <w:rPr>
          <w:sz w:val="20"/>
          <w:szCs w:val="20"/>
        </w:rPr>
        <w:t>TORRES</w:t>
      </w:r>
      <w:r w:rsidR="006C16EF" w:rsidRPr="005F32CD">
        <w:rPr>
          <w:sz w:val="20"/>
          <w:szCs w:val="20"/>
        </w:rPr>
        <w:t xml:space="preserve"> </w:t>
      </w:r>
      <w:r w:rsidR="006C16EF" w:rsidRPr="005F32CD">
        <w:rPr>
          <w:i/>
          <w:iCs/>
          <w:sz w:val="20"/>
          <w:szCs w:val="20"/>
        </w:rPr>
        <w:t>et</w:t>
      </w:r>
      <w:r w:rsidR="006F5244" w:rsidRPr="005F32CD">
        <w:rPr>
          <w:i/>
          <w:iCs/>
          <w:sz w:val="20"/>
          <w:szCs w:val="20"/>
        </w:rPr>
        <w:t xml:space="preserve"> </w:t>
      </w:r>
      <w:r w:rsidR="006C16EF" w:rsidRPr="005F32CD">
        <w:rPr>
          <w:i/>
          <w:iCs/>
          <w:sz w:val="20"/>
          <w:szCs w:val="20"/>
        </w:rPr>
        <w:t xml:space="preserve"> al</w:t>
      </w:r>
      <w:r w:rsidR="006F5244" w:rsidRPr="005F32CD">
        <w:rPr>
          <w:i/>
          <w:iCs/>
          <w:sz w:val="20"/>
          <w:szCs w:val="20"/>
        </w:rPr>
        <w:t>.</w:t>
      </w:r>
      <w:r w:rsidR="006C16EF" w:rsidRPr="005F32CD">
        <w:rPr>
          <w:sz w:val="20"/>
          <w:szCs w:val="20"/>
        </w:rPr>
        <w:t>, 2014).</w:t>
      </w:r>
    </w:p>
    <w:p w14:paraId="5307CEF8" w14:textId="497DB5F3" w:rsidR="005E0497" w:rsidRPr="005F32CD" w:rsidRDefault="00482632" w:rsidP="004F354E">
      <w:pPr>
        <w:widowControl/>
        <w:ind w:firstLine="709"/>
        <w:jc w:val="both"/>
        <w:rPr>
          <w:bCs/>
          <w:sz w:val="20"/>
          <w:szCs w:val="20"/>
        </w:rPr>
      </w:pPr>
      <w:r w:rsidRPr="005F32CD">
        <w:rPr>
          <w:sz w:val="20"/>
          <w:szCs w:val="20"/>
        </w:rPr>
        <w:t xml:space="preserve">De acordo com </w:t>
      </w:r>
      <w:r w:rsidR="006F5244" w:rsidRPr="005F32CD">
        <w:rPr>
          <w:sz w:val="20"/>
          <w:szCs w:val="20"/>
        </w:rPr>
        <w:t xml:space="preserve">Tunes </w:t>
      </w:r>
      <w:r w:rsidR="006F5244" w:rsidRPr="005F32CD">
        <w:rPr>
          <w:i/>
          <w:iCs/>
          <w:sz w:val="20"/>
          <w:szCs w:val="20"/>
        </w:rPr>
        <w:t>et al</w:t>
      </w:r>
      <w:r w:rsidR="006F5244" w:rsidRPr="005F32CD">
        <w:rPr>
          <w:sz w:val="20"/>
          <w:szCs w:val="20"/>
        </w:rPr>
        <w:t>. (2010) a</w:t>
      </w:r>
      <w:r w:rsidRPr="005F32CD">
        <w:rPr>
          <w:sz w:val="20"/>
          <w:szCs w:val="20"/>
        </w:rPr>
        <w:t xml:space="preserve"> utilização de sementes de alta qualidade é o pilar responsável para a elevação da produtividade agrícola, sendo o principal objeto de diversos estudos</w:t>
      </w:r>
      <w:r w:rsidR="005139AB" w:rsidRPr="005F32CD">
        <w:rPr>
          <w:sz w:val="20"/>
          <w:szCs w:val="20"/>
        </w:rPr>
        <w:t>, todavia</w:t>
      </w:r>
      <w:r w:rsidR="00F06CC0">
        <w:rPr>
          <w:sz w:val="20"/>
          <w:szCs w:val="20"/>
        </w:rPr>
        <w:t>,</w:t>
      </w:r>
      <w:r w:rsidR="005139AB" w:rsidRPr="005F32CD">
        <w:rPr>
          <w:sz w:val="20"/>
          <w:szCs w:val="20"/>
        </w:rPr>
        <w:t xml:space="preserve"> ainda são escassos </w:t>
      </w:r>
      <w:r w:rsidRPr="005F32CD">
        <w:rPr>
          <w:sz w:val="20"/>
          <w:szCs w:val="20"/>
        </w:rPr>
        <w:t>o</w:t>
      </w:r>
      <w:r w:rsidR="00A66343" w:rsidRPr="005F32CD">
        <w:rPr>
          <w:sz w:val="20"/>
          <w:szCs w:val="20"/>
        </w:rPr>
        <w:t>s</w:t>
      </w:r>
      <w:r w:rsidRPr="005F32CD">
        <w:rPr>
          <w:sz w:val="20"/>
          <w:szCs w:val="20"/>
        </w:rPr>
        <w:t xml:space="preserve"> número</w:t>
      </w:r>
      <w:r w:rsidR="00A66343" w:rsidRPr="005F32CD">
        <w:rPr>
          <w:sz w:val="20"/>
          <w:szCs w:val="20"/>
        </w:rPr>
        <w:t>s</w:t>
      </w:r>
      <w:r w:rsidRPr="005F32CD">
        <w:rPr>
          <w:sz w:val="20"/>
          <w:szCs w:val="20"/>
        </w:rPr>
        <w:t xml:space="preserve"> de </w:t>
      </w:r>
      <w:r w:rsidR="0086642B" w:rsidRPr="005F32CD">
        <w:rPr>
          <w:sz w:val="20"/>
          <w:szCs w:val="20"/>
        </w:rPr>
        <w:t>trabalho</w:t>
      </w:r>
      <w:r w:rsidRPr="005F32CD">
        <w:rPr>
          <w:sz w:val="20"/>
          <w:szCs w:val="20"/>
        </w:rPr>
        <w:t xml:space="preserve">s que </w:t>
      </w:r>
      <w:r w:rsidR="005139AB" w:rsidRPr="005F32CD">
        <w:rPr>
          <w:sz w:val="20"/>
          <w:szCs w:val="20"/>
        </w:rPr>
        <w:t>equivalham</w:t>
      </w:r>
      <w:r w:rsidRPr="005F32CD">
        <w:rPr>
          <w:sz w:val="20"/>
          <w:szCs w:val="20"/>
        </w:rPr>
        <w:t xml:space="preserve"> a busca para a avali</w:t>
      </w:r>
      <w:r w:rsidR="00F06CC0">
        <w:rPr>
          <w:sz w:val="20"/>
          <w:szCs w:val="20"/>
        </w:rPr>
        <w:t>a</w:t>
      </w:r>
      <w:r w:rsidRPr="005F32CD">
        <w:rPr>
          <w:sz w:val="20"/>
          <w:szCs w:val="20"/>
        </w:rPr>
        <w:t>ção da qualidade fisiológica de espécies olerícolas</w:t>
      </w:r>
      <w:r w:rsidR="00CB4E28">
        <w:rPr>
          <w:sz w:val="20"/>
          <w:szCs w:val="20"/>
        </w:rPr>
        <w:t xml:space="preserve">, os mesmos </w:t>
      </w:r>
      <w:r w:rsidR="00A66343" w:rsidRPr="005F32CD">
        <w:rPr>
          <w:bCs/>
          <w:sz w:val="20"/>
          <w:szCs w:val="20"/>
        </w:rPr>
        <w:t>ainda aponta</w:t>
      </w:r>
      <w:r w:rsidR="0009328E" w:rsidRPr="005F32CD">
        <w:rPr>
          <w:bCs/>
          <w:sz w:val="20"/>
          <w:szCs w:val="20"/>
        </w:rPr>
        <w:t>m</w:t>
      </w:r>
      <w:r w:rsidR="00A66343" w:rsidRPr="005F32CD">
        <w:rPr>
          <w:bCs/>
          <w:sz w:val="20"/>
          <w:szCs w:val="20"/>
        </w:rPr>
        <w:t xml:space="preserve"> que </w:t>
      </w:r>
      <w:r w:rsidR="00C15056" w:rsidRPr="005F32CD">
        <w:rPr>
          <w:bCs/>
          <w:sz w:val="20"/>
          <w:szCs w:val="20"/>
        </w:rPr>
        <w:t>a qualidade fisiológica de sementes é</w:t>
      </w:r>
      <w:r w:rsidR="00A66343" w:rsidRPr="005F32CD">
        <w:rPr>
          <w:bCs/>
          <w:sz w:val="20"/>
          <w:szCs w:val="20"/>
        </w:rPr>
        <w:t xml:space="preserve"> </w:t>
      </w:r>
      <w:r w:rsidR="00C15056" w:rsidRPr="005F32CD">
        <w:rPr>
          <w:bCs/>
          <w:sz w:val="20"/>
          <w:szCs w:val="20"/>
        </w:rPr>
        <w:t>caracterizada</w:t>
      </w:r>
      <w:r w:rsidR="00A66343" w:rsidRPr="005F32CD">
        <w:rPr>
          <w:bCs/>
          <w:sz w:val="20"/>
          <w:szCs w:val="20"/>
        </w:rPr>
        <w:t xml:space="preserve"> pelo vigor e pela germinação das mesmas</w:t>
      </w:r>
      <w:r w:rsidR="006D1A14" w:rsidRPr="005F32CD">
        <w:rPr>
          <w:bCs/>
          <w:sz w:val="20"/>
          <w:szCs w:val="20"/>
        </w:rPr>
        <w:t>.</w:t>
      </w:r>
      <w:r w:rsidR="00A66343" w:rsidRPr="005F32CD">
        <w:rPr>
          <w:bCs/>
          <w:sz w:val="20"/>
          <w:szCs w:val="20"/>
        </w:rPr>
        <w:t xml:space="preserve"> </w:t>
      </w:r>
    </w:p>
    <w:p w14:paraId="33F37F96" w14:textId="2762CA43" w:rsidR="00A34F45" w:rsidRPr="005F32CD" w:rsidRDefault="00D954FC" w:rsidP="004F354E">
      <w:pPr>
        <w:widowControl/>
        <w:ind w:firstLine="709"/>
        <w:jc w:val="both"/>
        <w:rPr>
          <w:bCs/>
          <w:sz w:val="20"/>
          <w:szCs w:val="20"/>
        </w:rPr>
      </w:pPr>
      <w:r w:rsidRPr="005F32CD">
        <w:rPr>
          <w:bCs/>
          <w:sz w:val="20"/>
          <w:szCs w:val="20"/>
        </w:rPr>
        <w:t xml:space="preserve">Para conferir uma eficiente germinação e posteriormente o desenvolvimento de plântulas uniformes capazes de originarem plantas normais, na agricultura </w:t>
      </w:r>
      <w:r w:rsidR="006D1A14" w:rsidRPr="005F32CD">
        <w:rPr>
          <w:bCs/>
          <w:sz w:val="20"/>
          <w:szCs w:val="20"/>
        </w:rPr>
        <w:t xml:space="preserve">atualmente </w:t>
      </w:r>
      <w:r w:rsidRPr="005F32CD">
        <w:rPr>
          <w:bCs/>
          <w:sz w:val="20"/>
          <w:szCs w:val="20"/>
        </w:rPr>
        <w:t xml:space="preserve">são utilizadas algumas </w:t>
      </w:r>
      <w:r w:rsidR="009C5CE0" w:rsidRPr="005F32CD">
        <w:rPr>
          <w:bCs/>
          <w:sz w:val="20"/>
          <w:szCs w:val="20"/>
        </w:rPr>
        <w:t>tecnologia</w:t>
      </w:r>
      <w:r w:rsidRPr="005F32CD">
        <w:rPr>
          <w:bCs/>
          <w:sz w:val="20"/>
          <w:szCs w:val="20"/>
        </w:rPr>
        <w:t>s que podem auxiliar</w:t>
      </w:r>
      <w:r w:rsidR="00471A2E" w:rsidRPr="005F32CD">
        <w:rPr>
          <w:bCs/>
          <w:sz w:val="20"/>
          <w:szCs w:val="20"/>
        </w:rPr>
        <w:t xml:space="preserve"> </w:t>
      </w:r>
      <w:r w:rsidR="006D1A14" w:rsidRPr="005F32CD">
        <w:rPr>
          <w:bCs/>
          <w:sz w:val="20"/>
          <w:szCs w:val="20"/>
        </w:rPr>
        <w:t xml:space="preserve">tanto </w:t>
      </w:r>
      <w:r w:rsidR="00D603B5" w:rsidRPr="005F32CD">
        <w:rPr>
          <w:bCs/>
          <w:sz w:val="20"/>
          <w:szCs w:val="20"/>
        </w:rPr>
        <w:t>n</w:t>
      </w:r>
      <w:r w:rsidR="006D1A14" w:rsidRPr="005F32CD">
        <w:rPr>
          <w:bCs/>
          <w:sz w:val="20"/>
          <w:szCs w:val="20"/>
        </w:rPr>
        <w:t>a</w:t>
      </w:r>
      <w:r w:rsidR="00D603B5" w:rsidRPr="005F32CD">
        <w:rPr>
          <w:bCs/>
          <w:sz w:val="20"/>
          <w:szCs w:val="20"/>
        </w:rPr>
        <w:t xml:space="preserve"> </w:t>
      </w:r>
      <w:r w:rsidR="006D1A14" w:rsidRPr="005F32CD">
        <w:rPr>
          <w:bCs/>
          <w:sz w:val="20"/>
          <w:szCs w:val="20"/>
        </w:rPr>
        <w:t xml:space="preserve">promoção direta quanto indireta do crescimento das </w:t>
      </w:r>
      <w:r w:rsidR="00F07823" w:rsidRPr="005F32CD">
        <w:rPr>
          <w:bCs/>
          <w:sz w:val="20"/>
          <w:szCs w:val="20"/>
        </w:rPr>
        <w:t>plantas</w:t>
      </w:r>
      <w:r w:rsidR="006D1A14" w:rsidRPr="005F32CD">
        <w:rPr>
          <w:bCs/>
          <w:sz w:val="20"/>
          <w:szCs w:val="20"/>
        </w:rPr>
        <w:t xml:space="preserve"> (</w:t>
      </w:r>
      <w:r w:rsidR="00A31522" w:rsidRPr="005F32CD">
        <w:rPr>
          <w:bCs/>
          <w:sz w:val="20"/>
          <w:szCs w:val="20"/>
        </w:rPr>
        <w:t>STEFFEN</w:t>
      </w:r>
      <w:r w:rsidR="006D1A14" w:rsidRPr="005F32CD">
        <w:rPr>
          <w:bCs/>
          <w:sz w:val="20"/>
          <w:szCs w:val="20"/>
        </w:rPr>
        <w:t xml:space="preserve"> </w:t>
      </w:r>
      <w:r w:rsidR="006D1A14" w:rsidRPr="005F32CD">
        <w:rPr>
          <w:bCs/>
          <w:i/>
          <w:iCs/>
          <w:sz w:val="20"/>
          <w:szCs w:val="20"/>
        </w:rPr>
        <w:t>et al</w:t>
      </w:r>
      <w:r w:rsidR="006D1A14" w:rsidRPr="005F32CD">
        <w:rPr>
          <w:bCs/>
          <w:sz w:val="20"/>
          <w:szCs w:val="20"/>
        </w:rPr>
        <w:t xml:space="preserve">., 2010), </w:t>
      </w:r>
      <w:r w:rsidRPr="005F32CD">
        <w:rPr>
          <w:bCs/>
          <w:sz w:val="20"/>
          <w:szCs w:val="20"/>
        </w:rPr>
        <w:t xml:space="preserve"> como a utilização de </w:t>
      </w:r>
      <w:r w:rsidR="006D1A14" w:rsidRPr="005F32CD">
        <w:rPr>
          <w:bCs/>
          <w:sz w:val="20"/>
          <w:szCs w:val="20"/>
        </w:rPr>
        <w:t xml:space="preserve">metabolitos secundários ou </w:t>
      </w:r>
      <w:r w:rsidRPr="005F32CD">
        <w:rPr>
          <w:bCs/>
          <w:sz w:val="20"/>
          <w:szCs w:val="20"/>
        </w:rPr>
        <w:t>óleos essenciais</w:t>
      </w:r>
      <w:r w:rsidR="00D10DCC" w:rsidRPr="005F32CD">
        <w:rPr>
          <w:bCs/>
          <w:sz w:val="20"/>
          <w:szCs w:val="20"/>
        </w:rPr>
        <w:t xml:space="preserve">, tal qual o óleo de </w:t>
      </w:r>
      <w:r w:rsidR="00D10DCC" w:rsidRPr="005F32CD">
        <w:rPr>
          <w:bCs/>
          <w:i/>
          <w:iCs/>
          <w:sz w:val="20"/>
          <w:szCs w:val="20"/>
        </w:rPr>
        <w:t>Eucalyptus citriodora</w:t>
      </w:r>
      <w:r w:rsidR="002932AD">
        <w:rPr>
          <w:bCs/>
          <w:i/>
          <w:iCs/>
          <w:sz w:val="20"/>
          <w:szCs w:val="20"/>
        </w:rPr>
        <w:t xml:space="preserve"> </w:t>
      </w:r>
      <w:r w:rsidR="002932AD" w:rsidRPr="002932AD">
        <w:rPr>
          <w:bCs/>
          <w:sz w:val="20"/>
          <w:szCs w:val="20"/>
        </w:rPr>
        <w:t>Hook</w:t>
      </w:r>
      <w:r w:rsidRPr="002932AD">
        <w:rPr>
          <w:bCs/>
          <w:sz w:val="20"/>
          <w:szCs w:val="20"/>
        </w:rPr>
        <w:t>,</w:t>
      </w:r>
      <w:r w:rsidRPr="005F32CD">
        <w:rPr>
          <w:bCs/>
          <w:sz w:val="20"/>
          <w:szCs w:val="20"/>
        </w:rPr>
        <w:t xml:space="preserve"> </w:t>
      </w:r>
      <w:r w:rsidR="00A34F45" w:rsidRPr="005F32CD">
        <w:rPr>
          <w:bCs/>
          <w:sz w:val="20"/>
          <w:szCs w:val="20"/>
        </w:rPr>
        <w:t>um dos mais importantes em volume comercializado</w:t>
      </w:r>
      <w:r w:rsidR="00132947">
        <w:rPr>
          <w:bCs/>
          <w:sz w:val="20"/>
          <w:szCs w:val="20"/>
        </w:rPr>
        <w:t xml:space="preserve"> </w:t>
      </w:r>
      <w:r w:rsidR="00A34F45" w:rsidRPr="005F32CD">
        <w:rPr>
          <w:bCs/>
          <w:sz w:val="20"/>
          <w:szCs w:val="20"/>
        </w:rPr>
        <w:t>(</w:t>
      </w:r>
      <w:r w:rsidR="00A31522" w:rsidRPr="005F32CD">
        <w:rPr>
          <w:bCs/>
          <w:sz w:val="20"/>
          <w:szCs w:val="20"/>
        </w:rPr>
        <w:t>TOMAZ</w:t>
      </w:r>
      <w:r w:rsidR="00A34F45" w:rsidRPr="005F32CD">
        <w:rPr>
          <w:bCs/>
          <w:sz w:val="20"/>
          <w:szCs w:val="20"/>
        </w:rPr>
        <w:t xml:space="preserve"> </w:t>
      </w:r>
      <w:r w:rsidR="00A34F45" w:rsidRPr="005F32CD">
        <w:rPr>
          <w:bCs/>
          <w:i/>
          <w:iCs/>
          <w:sz w:val="20"/>
          <w:szCs w:val="20"/>
        </w:rPr>
        <w:t>et al</w:t>
      </w:r>
      <w:r w:rsidR="00A34F45" w:rsidRPr="005F32CD">
        <w:rPr>
          <w:bCs/>
          <w:sz w:val="20"/>
          <w:szCs w:val="20"/>
        </w:rPr>
        <w:t>., 2014) devido aos seus compostos fitoquímicos.</w:t>
      </w:r>
    </w:p>
    <w:p w14:paraId="7AB8C056" w14:textId="26E99474" w:rsidR="004737DD" w:rsidRDefault="00A66343" w:rsidP="004737DD">
      <w:pPr>
        <w:keepNext/>
        <w:ind w:firstLine="709"/>
        <w:jc w:val="both"/>
        <w:rPr>
          <w:sz w:val="20"/>
          <w:szCs w:val="20"/>
        </w:rPr>
      </w:pPr>
      <w:r w:rsidRPr="005F32CD">
        <w:rPr>
          <w:bCs/>
          <w:sz w:val="20"/>
          <w:szCs w:val="20"/>
        </w:rPr>
        <w:t>O dendrograma e o mapa de calor são</w:t>
      </w:r>
      <w:r w:rsidR="00F07823" w:rsidRPr="005F32CD">
        <w:rPr>
          <w:bCs/>
          <w:sz w:val="20"/>
          <w:szCs w:val="20"/>
        </w:rPr>
        <w:t xml:space="preserve"> métodos estatísticos que visam</w:t>
      </w:r>
      <w:r w:rsidR="0086642B" w:rsidRPr="005F32CD">
        <w:rPr>
          <w:bCs/>
          <w:sz w:val="20"/>
          <w:szCs w:val="20"/>
        </w:rPr>
        <w:t xml:space="preserve"> </w:t>
      </w:r>
      <w:r w:rsidR="00A34F45" w:rsidRPr="005F32CD">
        <w:rPr>
          <w:bCs/>
          <w:sz w:val="20"/>
          <w:szCs w:val="20"/>
        </w:rPr>
        <w:t xml:space="preserve">auxiliar na interpretação de dados, </w:t>
      </w:r>
      <w:r w:rsidR="00F16BBC">
        <w:rPr>
          <w:bCs/>
          <w:sz w:val="20"/>
          <w:szCs w:val="20"/>
        </w:rPr>
        <w:t>permitindo a capacidade</w:t>
      </w:r>
      <w:r w:rsidR="00A34F45" w:rsidRPr="005F32CD">
        <w:rPr>
          <w:bCs/>
          <w:sz w:val="20"/>
          <w:szCs w:val="20"/>
        </w:rPr>
        <w:t xml:space="preserve"> de reconhecer padrões e similaridades entre as variáveis analisadas </w:t>
      </w:r>
      <w:r w:rsidR="00A34F45" w:rsidRPr="005F32CD">
        <w:rPr>
          <w:sz w:val="20"/>
          <w:szCs w:val="20"/>
          <w:shd w:val="clear" w:color="auto" w:fill="FFFFFF"/>
          <w:lang w:bidi="ar-SA"/>
        </w:rPr>
        <w:t xml:space="preserve">(BARBOSA </w:t>
      </w:r>
      <w:r w:rsidR="00A34F45" w:rsidRPr="005F32CD">
        <w:rPr>
          <w:i/>
          <w:iCs/>
          <w:sz w:val="20"/>
          <w:szCs w:val="20"/>
          <w:shd w:val="clear" w:color="auto" w:fill="FFFFFF"/>
          <w:lang w:bidi="ar-SA"/>
        </w:rPr>
        <w:t>et al</w:t>
      </w:r>
      <w:r w:rsidR="00A34F45" w:rsidRPr="005F32CD">
        <w:rPr>
          <w:sz w:val="20"/>
          <w:szCs w:val="20"/>
          <w:shd w:val="clear" w:color="auto" w:fill="FFFFFF"/>
          <w:lang w:bidi="ar-SA"/>
        </w:rPr>
        <w:t xml:space="preserve">., 2013; VICINI </w:t>
      </w:r>
      <w:r w:rsidR="00A34F45" w:rsidRPr="005F32CD">
        <w:rPr>
          <w:i/>
          <w:iCs/>
          <w:sz w:val="20"/>
          <w:szCs w:val="20"/>
          <w:shd w:val="clear" w:color="auto" w:fill="FFFFFF"/>
          <w:lang w:bidi="ar-SA"/>
        </w:rPr>
        <w:t>et al.,</w:t>
      </w:r>
      <w:r w:rsidR="00A34F45" w:rsidRPr="005F32CD">
        <w:rPr>
          <w:sz w:val="20"/>
          <w:szCs w:val="20"/>
          <w:shd w:val="clear" w:color="auto" w:fill="FFFFFF"/>
          <w:lang w:bidi="ar-SA"/>
        </w:rPr>
        <w:t xml:space="preserve"> 2018).  </w:t>
      </w:r>
      <w:r w:rsidR="009C5CE0" w:rsidRPr="005F32CD">
        <w:rPr>
          <w:bCs/>
          <w:sz w:val="20"/>
          <w:szCs w:val="20"/>
        </w:rPr>
        <w:t>Em vista disto,</w:t>
      </w:r>
      <w:r w:rsidR="00196531">
        <w:rPr>
          <w:sz w:val="20"/>
          <w:szCs w:val="20"/>
        </w:rPr>
        <w:t xml:space="preserve"> o</w:t>
      </w:r>
      <w:r w:rsidR="00196531" w:rsidRPr="00196531">
        <w:rPr>
          <w:sz w:val="20"/>
          <w:szCs w:val="20"/>
        </w:rPr>
        <w:t xml:space="preserve">bjetivou-se avaliar a qualidade fisiológica de sementes de quiabo submetidas a diferentes concentrações do óleo essencial de </w:t>
      </w:r>
      <w:r w:rsidR="00196531" w:rsidRPr="00196531">
        <w:rPr>
          <w:i/>
          <w:iCs/>
          <w:sz w:val="20"/>
          <w:szCs w:val="20"/>
        </w:rPr>
        <w:t>Eucalyptus citriodora</w:t>
      </w:r>
      <w:r w:rsidR="00196531" w:rsidRPr="00196531">
        <w:rPr>
          <w:sz w:val="20"/>
          <w:szCs w:val="20"/>
        </w:rPr>
        <w:t>, utilizando dendrograma e map</w:t>
      </w:r>
      <w:r w:rsidR="00D705C0">
        <w:rPr>
          <w:sz w:val="20"/>
          <w:szCs w:val="20"/>
        </w:rPr>
        <w:t xml:space="preserve">a </w:t>
      </w:r>
      <w:r w:rsidR="00196531" w:rsidRPr="00196531">
        <w:rPr>
          <w:sz w:val="20"/>
          <w:szCs w:val="20"/>
        </w:rPr>
        <w:t>de calor</w:t>
      </w:r>
      <w:r w:rsidR="000D51FA">
        <w:rPr>
          <w:sz w:val="20"/>
          <w:szCs w:val="20"/>
        </w:rPr>
        <w:t>.</w:t>
      </w:r>
      <w:r w:rsidR="004737DD">
        <w:rPr>
          <w:sz w:val="20"/>
          <w:szCs w:val="20"/>
        </w:rPr>
        <w:t xml:space="preserve"> </w:t>
      </w:r>
    </w:p>
    <w:p w14:paraId="4A11F4AA" w14:textId="77777777" w:rsidR="004737DD" w:rsidRDefault="004737DD" w:rsidP="004737DD">
      <w:pPr>
        <w:keepNext/>
        <w:ind w:firstLine="709"/>
        <w:jc w:val="both"/>
        <w:rPr>
          <w:sz w:val="20"/>
          <w:szCs w:val="20"/>
        </w:rPr>
      </w:pPr>
    </w:p>
    <w:p w14:paraId="43F27144" w14:textId="7B2FFAE3" w:rsidR="0055079D" w:rsidRDefault="0054166A" w:rsidP="00D705C0">
      <w:pPr>
        <w:keepNext/>
        <w:spacing w:after="240"/>
        <w:jc w:val="both"/>
        <w:rPr>
          <w:b/>
          <w:sz w:val="20"/>
          <w:szCs w:val="20"/>
        </w:rPr>
      </w:pPr>
      <w:r w:rsidRPr="005F32CD">
        <w:rPr>
          <w:b/>
          <w:sz w:val="20"/>
          <w:szCs w:val="20"/>
        </w:rPr>
        <w:t xml:space="preserve">MATERIAL E MÉTODOS </w:t>
      </w:r>
    </w:p>
    <w:p w14:paraId="6BD65498" w14:textId="76C3A8D0" w:rsidR="00476ECE" w:rsidRPr="005F32CD" w:rsidRDefault="00476ECE" w:rsidP="0055079D">
      <w:pPr>
        <w:keepNext/>
        <w:ind w:firstLine="709"/>
        <w:jc w:val="both"/>
      </w:pPr>
      <w:r w:rsidRPr="005F32CD">
        <w:rPr>
          <w:bCs/>
          <w:sz w:val="20"/>
          <w:szCs w:val="20"/>
        </w:rPr>
        <w:t>O trabalho foi conduzido no Laboratório de Fitotecnia, do Campus de Engenharias e Ciências Agrárias da Universidade Federal de Alagoas</w:t>
      </w:r>
      <w:r w:rsidR="004C6D15" w:rsidRPr="005F32CD">
        <w:rPr>
          <w:bCs/>
          <w:sz w:val="20"/>
          <w:szCs w:val="20"/>
        </w:rPr>
        <w:t>, Rio Largo</w:t>
      </w:r>
      <w:r w:rsidR="0053061F" w:rsidRPr="005F32CD">
        <w:rPr>
          <w:bCs/>
          <w:sz w:val="20"/>
          <w:szCs w:val="20"/>
        </w:rPr>
        <w:t>/AL</w:t>
      </w:r>
      <w:r w:rsidRPr="005F32CD">
        <w:rPr>
          <w:bCs/>
          <w:sz w:val="20"/>
          <w:szCs w:val="20"/>
        </w:rPr>
        <w:t xml:space="preserve">. Foram utilizadas sementes de quiabo </w:t>
      </w:r>
      <w:r w:rsidR="00D60243" w:rsidRPr="005F32CD">
        <w:rPr>
          <w:bCs/>
          <w:iCs/>
          <w:sz w:val="20"/>
          <w:szCs w:val="20"/>
        </w:rPr>
        <w:t>da variedade Santa Cruz</w:t>
      </w:r>
      <w:r w:rsidR="001B3F7C" w:rsidRPr="005F32CD">
        <w:rPr>
          <w:bCs/>
          <w:iCs/>
          <w:sz w:val="20"/>
          <w:szCs w:val="20"/>
        </w:rPr>
        <w:t>,</w:t>
      </w:r>
      <w:r w:rsidR="00E7639D">
        <w:rPr>
          <w:bCs/>
          <w:iCs/>
          <w:sz w:val="20"/>
          <w:szCs w:val="20"/>
        </w:rPr>
        <w:t xml:space="preserve"> </w:t>
      </w:r>
      <w:r w:rsidR="001B3F7C" w:rsidRPr="005F32CD">
        <w:rPr>
          <w:bCs/>
          <w:iCs/>
          <w:sz w:val="20"/>
          <w:szCs w:val="20"/>
        </w:rPr>
        <w:lastRenderedPageBreak/>
        <w:t>sendo essas submetidas a</w:t>
      </w:r>
      <w:r w:rsidR="00684127">
        <w:rPr>
          <w:bCs/>
          <w:iCs/>
          <w:sz w:val="20"/>
          <w:szCs w:val="20"/>
        </w:rPr>
        <w:t>s</w:t>
      </w:r>
      <w:r w:rsidR="001B3F7C" w:rsidRPr="005F32CD">
        <w:rPr>
          <w:bCs/>
          <w:iCs/>
          <w:sz w:val="20"/>
          <w:szCs w:val="20"/>
        </w:rPr>
        <w:t xml:space="preserve"> </w:t>
      </w:r>
      <w:r w:rsidR="007D2F00" w:rsidRPr="005F32CD">
        <w:rPr>
          <w:bCs/>
          <w:iCs/>
          <w:sz w:val="20"/>
          <w:szCs w:val="20"/>
        </w:rPr>
        <w:t>concentrações</w:t>
      </w:r>
      <w:r w:rsidR="001B3F7C" w:rsidRPr="005F32CD">
        <w:rPr>
          <w:bCs/>
          <w:iCs/>
          <w:sz w:val="20"/>
          <w:szCs w:val="20"/>
        </w:rPr>
        <w:t xml:space="preserve"> </w:t>
      </w:r>
      <w:r w:rsidR="00445730" w:rsidRPr="005F32CD">
        <w:rPr>
          <w:bCs/>
          <w:iCs/>
          <w:sz w:val="20"/>
          <w:szCs w:val="20"/>
        </w:rPr>
        <w:t xml:space="preserve">de </w:t>
      </w:r>
      <w:r w:rsidR="009B52A3" w:rsidRPr="005F32CD">
        <w:rPr>
          <w:sz w:val="20"/>
          <w:szCs w:val="20"/>
        </w:rPr>
        <w:t>0</w:t>
      </w:r>
      <w:r w:rsidR="00132947">
        <w:rPr>
          <w:sz w:val="20"/>
          <w:szCs w:val="20"/>
        </w:rPr>
        <w:t xml:space="preserve"> </w:t>
      </w:r>
      <w:r w:rsidR="004700C5" w:rsidRPr="005F32CD">
        <w:rPr>
          <w:sz w:val="20"/>
          <w:szCs w:val="20"/>
        </w:rPr>
        <w:t>(testemunha)</w:t>
      </w:r>
      <w:r w:rsidR="009B52A3" w:rsidRPr="005F32CD">
        <w:rPr>
          <w:sz w:val="20"/>
          <w:szCs w:val="20"/>
        </w:rPr>
        <w:t>, 0</w:t>
      </w:r>
      <w:r w:rsidR="00684127">
        <w:rPr>
          <w:sz w:val="20"/>
          <w:szCs w:val="20"/>
        </w:rPr>
        <w:t>,</w:t>
      </w:r>
      <w:r w:rsidR="009B52A3" w:rsidRPr="005F32CD">
        <w:rPr>
          <w:sz w:val="20"/>
          <w:szCs w:val="20"/>
        </w:rPr>
        <w:t>25</w:t>
      </w:r>
      <w:r w:rsidR="00684127">
        <w:rPr>
          <w:sz w:val="20"/>
          <w:szCs w:val="20"/>
        </w:rPr>
        <w:t>;</w:t>
      </w:r>
      <w:r w:rsidR="009B52A3" w:rsidRPr="005F32CD">
        <w:rPr>
          <w:sz w:val="20"/>
          <w:szCs w:val="20"/>
        </w:rPr>
        <w:t xml:space="preserve"> 0</w:t>
      </w:r>
      <w:r w:rsidR="00684127">
        <w:rPr>
          <w:sz w:val="20"/>
          <w:szCs w:val="20"/>
        </w:rPr>
        <w:t>,</w:t>
      </w:r>
      <w:r w:rsidR="009B52A3" w:rsidRPr="005F32CD">
        <w:rPr>
          <w:sz w:val="20"/>
          <w:szCs w:val="20"/>
        </w:rPr>
        <w:t>50</w:t>
      </w:r>
      <w:r w:rsidR="00684127">
        <w:rPr>
          <w:sz w:val="20"/>
          <w:szCs w:val="20"/>
        </w:rPr>
        <w:t>;</w:t>
      </w:r>
      <w:r w:rsidR="009B52A3" w:rsidRPr="005F32CD">
        <w:rPr>
          <w:sz w:val="20"/>
          <w:szCs w:val="20"/>
        </w:rPr>
        <w:t xml:space="preserve"> 0</w:t>
      </w:r>
      <w:r w:rsidR="00684127">
        <w:rPr>
          <w:sz w:val="20"/>
          <w:szCs w:val="20"/>
        </w:rPr>
        <w:t>,</w:t>
      </w:r>
      <w:r w:rsidR="009B52A3" w:rsidRPr="005F32CD">
        <w:rPr>
          <w:sz w:val="20"/>
          <w:szCs w:val="20"/>
        </w:rPr>
        <w:t>75 e 1</w:t>
      </w:r>
      <w:r w:rsidR="00684127">
        <w:rPr>
          <w:sz w:val="20"/>
          <w:szCs w:val="20"/>
        </w:rPr>
        <w:t>,</w:t>
      </w:r>
      <w:r w:rsidR="009B52A3" w:rsidRPr="005F32CD">
        <w:rPr>
          <w:sz w:val="20"/>
          <w:szCs w:val="20"/>
        </w:rPr>
        <w:t xml:space="preserve">0 % </w:t>
      </w:r>
      <w:r w:rsidR="001B3F7C" w:rsidRPr="005F32CD">
        <w:rPr>
          <w:bCs/>
          <w:iCs/>
          <w:sz w:val="20"/>
          <w:szCs w:val="20"/>
        </w:rPr>
        <w:t>d</w:t>
      </w:r>
      <w:r w:rsidR="005431BB" w:rsidRPr="005F32CD">
        <w:rPr>
          <w:bCs/>
          <w:iCs/>
          <w:sz w:val="20"/>
          <w:szCs w:val="20"/>
        </w:rPr>
        <w:t xml:space="preserve">o óleo essencial de </w:t>
      </w:r>
      <w:r w:rsidR="005431BB" w:rsidRPr="005F32CD">
        <w:rPr>
          <w:bCs/>
          <w:i/>
          <w:sz w:val="20"/>
          <w:szCs w:val="20"/>
        </w:rPr>
        <w:t>E</w:t>
      </w:r>
      <w:r w:rsidR="00132947">
        <w:rPr>
          <w:bCs/>
          <w:i/>
          <w:sz w:val="20"/>
          <w:szCs w:val="20"/>
        </w:rPr>
        <w:t>.</w:t>
      </w:r>
      <w:r w:rsidR="005431BB" w:rsidRPr="005F32CD">
        <w:rPr>
          <w:bCs/>
          <w:i/>
          <w:sz w:val="20"/>
          <w:szCs w:val="20"/>
        </w:rPr>
        <w:t xml:space="preserve"> citriodora</w:t>
      </w:r>
      <w:r w:rsidR="009B52A3" w:rsidRPr="005F32CD">
        <w:rPr>
          <w:bCs/>
          <w:iCs/>
          <w:sz w:val="20"/>
          <w:szCs w:val="20"/>
        </w:rPr>
        <w:t xml:space="preserve">. O </w:t>
      </w:r>
      <w:r w:rsidR="00CA450D" w:rsidRPr="005F32CD">
        <w:rPr>
          <w:bCs/>
          <w:iCs/>
          <w:sz w:val="20"/>
          <w:szCs w:val="20"/>
        </w:rPr>
        <w:t>delineamento utilizado</w:t>
      </w:r>
      <w:r w:rsidR="009B52A3" w:rsidRPr="005F32CD">
        <w:rPr>
          <w:bCs/>
          <w:iCs/>
          <w:sz w:val="20"/>
          <w:szCs w:val="20"/>
        </w:rPr>
        <w:t xml:space="preserve"> </w:t>
      </w:r>
      <w:r w:rsidR="00BC0968" w:rsidRPr="005F32CD">
        <w:rPr>
          <w:bCs/>
          <w:iCs/>
          <w:sz w:val="20"/>
          <w:szCs w:val="20"/>
        </w:rPr>
        <w:t xml:space="preserve">no experimento foi o </w:t>
      </w:r>
      <w:r w:rsidR="00CA450D" w:rsidRPr="005F32CD">
        <w:rPr>
          <w:bCs/>
          <w:iCs/>
          <w:sz w:val="20"/>
          <w:szCs w:val="20"/>
        </w:rPr>
        <w:t>inteiramente</w:t>
      </w:r>
      <w:r w:rsidR="00BC0968" w:rsidRPr="005F32CD">
        <w:rPr>
          <w:bCs/>
          <w:iCs/>
          <w:sz w:val="20"/>
          <w:szCs w:val="20"/>
        </w:rPr>
        <w:t xml:space="preserve"> casualizado </w:t>
      </w:r>
      <w:r w:rsidR="009F08E2" w:rsidRPr="005F32CD">
        <w:rPr>
          <w:bCs/>
          <w:iCs/>
          <w:sz w:val="20"/>
          <w:szCs w:val="20"/>
        </w:rPr>
        <w:t>(DIC)</w:t>
      </w:r>
      <w:r w:rsidR="00132947">
        <w:rPr>
          <w:bCs/>
          <w:iCs/>
          <w:sz w:val="20"/>
          <w:szCs w:val="20"/>
        </w:rPr>
        <w:t xml:space="preserve"> </w:t>
      </w:r>
      <w:r w:rsidR="00BC0968" w:rsidRPr="005F32CD">
        <w:rPr>
          <w:bCs/>
          <w:iCs/>
          <w:sz w:val="20"/>
          <w:szCs w:val="20"/>
        </w:rPr>
        <w:t xml:space="preserve">com </w:t>
      </w:r>
      <w:r w:rsidR="00461C7A" w:rsidRPr="005F32CD">
        <w:rPr>
          <w:sz w:val="20"/>
          <w:szCs w:val="20"/>
        </w:rPr>
        <w:t>200 sementes por tratamento, sendo 50 por repetição</w:t>
      </w:r>
      <w:r w:rsidR="007F0ED0" w:rsidRPr="005F32CD">
        <w:rPr>
          <w:sz w:val="20"/>
          <w:szCs w:val="20"/>
        </w:rPr>
        <w:t>, totalizando 1.</w:t>
      </w:r>
      <w:r w:rsidR="00CB4E28">
        <w:rPr>
          <w:sz w:val="20"/>
          <w:szCs w:val="20"/>
        </w:rPr>
        <w:t>0</w:t>
      </w:r>
      <w:r w:rsidR="007F0ED0" w:rsidRPr="005F32CD">
        <w:rPr>
          <w:sz w:val="20"/>
          <w:szCs w:val="20"/>
        </w:rPr>
        <w:t>00 sementes</w:t>
      </w:r>
      <w:r w:rsidR="003601EB" w:rsidRPr="005F32CD">
        <w:rPr>
          <w:sz w:val="20"/>
          <w:szCs w:val="20"/>
        </w:rPr>
        <w:t xml:space="preserve"> como é indicado pela</w:t>
      </w:r>
      <w:r w:rsidR="00F57A1C">
        <w:rPr>
          <w:sz w:val="20"/>
          <w:szCs w:val="20"/>
        </w:rPr>
        <w:t>s</w:t>
      </w:r>
      <w:r w:rsidR="003601EB" w:rsidRPr="005F32CD">
        <w:rPr>
          <w:sz w:val="20"/>
          <w:szCs w:val="20"/>
        </w:rPr>
        <w:t xml:space="preserve"> </w:t>
      </w:r>
      <w:r w:rsidR="00F57A1C" w:rsidRPr="00CB4E28">
        <w:rPr>
          <w:sz w:val="20"/>
          <w:szCs w:val="20"/>
        </w:rPr>
        <w:t>Regras para Análise de Sementes (RAS)</w:t>
      </w:r>
      <w:r w:rsidR="00F57A1C" w:rsidRPr="00F57A1C" w:rsidDel="00F57A1C">
        <w:rPr>
          <w:sz w:val="20"/>
          <w:szCs w:val="20"/>
        </w:rPr>
        <w:t xml:space="preserve"> </w:t>
      </w:r>
      <w:r w:rsidR="00A31522" w:rsidRPr="005F32CD">
        <w:rPr>
          <w:sz w:val="20"/>
          <w:szCs w:val="20"/>
        </w:rPr>
        <w:t>(BRASIL</w:t>
      </w:r>
      <w:r w:rsidR="000C1E4E" w:rsidRPr="005F32CD">
        <w:rPr>
          <w:sz w:val="20"/>
          <w:szCs w:val="20"/>
        </w:rPr>
        <w:t>, 2025)</w:t>
      </w:r>
      <w:r w:rsidR="00461C7A" w:rsidRPr="005F32CD">
        <w:rPr>
          <w:sz w:val="20"/>
          <w:szCs w:val="20"/>
        </w:rPr>
        <w:t>.</w:t>
      </w:r>
      <w:r w:rsidR="00461C7A" w:rsidRPr="005F32CD">
        <w:t xml:space="preserve"> </w:t>
      </w:r>
    </w:p>
    <w:p w14:paraId="2ED41C8D" w14:textId="4D0DA73A" w:rsidR="00F93616" w:rsidRPr="005F32CD" w:rsidRDefault="00722E9A" w:rsidP="00E26984">
      <w:pPr>
        <w:widowControl/>
        <w:ind w:firstLine="709"/>
        <w:jc w:val="both"/>
        <w:rPr>
          <w:sz w:val="20"/>
          <w:szCs w:val="20"/>
        </w:rPr>
      </w:pPr>
      <w:r w:rsidRPr="005F32CD">
        <w:rPr>
          <w:bCs/>
          <w:iCs/>
          <w:sz w:val="20"/>
          <w:szCs w:val="20"/>
        </w:rPr>
        <w:t xml:space="preserve">Para o preparo das soluções </w:t>
      </w:r>
      <w:r w:rsidR="004D24D7" w:rsidRPr="005F32CD">
        <w:rPr>
          <w:bCs/>
          <w:iCs/>
          <w:sz w:val="20"/>
          <w:szCs w:val="20"/>
        </w:rPr>
        <w:t xml:space="preserve">foi utilizada </w:t>
      </w:r>
      <w:r w:rsidR="004D24D7" w:rsidRPr="005F32CD">
        <w:rPr>
          <w:sz w:val="20"/>
          <w:szCs w:val="20"/>
        </w:rPr>
        <w:t xml:space="preserve">a proporção de 1:1 de </w:t>
      </w:r>
      <w:proofErr w:type="spellStart"/>
      <w:r w:rsidR="004D24D7" w:rsidRPr="005F32CD">
        <w:rPr>
          <w:sz w:val="20"/>
          <w:szCs w:val="20"/>
        </w:rPr>
        <w:t>polisorbato</w:t>
      </w:r>
      <w:proofErr w:type="spellEnd"/>
      <w:r w:rsidR="004D24D7" w:rsidRPr="005F32CD">
        <w:rPr>
          <w:sz w:val="20"/>
          <w:szCs w:val="20"/>
        </w:rPr>
        <w:t xml:space="preserve"> e óleo essencial</w:t>
      </w:r>
      <w:r w:rsidRPr="005F32CD">
        <w:rPr>
          <w:bCs/>
          <w:iCs/>
          <w:sz w:val="20"/>
          <w:szCs w:val="20"/>
        </w:rPr>
        <w:t xml:space="preserve"> </w:t>
      </w:r>
      <w:r w:rsidR="004D24D7" w:rsidRPr="005F32CD">
        <w:rPr>
          <w:bCs/>
          <w:iCs/>
          <w:sz w:val="20"/>
          <w:szCs w:val="20"/>
        </w:rPr>
        <w:t xml:space="preserve">de </w:t>
      </w:r>
      <w:r w:rsidR="004D24D7" w:rsidRPr="005F32CD">
        <w:rPr>
          <w:bCs/>
          <w:i/>
          <w:sz w:val="20"/>
          <w:szCs w:val="20"/>
        </w:rPr>
        <w:t>E. citriodora</w:t>
      </w:r>
      <w:r w:rsidR="00B97827" w:rsidRPr="005F32CD">
        <w:rPr>
          <w:bCs/>
          <w:iCs/>
          <w:sz w:val="20"/>
          <w:szCs w:val="20"/>
        </w:rPr>
        <w:t xml:space="preserve">, </w:t>
      </w:r>
      <w:r w:rsidR="006B6E29" w:rsidRPr="005F32CD">
        <w:rPr>
          <w:bCs/>
          <w:iCs/>
          <w:sz w:val="20"/>
          <w:szCs w:val="20"/>
        </w:rPr>
        <w:t xml:space="preserve">onde </w:t>
      </w:r>
      <w:r w:rsidR="00330C75" w:rsidRPr="005F32CD">
        <w:rPr>
          <w:bCs/>
          <w:iCs/>
          <w:sz w:val="20"/>
          <w:szCs w:val="20"/>
        </w:rPr>
        <w:t>em um b</w:t>
      </w:r>
      <w:r w:rsidR="00CB4E28">
        <w:rPr>
          <w:bCs/>
          <w:iCs/>
          <w:sz w:val="20"/>
          <w:szCs w:val="20"/>
        </w:rPr>
        <w:t>éque</w:t>
      </w:r>
      <w:r w:rsidR="00330C75" w:rsidRPr="005F32CD">
        <w:rPr>
          <w:bCs/>
          <w:iCs/>
          <w:sz w:val="20"/>
          <w:szCs w:val="20"/>
        </w:rPr>
        <w:t>r foi adicionado as doses do respectivo óleo</w:t>
      </w:r>
      <w:r w:rsidR="009A45B3" w:rsidRPr="005F32CD">
        <w:rPr>
          <w:sz w:val="20"/>
          <w:szCs w:val="20"/>
        </w:rPr>
        <w:t xml:space="preserve">, em seguida o </w:t>
      </w:r>
      <w:r w:rsidR="000F206A" w:rsidRPr="005F32CD">
        <w:rPr>
          <w:sz w:val="20"/>
          <w:szCs w:val="20"/>
        </w:rPr>
        <w:t>Tween e água destilada até</w:t>
      </w:r>
      <w:r w:rsidR="009A45B3" w:rsidRPr="005F32CD">
        <w:rPr>
          <w:sz w:val="20"/>
          <w:szCs w:val="20"/>
        </w:rPr>
        <w:t xml:space="preserve"> completar</w:t>
      </w:r>
      <w:r w:rsidR="000F206A" w:rsidRPr="005F32CD">
        <w:rPr>
          <w:sz w:val="20"/>
          <w:szCs w:val="20"/>
        </w:rPr>
        <w:t xml:space="preserve"> os 100 </w:t>
      </w:r>
      <w:proofErr w:type="spellStart"/>
      <w:r w:rsidR="000F206A" w:rsidRPr="005F32CD">
        <w:rPr>
          <w:sz w:val="20"/>
          <w:szCs w:val="20"/>
        </w:rPr>
        <w:t>m</w:t>
      </w:r>
      <w:r w:rsidR="00F57A1C">
        <w:rPr>
          <w:sz w:val="20"/>
          <w:szCs w:val="20"/>
        </w:rPr>
        <w:t>L</w:t>
      </w:r>
      <w:proofErr w:type="spellEnd"/>
      <w:r w:rsidR="000F206A" w:rsidRPr="005F32CD">
        <w:rPr>
          <w:sz w:val="20"/>
          <w:szCs w:val="20"/>
        </w:rPr>
        <w:t xml:space="preserve"> de solução</w:t>
      </w:r>
      <w:r w:rsidR="00CA0406" w:rsidRPr="005F32CD">
        <w:rPr>
          <w:sz w:val="20"/>
          <w:szCs w:val="20"/>
        </w:rPr>
        <w:t xml:space="preserve">. </w:t>
      </w:r>
      <w:r w:rsidR="00024648" w:rsidRPr="005F32CD">
        <w:rPr>
          <w:sz w:val="20"/>
          <w:szCs w:val="20"/>
        </w:rPr>
        <w:t xml:space="preserve">Para iniciar a </w:t>
      </w:r>
      <w:r w:rsidR="00B268D7" w:rsidRPr="005F32CD">
        <w:rPr>
          <w:sz w:val="20"/>
          <w:szCs w:val="20"/>
        </w:rPr>
        <w:t>montagem</w:t>
      </w:r>
      <w:r w:rsidR="00024648" w:rsidRPr="005F32CD">
        <w:rPr>
          <w:sz w:val="20"/>
          <w:szCs w:val="20"/>
        </w:rPr>
        <w:t xml:space="preserve"> do experimento, inicialmente as sementes </w:t>
      </w:r>
      <w:r w:rsidR="008964C5" w:rsidRPr="005F32CD">
        <w:rPr>
          <w:sz w:val="20"/>
          <w:szCs w:val="20"/>
        </w:rPr>
        <w:t>passaram pelo processo de assepsia</w:t>
      </w:r>
      <w:r w:rsidR="00AA58A4" w:rsidRPr="005F32CD">
        <w:rPr>
          <w:sz w:val="20"/>
          <w:szCs w:val="20"/>
        </w:rPr>
        <w:t>, onde foram imersas em</w:t>
      </w:r>
      <w:r w:rsidR="008964C5" w:rsidRPr="005F32CD">
        <w:rPr>
          <w:sz w:val="20"/>
          <w:szCs w:val="20"/>
        </w:rPr>
        <w:t xml:space="preserve"> álcool</w:t>
      </w:r>
      <w:r w:rsidR="00AA58A4" w:rsidRPr="005F32CD">
        <w:rPr>
          <w:sz w:val="20"/>
          <w:szCs w:val="20"/>
        </w:rPr>
        <w:t xml:space="preserve"> </w:t>
      </w:r>
      <w:r w:rsidR="008964C5" w:rsidRPr="005F32CD">
        <w:rPr>
          <w:sz w:val="20"/>
          <w:szCs w:val="20"/>
        </w:rPr>
        <w:t xml:space="preserve">70% durante </w:t>
      </w:r>
      <w:r w:rsidR="00795994" w:rsidRPr="005F32CD">
        <w:rPr>
          <w:sz w:val="20"/>
          <w:szCs w:val="20"/>
        </w:rPr>
        <w:t>1 minuto e em seguida foram lavadas em água corrente</w:t>
      </w:r>
      <w:r w:rsidR="003601EB" w:rsidRPr="005F32CD">
        <w:rPr>
          <w:sz w:val="20"/>
          <w:szCs w:val="20"/>
        </w:rPr>
        <w:t xml:space="preserve"> para a retirada de qualquer resquício do liquido </w:t>
      </w:r>
      <w:r w:rsidR="00C745DD" w:rsidRPr="005F32CD">
        <w:rPr>
          <w:color w:val="000000"/>
          <w:sz w:val="20"/>
          <w:szCs w:val="20"/>
        </w:rPr>
        <w:t>(</w:t>
      </w:r>
      <w:r w:rsidR="00A31522" w:rsidRPr="005F32CD">
        <w:rPr>
          <w:color w:val="000000"/>
          <w:sz w:val="20"/>
          <w:szCs w:val="20"/>
        </w:rPr>
        <w:t>MELO</w:t>
      </w:r>
      <w:r w:rsidR="00C745DD" w:rsidRPr="005F32CD">
        <w:rPr>
          <w:color w:val="000000"/>
          <w:sz w:val="20"/>
          <w:szCs w:val="20"/>
        </w:rPr>
        <w:t xml:space="preserve"> </w:t>
      </w:r>
      <w:r w:rsidR="00C745DD" w:rsidRPr="005F32CD">
        <w:rPr>
          <w:i/>
          <w:iCs/>
          <w:color w:val="000000"/>
          <w:sz w:val="20"/>
          <w:szCs w:val="20"/>
        </w:rPr>
        <w:t>et al</w:t>
      </w:r>
      <w:r w:rsidR="00C745DD" w:rsidRPr="005F32CD">
        <w:rPr>
          <w:color w:val="000000"/>
          <w:sz w:val="20"/>
          <w:szCs w:val="20"/>
        </w:rPr>
        <w:t>., 2020)</w:t>
      </w:r>
      <w:r w:rsidR="00795994" w:rsidRPr="005F32CD">
        <w:rPr>
          <w:sz w:val="20"/>
          <w:szCs w:val="20"/>
        </w:rPr>
        <w:t xml:space="preserve">. </w:t>
      </w:r>
      <w:r w:rsidR="008964C5" w:rsidRPr="005F32CD">
        <w:rPr>
          <w:sz w:val="20"/>
          <w:szCs w:val="20"/>
        </w:rPr>
        <w:t xml:space="preserve"> </w:t>
      </w:r>
    </w:p>
    <w:p w14:paraId="6EB194B4" w14:textId="6F76BB46" w:rsidR="00FC7328" w:rsidRPr="005F32CD" w:rsidRDefault="009D3C20" w:rsidP="004F354E">
      <w:pPr>
        <w:widowControl/>
        <w:ind w:firstLine="709"/>
        <w:jc w:val="both"/>
        <w:rPr>
          <w:sz w:val="20"/>
          <w:szCs w:val="20"/>
        </w:rPr>
      </w:pPr>
      <w:r w:rsidRPr="005F32CD">
        <w:rPr>
          <w:sz w:val="20"/>
          <w:szCs w:val="20"/>
        </w:rPr>
        <w:t>Após ess</w:t>
      </w:r>
      <w:r w:rsidR="003236D9" w:rsidRPr="005F32CD">
        <w:rPr>
          <w:sz w:val="20"/>
          <w:szCs w:val="20"/>
        </w:rPr>
        <w:t>a etapa</w:t>
      </w:r>
      <w:r w:rsidR="00F57A1C">
        <w:rPr>
          <w:sz w:val="20"/>
          <w:szCs w:val="20"/>
        </w:rPr>
        <w:t>,</w:t>
      </w:r>
      <w:r w:rsidRPr="005F32CD">
        <w:rPr>
          <w:sz w:val="20"/>
          <w:szCs w:val="20"/>
        </w:rPr>
        <w:t xml:space="preserve"> as sementes foram embebidas nas</w:t>
      </w:r>
      <w:r w:rsidR="00DC3C00" w:rsidRPr="005F32CD">
        <w:rPr>
          <w:sz w:val="20"/>
          <w:szCs w:val="20"/>
        </w:rPr>
        <w:t xml:space="preserve"> concentrações por um período de </w:t>
      </w:r>
      <w:r w:rsidR="00D827ED" w:rsidRPr="005F32CD">
        <w:rPr>
          <w:sz w:val="20"/>
          <w:szCs w:val="20"/>
        </w:rPr>
        <w:t>5 minutos</w:t>
      </w:r>
      <w:r w:rsidR="0046245C" w:rsidRPr="005F32CD">
        <w:rPr>
          <w:sz w:val="20"/>
          <w:szCs w:val="20"/>
        </w:rPr>
        <w:t xml:space="preserve">, </w:t>
      </w:r>
      <w:r w:rsidR="00F57A1C">
        <w:rPr>
          <w:sz w:val="20"/>
          <w:szCs w:val="20"/>
        </w:rPr>
        <w:t xml:space="preserve">e </w:t>
      </w:r>
      <w:r w:rsidR="0046245C" w:rsidRPr="005F32CD">
        <w:rPr>
          <w:sz w:val="20"/>
          <w:szCs w:val="20"/>
        </w:rPr>
        <w:t>posteriormente coadas e postas em papel para retirada do e</w:t>
      </w:r>
      <w:r w:rsidR="003671F1" w:rsidRPr="005F32CD">
        <w:rPr>
          <w:sz w:val="20"/>
          <w:szCs w:val="20"/>
        </w:rPr>
        <w:t>xcesso das soluções</w:t>
      </w:r>
      <w:r w:rsidR="0097652B" w:rsidRPr="005F32CD">
        <w:rPr>
          <w:sz w:val="20"/>
          <w:szCs w:val="20"/>
        </w:rPr>
        <w:t>,</w:t>
      </w:r>
      <w:r w:rsidR="003671F1" w:rsidRPr="005F32CD">
        <w:rPr>
          <w:sz w:val="20"/>
          <w:szCs w:val="20"/>
        </w:rPr>
        <w:t xml:space="preserve"> em seguida</w:t>
      </w:r>
      <w:r w:rsidR="0097652B" w:rsidRPr="005F32CD">
        <w:rPr>
          <w:sz w:val="20"/>
          <w:szCs w:val="20"/>
        </w:rPr>
        <w:t xml:space="preserve"> as mesmas </w:t>
      </w:r>
      <w:r w:rsidR="00A47596" w:rsidRPr="005F32CD">
        <w:rPr>
          <w:sz w:val="20"/>
          <w:szCs w:val="20"/>
        </w:rPr>
        <w:t>foram  dispostas</w:t>
      </w:r>
      <w:r w:rsidR="0097652B" w:rsidRPr="005F32CD">
        <w:rPr>
          <w:sz w:val="20"/>
          <w:szCs w:val="20"/>
        </w:rPr>
        <w:t xml:space="preserve"> </w:t>
      </w:r>
      <w:r w:rsidR="00A47596" w:rsidRPr="005F32CD">
        <w:rPr>
          <w:sz w:val="20"/>
          <w:szCs w:val="20"/>
        </w:rPr>
        <w:t xml:space="preserve"> em caixas </w:t>
      </w:r>
      <w:r w:rsidR="00FF2663" w:rsidRPr="005F32CD">
        <w:rPr>
          <w:sz w:val="20"/>
          <w:szCs w:val="20"/>
        </w:rPr>
        <w:t xml:space="preserve"> </w:t>
      </w:r>
      <w:r w:rsidR="00A47596" w:rsidRPr="005F32CD">
        <w:rPr>
          <w:sz w:val="20"/>
          <w:szCs w:val="20"/>
        </w:rPr>
        <w:t>transparentes sob</w:t>
      </w:r>
      <w:r w:rsidR="00FF2663" w:rsidRPr="005F32CD">
        <w:rPr>
          <w:sz w:val="20"/>
          <w:szCs w:val="20"/>
        </w:rPr>
        <w:t>re pape</w:t>
      </w:r>
      <w:r w:rsidR="0013007E" w:rsidRPr="005F32CD">
        <w:rPr>
          <w:sz w:val="20"/>
          <w:szCs w:val="20"/>
        </w:rPr>
        <w:t>l</w:t>
      </w:r>
      <w:r w:rsidR="00FF2663" w:rsidRPr="005F32CD">
        <w:rPr>
          <w:sz w:val="20"/>
          <w:szCs w:val="20"/>
        </w:rPr>
        <w:t xml:space="preserve"> </w:t>
      </w:r>
      <w:r w:rsidR="00F57A1C">
        <w:rPr>
          <w:sz w:val="20"/>
          <w:szCs w:val="20"/>
        </w:rPr>
        <w:t xml:space="preserve">de germinação </w:t>
      </w:r>
      <w:r w:rsidR="00FF2663" w:rsidRPr="005F32CD">
        <w:rPr>
          <w:sz w:val="20"/>
          <w:szCs w:val="20"/>
        </w:rPr>
        <w:t>do tipo germitest</w:t>
      </w:r>
      <w:r w:rsidR="0013007E" w:rsidRPr="005F32CD">
        <w:rPr>
          <w:sz w:val="20"/>
          <w:szCs w:val="20"/>
        </w:rPr>
        <w:t xml:space="preserve">, </w:t>
      </w:r>
      <w:r w:rsidR="00F57A1C">
        <w:rPr>
          <w:sz w:val="20"/>
          <w:szCs w:val="20"/>
        </w:rPr>
        <w:t xml:space="preserve">e </w:t>
      </w:r>
      <w:r w:rsidR="00A94BDA" w:rsidRPr="005F32CD">
        <w:rPr>
          <w:sz w:val="20"/>
          <w:szCs w:val="20"/>
        </w:rPr>
        <w:t xml:space="preserve">umedecidas </w:t>
      </w:r>
      <w:r w:rsidR="00A94BDA" w:rsidRPr="005F32CD">
        <w:rPr>
          <w:color w:val="000000"/>
          <w:sz w:val="20"/>
          <w:szCs w:val="20"/>
        </w:rPr>
        <w:t>com água destilada em quantidade equivalente a 2,5 vezes o seu peso</w:t>
      </w:r>
      <w:r w:rsidR="0013007E" w:rsidRPr="005F32CD">
        <w:rPr>
          <w:sz w:val="20"/>
          <w:szCs w:val="20"/>
        </w:rPr>
        <w:t xml:space="preserve"> </w:t>
      </w:r>
      <w:r w:rsidR="00A57E0B" w:rsidRPr="005F32CD">
        <w:rPr>
          <w:sz w:val="20"/>
          <w:szCs w:val="20"/>
        </w:rPr>
        <w:t xml:space="preserve">e acondicionadas em </w:t>
      </w:r>
      <w:r w:rsidR="003E4622" w:rsidRPr="005F32CD">
        <w:rPr>
          <w:sz w:val="20"/>
          <w:szCs w:val="20"/>
        </w:rPr>
        <w:t>B.O.D. (</w:t>
      </w:r>
      <w:r w:rsidR="003E4622" w:rsidRPr="005F32CD">
        <w:rPr>
          <w:i/>
          <w:iCs/>
          <w:sz w:val="20"/>
          <w:szCs w:val="20"/>
        </w:rPr>
        <w:t>Biochemical Oxygen Demand</w:t>
      </w:r>
      <w:r w:rsidR="003E4622" w:rsidRPr="005F32CD">
        <w:rPr>
          <w:sz w:val="20"/>
          <w:szCs w:val="20"/>
        </w:rPr>
        <w:t xml:space="preserve">) regulada na temperatura </w:t>
      </w:r>
      <w:r w:rsidR="00320BF6" w:rsidRPr="005F32CD">
        <w:rPr>
          <w:sz w:val="20"/>
          <w:szCs w:val="20"/>
        </w:rPr>
        <w:t xml:space="preserve">alterada </w:t>
      </w:r>
      <w:r w:rsidR="003E4622" w:rsidRPr="005F32CD">
        <w:rPr>
          <w:sz w:val="20"/>
          <w:szCs w:val="20"/>
        </w:rPr>
        <w:t>de 20</w:t>
      </w:r>
      <w:r w:rsidR="00320BF6" w:rsidRPr="005F32CD">
        <w:rPr>
          <w:sz w:val="20"/>
          <w:szCs w:val="20"/>
        </w:rPr>
        <w:t>-30</w:t>
      </w:r>
      <w:r w:rsidR="00FC1152" w:rsidRPr="005F32CD">
        <w:rPr>
          <w:sz w:val="20"/>
          <w:szCs w:val="20"/>
        </w:rPr>
        <w:t xml:space="preserve"> </w:t>
      </w:r>
      <w:r w:rsidR="003601EB" w:rsidRPr="005F32CD">
        <w:rPr>
          <w:sz w:val="20"/>
          <w:szCs w:val="20"/>
        </w:rPr>
        <w:t>°</w:t>
      </w:r>
      <w:r w:rsidR="003E4622" w:rsidRPr="005F32CD">
        <w:rPr>
          <w:sz w:val="20"/>
          <w:szCs w:val="20"/>
        </w:rPr>
        <w:t>C</w:t>
      </w:r>
      <w:r w:rsidR="00960F7A" w:rsidRPr="005F32CD">
        <w:rPr>
          <w:sz w:val="20"/>
          <w:szCs w:val="20"/>
        </w:rPr>
        <w:t xml:space="preserve"> (</w:t>
      </w:r>
      <w:r w:rsidR="00A31522" w:rsidRPr="005F32CD">
        <w:rPr>
          <w:sz w:val="20"/>
          <w:szCs w:val="20"/>
        </w:rPr>
        <w:t>BRASIL</w:t>
      </w:r>
      <w:r w:rsidR="00960F7A" w:rsidRPr="005F32CD">
        <w:rPr>
          <w:sz w:val="20"/>
          <w:szCs w:val="20"/>
        </w:rPr>
        <w:t>,</w:t>
      </w:r>
      <w:r w:rsidR="001B3AE1" w:rsidRPr="005F32CD">
        <w:rPr>
          <w:sz w:val="20"/>
          <w:szCs w:val="20"/>
        </w:rPr>
        <w:t xml:space="preserve"> </w:t>
      </w:r>
      <w:r w:rsidR="00960F7A" w:rsidRPr="005F32CD">
        <w:rPr>
          <w:sz w:val="20"/>
          <w:szCs w:val="20"/>
        </w:rPr>
        <w:t>2025).</w:t>
      </w:r>
    </w:p>
    <w:p w14:paraId="46F18B7E" w14:textId="4596874D" w:rsidR="00FC7328" w:rsidRPr="005F32CD" w:rsidRDefault="00656963" w:rsidP="004F354E">
      <w:pPr>
        <w:widowControl/>
        <w:ind w:firstLine="709"/>
        <w:jc w:val="both"/>
        <w:rPr>
          <w:sz w:val="20"/>
          <w:szCs w:val="20"/>
        </w:rPr>
      </w:pPr>
      <w:r w:rsidRPr="005F32CD">
        <w:rPr>
          <w:color w:val="000000"/>
          <w:sz w:val="20"/>
          <w:szCs w:val="20"/>
        </w:rPr>
        <w:t xml:space="preserve">A primeira contagem das sementes de quiabo foi realizada a partir do 4° dia após a montagem do experimento, sendo contabilizadas diariamente no mesmo horário, durante 21 dias </w:t>
      </w:r>
      <w:r w:rsidR="00A31522" w:rsidRPr="005F32CD">
        <w:rPr>
          <w:color w:val="000000"/>
          <w:sz w:val="20"/>
          <w:szCs w:val="20"/>
        </w:rPr>
        <w:t>(BRASIL, 2025).</w:t>
      </w:r>
      <w:r w:rsidR="00C36358">
        <w:rPr>
          <w:color w:val="000000"/>
          <w:sz w:val="20"/>
          <w:szCs w:val="20"/>
        </w:rPr>
        <w:t xml:space="preserve"> </w:t>
      </w:r>
      <w:r w:rsidR="00FC7328" w:rsidRPr="005F32CD">
        <w:rPr>
          <w:color w:val="000000"/>
          <w:sz w:val="20"/>
          <w:szCs w:val="20"/>
        </w:rPr>
        <w:t xml:space="preserve">As sementes consideradas germinadas foram as </w:t>
      </w:r>
      <w:r w:rsidR="00640FD5" w:rsidRPr="005F32CD">
        <w:rPr>
          <w:color w:val="000000"/>
          <w:sz w:val="20"/>
          <w:szCs w:val="20"/>
        </w:rPr>
        <w:t xml:space="preserve">que desenvolveram </w:t>
      </w:r>
      <w:r w:rsidR="00FC7328" w:rsidRPr="005F32CD">
        <w:rPr>
          <w:color w:val="000000"/>
          <w:sz w:val="20"/>
          <w:szCs w:val="20"/>
        </w:rPr>
        <w:t xml:space="preserve">plântulas normais, </w:t>
      </w:r>
      <w:r w:rsidR="00ED5743" w:rsidRPr="005F32CD">
        <w:rPr>
          <w:color w:val="000000"/>
          <w:sz w:val="20"/>
          <w:szCs w:val="20"/>
        </w:rPr>
        <w:t>possuindo</w:t>
      </w:r>
      <w:r w:rsidR="00FC7328" w:rsidRPr="005F32CD">
        <w:rPr>
          <w:color w:val="000000"/>
          <w:sz w:val="20"/>
          <w:szCs w:val="20"/>
        </w:rPr>
        <w:t xml:space="preserve"> todas as estruturas essenciais, demonstrando </w:t>
      </w:r>
      <w:r w:rsidR="003601EB" w:rsidRPr="005F32CD">
        <w:rPr>
          <w:color w:val="000000"/>
          <w:sz w:val="20"/>
          <w:szCs w:val="20"/>
        </w:rPr>
        <w:t>capacidade</w:t>
      </w:r>
      <w:r w:rsidR="00FC7328" w:rsidRPr="005F32CD">
        <w:rPr>
          <w:color w:val="000000"/>
          <w:sz w:val="20"/>
          <w:szCs w:val="20"/>
        </w:rPr>
        <w:t xml:space="preserve"> para continuar o seu desenvolvimento e produzir plantas normais</w:t>
      </w:r>
      <w:r w:rsidR="00ED5743" w:rsidRPr="005F32CD">
        <w:rPr>
          <w:color w:val="000000"/>
          <w:sz w:val="20"/>
          <w:szCs w:val="20"/>
        </w:rPr>
        <w:t xml:space="preserve"> (</w:t>
      </w:r>
      <w:r w:rsidR="00A31522" w:rsidRPr="005F32CD">
        <w:rPr>
          <w:color w:val="000000"/>
          <w:sz w:val="20"/>
          <w:szCs w:val="20"/>
        </w:rPr>
        <w:t>BRASIL</w:t>
      </w:r>
      <w:r w:rsidR="00ED5743" w:rsidRPr="005F32CD">
        <w:rPr>
          <w:color w:val="000000"/>
          <w:sz w:val="20"/>
          <w:szCs w:val="20"/>
        </w:rPr>
        <w:t>,</w:t>
      </w:r>
      <w:r w:rsidR="001B3AE1" w:rsidRPr="005F32CD">
        <w:rPr>
          <w:color w:val="000000"/>
          <w:sz w:val="20"/>
          <w:szCs w:val="20"/>
        </w:rPr>
        <w:t xml:space="preserve"> </w:t>
      </w:r>
      <w:r w:rsidR="00ED5743" w:rsidRPr="005F32CD">
        <w:rPr>
          <w:color w:val="000000"/>
          <w:sz w:val="20"/>
          <w:szCs w:val="20"/>
        </w:rPr>
        <w:t>2025).</w:t>
      </w:r>
    </w:p>
    <w:p w14:paraId="0FBBBC5A" w14:textId="77777777" w:rsidR="00ED5743" w:rsidRPr="005F32CD" w:rsidRDefault="00ED5743">
      <w:pPr>
        <w:widowControl/>
        <w:jc w:val="both"/>
        <w:rPr>
          <w:bCs/>
          <w:iCs/>
          <w:sz w:val="20"/>
          <w:szCs w:val="20"/>
        </w:rPr>
      </w:pPr>
    </w:p>
    <w:p w14:paraId="21FAA173" w14:textId="4DAAFC53" w:rsidR="007C3091" w:rsidRPr="005F32CD" w:rsidRDefault="007C3091" w:rsidP="001950D2">
      <w:pPr>
        <w:widowControl/>
        <w:jc w:val="both"/>
        <w:rPr>
          <w:b/>
          <w:sz w:val="20"/>
          <w:szCs w:val="20"/>
        </w:rPr>
      </w:pPr>
      <w:r w:rsidRPr="005F32CD">
        <w:rPr>
          <w:b/>
          <w:sz w:val="20"/>
          <w:szCs w:val="20"/>
        </w:rPr>
        <w:t>Variáveis analisadas</w:t>
      </w:r>
    </w:p>
    <w:p w14:paraId="5C27B004" w14:textId="4BFE8999" w:rsidR="00025B10" w:rsidRPr="005F32CD" w:rsidRDefault="00025B10">
      <w:pPr>
        <w:widowControl/>
        <w:ind w:firstLine="709"/>
        <w:jc w:val="both"/>
        <w:rPr>
          <w:bCs/>
          <w:sz w:val="20"/>
          <w:szCs w:val="20"/>
        </w:rPr>
      </w:pPr>
      <w:r w:rsidRPr="005F32CD">
        <w:rPr>
          <w:bCs/>
          <w:sz w:val="20"/>
          <w:szCs w:val="20"/>
        </w:rPr>
        <w:t>Germinação (</w:t>
      </w:r>
      <w:r w:rsidR="000A7E73" w:rsidRPr="005F32CD">
        <w:rPr>
          <w:bCs/>
          <w:sz w:val="20"/>
          <w:szCs w:val="20"/>
        </w:rPr>
        <w:t>G)</w:t>
      </w:r>
      <w:r w:rsidR="00E328FF" w:rsidRPr="005F32CD">
        <w:rPr>
          <w:bCs/>
          <w:sz w:val="20"/>
          <w:szCs w:val="20"/>
        </w:rPr>
        <w:t>,</w:t>
      </w:r>
      <w:r w:rsidR="00E328FF" w:rsidRPr="005F32CD">
        <w:rPr>
          <w:bCs/>
        </w:rPr>
        <w:t xml:space="preserve"> </w:t>
      </w:r>
      <w:r w:rsidR="00684127">
        <w:rPr>
          <w:bCs/>
          <w:sz w:val="20"/>
          <w:szCs w:val="20"/>
        </w:rPr>
        <w:t>p</w:t>
      </w:r>
      <w:r w:rsidR="00E328FF" w:rsidRPr="005F32CD">
        <w:rPr>
          <w:bCs/>
          <w:sz w:val="20"/>
          <w:szCs w:val="20"/>
        </w:rPr>
        <w:t xml:space="preserve">rimeira contagem de germinação (PCG), </w:t>
      </w:r>
      <w:r w:rsidR="00684127">
        <w:rPr>
          <w:bCs/>
          <w:sz w:val="20"/>
          <w:szCs w:val="20"/>
        </w:rPr>
        <w:t>í</w:t>
      </w:r>
      <w:r w:rsidR="00E328FF" w:rsidRPr="005F32CD">
        <w:rPr>
          <w:bCs/>
          <w:sz w:val="20"/>
          <w:szCs w:val="20"/>
        </w:rPr>
        <w:t xml:space="preserve">ndice de </w:t>
      </w:r>
      <w:r w:rsidR="00684127">
        <w:rPr>
          <w:bCs/>
          <w:sz w:val="20"/>
          <w:szCs w:val="20"/>
        </w:rPr>
        <w:t>v</w:t>
      </w:r>
      <w:r w:rsidR="00E328FF" w:rsidRPr="005F32CD">
        <w:rPr>
          <w:bCs/>
          <w:sz w:val="20"/>
          <w:szCs w:val="20"/>
        </w:rPr>
        <w:t xml:space="preserve">elocidade de </w:t>
      </w:r>
      <w:r w:rsidR="00684127">
        <w:rPr>
          <w:bCs/>
          <w:sz w:val="20"/>
          <w:szCs w:val="20"/>
        </w:rPr>
        <w:t>g</w:t>
      </w:r>
      <w:r w:rsidR="00E328FF" w:rsidRPr="005F32CD">
        <w:rPr>
          <w:bCs/>
          <w:sz w:val="20"/>
          <w:szCs w:val="20"/>
        </w:rPr>
        <w:t>erminação</w:t>
      </w:r>
      <w:r w:rsidR="001B10F6" w:rsidRPr="005F32CD">
        <w:rPr>
          <w:bCs/>
          <w:sz w:val="20"/>
          <w:szCs w:val="20"/>
        </w:rPr>
        <w:t xml:space="preserve"> (IVG)</w:t>
      </w:r>
      <w:r w:rsidR="00E328FF" w:rsidRPr="005F32CD">
        <w:rPr>
          <w:bCs/>
          <w:sz w:val="20"/>
          <w:szCs w:val="20"/>
        </w:rPr>
        <w:t xml:space="preserve">, </w:t>
      </w:r>
      <w:r w:rsidR="00684127">
        <w:rPr>
          <w:bCs/>
          <w:sz w:val="20"/>
          <w:szCs w:val="20"/>
        </w:rPr>
        <w:t>t</w:t>
      </w:r>
      <w:r w:rsidR="00E328FF" w:rsidRPr="005F32CD">
        <w:rPr>
          <w:bCs/>
          <w:sz w:val="20"/>
          <w:szCs w:val="20"/>
        </w:rPr>
        <w:t>empo médio de germinação</w:t>
      </w:r>
      <w:r w:rsidR="001B10F6" w:rsidRPr="005F32CD">
        <w:rPr>
          <w:bCs/>
          <w:sz w:val="20"/>
          <w:szCs w:val="20"/>
        </w:rPr>
        <w:t xml:space="preserve"> </w:t>
      </w:r>
      <w:r w:rsidR="006F2DF9" w:rsidRPr="005F32CD">
        <w:rPr>
          <w:bCs/>
          <w:sz w:val="20"/>
          <w:szCs w:val="20"/>
        </w:rPr>
        <w:t>(TMG)</w:t>
      </w:r>
      <w:r w:rsidR="00E328FF" w:rsidRPr="005F32CD">
        <w:rPr>
          <w:bCs/>
          <w:sz w:val="20"/>
          <w:szCs w:val="20"/>
        </w:rPr>
        <w:t xml:space="preserve">, </w:t>
      </w:r>
      <w:r w:rsidR="00684127">
        <w:rPr>
          <w:bCs/>
          <w:sz w:val="20"/>
          <w:szCs w:val="20"/>
        </w:rPr>
        <w:t>v</w:t>
      </w:r>
      <w:r w:rsidR="00E328FF" w:rsidRPr="005F32CD">
        <w:rPr>
          <w:bCs/>
          <w:sz w:val="20"/>
          <w:szCs w:val="20"/>
        </w:rPr>
        <w:t>elocidade média de germinação</w:t>
      </w:r>
      <w:r w:rsidR="001B10F6" w:rsidRPr="005F32CD">
        <w:rPr>
          <w:bCs/>
          <w:sz w:val="20"/>
          <w:szCs w:val="20"/>
        </w:rPr>
        <w:t xml:space="preserve"> </w:t>
      </w:r>
      <w:r w:rsidR="006F2DF9" w:rsidRPr="005F32CD">
        <w:rPr>
          <w:bCs/>
          <w:sz w:val="20"/>
          <w:szCs w:val="20"/>
        </w:rPr>
        <w:t>(V</w:t>
      </w:r>
      <w:r w:rsidR="001B10F6" w:rsidRPr="005F32CD">
        <w:rPr>
          <w:bCs/>
          <w:sz w:val="20"/>
          <w:szCs w:val="20"/>
        </w:rPr>
        <w:t>M</w:t>
      </w:r>
      <w:r w:rsidR="006F2DF9" w:rsidRPr="005F32CD">
        <w:rPr>
          <w:bCs/>
          <w:sz w:val="20"/>
          <w:szCs w:val="20"/>
        </w:rPr>
        <w:t>G)</w:t>
      </w:r>
      <w:r w:rsidR="00E328FF" w:rsidRPr="005F32CD">
        <w:rPr>
          <w:bCs/>
          <w:sz w:val="20"/>
          <w:szCs w:val="20"/>
        </w:rPr>
        <w:t xml:space="preserve">, </w:t>
      </w:r>
      <w:r w:rsidR="00684127">
        <w:rPr>
          <w:bCs/>
          <w:sz w:val="20"/>
          <w:szCs w:val="20"/>
        </w:rPr>
        <w:t>i</w:t>
      </w:r>
      <w:r w:rsidR="00E328FF" w:rsidRPr="005F32CD">
        <w:rPr>
          <w:bCs/>
          <w:sz w:val="20"/>
          <w:szCs w:val="20"/>
        </w:rPr>
        <w:t>ncerteza de germinação (</w:t>
      </w:r>
      <w:r w:rsidR="006F2DF9" w:rsidRPr="005F32CD">
        <w:rPr>
          <w:bCs/>
          <w:sz w:val="20"/>
          <w:szCs w:val="20"/>
        </w:rPr>
        <w:t>U)</w:t>
      </w:r>
      <w:r w:rsidR="00E328FF" w:rsidRPr="005F32CD">
        <w:rPr>
          <w:bCs/>
          <w:sz w:val="20"/>
          <w:szCs w:val="20"/>
        </w:rPr>
        <w:t xml:space="preserve">, </w:t>
      </w:r>
      <w:r w:rsidR="00684127">
        <w:rPr>
          <w:bCs/>
          <w:sz w:val="20"/>
          <w:szCs w:val="20"/>
        </w:rPr>
        <w:t>s</w:t>
      </w:r>
      <w:r w:rsidR="00E328FF" w:rsidRPr="005F32CD">
        <w:rPr>
          <w:bCs/>
          <w:sz w:val="20"/>
          <w:szCs w:val="20"/>
        </w:rPr>
        <w:t>incronia de germinação</w:t>
      </w:r>
      <w:r w:rsidR="001B10F6" w:rsidRPr="005F32CD">
        <w:rPr>
          <w:bCs/>
          <w:sz w:val="20"/>
          <w:szCs w:val="20"/>
        </w:rPr>
        <w:t xml:space="preserve"> </w:t>
      </w:r>
      <w:r w:rsidR="001126F0" w:rsidRPr="005F32CD">
        <w:rPr>
          <w:bCs/>
          <w:sz w:val="20"/>
          <w:szCs w:val="20"/>
        </w:rPr>
        <w:t>(Z)</w:t>
      </w:r>
      <w:r w:rsidR="00E328FF" w:rsidRPr="005F32CD">
        <w:rPr>
          <w:bCs/>
          <w:sz w:val="20"/>
          <w:szCs w:val="20"/>
        </w:rPr>
        <w:t xml:space="preserve">, </w:t>
      </w:r>
      <w:r w:rsidR="00684127">
        <w:rPr>
          <w:bCs/>
          <w:sz w:val="20"/>
          <w:szCs w:val="20"/>
        </w:rPr>
        <w:t>c</w:t>
      </w:r>
      <w:r w:rsidR="00E328FF" w:rsidRPr="005F32CD">
        <w:rPr>
          <w:bCs/>
          <w:sz w:val="20"/>
          <w:szCs w:val="20"/>
        </w:rPr>
        <w:t>omprimento de plântulas</w:t>
      </w:r>
      <w:r w:rsidR="001126F0" w:rsidRPr="005F32CD">
        <w:rPr>
          <w:bCs/>
          <w:sz w:val="20"/>
          <w:szCs w:val="20"/>
        </w:rPr>
        <w:t xml:space="preserve"> (C</w:t>
      </w:r>
      <w:r w:rsidR="00C7621A" w:rsidRPr="005F32CD">
        <w:rPr>
          <w:bCs/>
          <w:sz w:val="20"/>
          <w:szCs w:val="20"/>
        </w:rPr>
        <w:t>MP</w:t>
      </w:r>
      <w:r w:rsidR="001126F0" w:rsidRPr="005F32CD">
        <w:rPr>
          <w:bCs/>
          <w:sz w:val="20"/>
          <w:szCs w:val="20"/>
        </w:rPr>
        <w:t>)</w:t>
      </w:r>
      <w:r w:rsidR="00E328FF" w:rsidRPr="005F32CD">
        <w:rPr>
          <w:bCs/>
          <w:sz w:val="20"/>
          <w:szCs w:val="20"/>
        </w:rPr>
        <w:t xml:space="preserve"> e </w:t>
      </w:r>
      <w:r w:rsidR="00684127">
        <w:rPr>
          <w:bCs/>
          <w:sz w:val="20"/>
          <w:szCs w:val="20"/>
        </w:rPr>
        <w:t>m</w:t>
      </w:r>
      <w:r w:rsidR="00E328FF" w:rsidRPr="005F32CD">
        <w:rPr>
          <w:bCs/>
          <w:sz w:val="20"/>
          <w:szCs w:val="20"/>
        </w:rPr>
        <w:t>assa seca de plântulas</w:t>
      </w:r>
      <w:r w:rsidR="00F20FC9" w:rsidRPr="005F32CD">
        <w:rPr>
          <w:bCs/>
          <w:sz w:val="20"/>
          <w:szCs w:val="20"/>
        </w:rPr>
        <w:t xml:space="preserve"> (MSP)</w:t>
      </w:r>
      <w:r w:rsidR="007F77F9" w:rsidRPr="005F32CD">
        <w:rPr>
          <w:bCs/>
          <w:sz w:val="20"/>
          <w:szCs w:val="20"/>
        </w:rPr>
        <w:t>.</w:t>
      </w:r>
    </w:p>
    <w:p w14:paraId="420C607D" w14:textId="77777777" w:rsidR="007F77F9" w:rsidRPr="005F32CD" w:rsidRDefault="007F77F9">
      <w:pPr>
        <w:widowControl/>
        <w:ind w:firstLine="709"/>
        <w:jc w:val="both"/>
        <w:rPr>
          <w:bCs/>
          <w:sz w:val="20"/>
          <w:szCs w:val="20"/>
        </w:rPr>
      </w:pPr>
    </w:p>
    <w:p w14:paraId="7367ECDC" w14:textId="6B445B38" w:rsidR="00476ECE" w:rsidRPr="005F32CD" w:rsidRDefault="00476ECE" w:rsidP="001950D2">
      <w:pPr>
        <w:widowControl/>
        <w:jc w:val="both"/>
        <w:rPr>
          <w:b/>
          <w:sz w:val="20"/>
          <w:szCs w:val="20"/>
        </w:rPr>
      </w:pPr>
      <w:r w:rsidRPr="005F32CD">
        <w:rPr>
          <w:b/>
          <w:sz w:val="20"/>
          <w:szCs w:val="20"/>
        </w:rPr>
        <w:t>An</w:t>
      </w:r>
      <w:r w:rsidR="00FC1152" w:rsidRPr="005F32CD">
        <w:rPr>
          <w:b/>
          <w:sz w:val="20"/>
          <w:szCs w:val="20"/>
        </w:rPr>
        <w:t>á</w:t>
      </w:r>
      <w:r w:rsidRPr="005F32CD">
        <w:rPr>
          <w:b/>
          <w:sz w:val="20"/>
          <w:szCs w:val="20"/>
        </w:rPr>
        <w:t>lise estatística</w:t>
      </w:r>
    </w:p>
    <w:p w14:paraId="46882357" w14:textId="7ADE3765" w:rsidR="00C802EF" w:rsidRDefault="00476ECE">
      <w:pPr>
        <w:widowControl/>
        <w:ind w:firstLine="709"/>
        <w:jc w:val="both"/>
        <w:rPr>
          <w:bCs/>
          <w:sz w:val="20"/>
          <w:szCs w:val="20"/>
        </w:rPr>
      </w:pPr>
      <w:r w:rsidRPr="005F32CD">
        <w:rPr>
          <w:bCs/>
          <w:sz w:val="20"/>
          <w:szCs w:val="20"/>
        </w:rPr>
        <w:t>Para a análise exploratória multivariada dos dados, foi utilizado</w:t>
      </w:r>
      <w:r w:rsidR="00C36358">
        <w:rPr>
          <w:bCs/>
          <w:sz w:val="20"/>
          <w:szCs w:val="20"/>
        </w:rPr>
        <w:t xml:space="preserve"> </w:t>
      </w:r>
      <w:r w:rsidRPr="005F32CD">
        <w:rPr>
          <w:bCs/>
          <w:sz w:val="20"/>
          <w:szCs w:val="20"/>
        </w:rPr>
        <w:t xml:space="preserve">o ambiente de programação Python 3.12.7. As bibliotecas utilizadas foram: Pandas, </w:t>
      </w:r>
      <w:proofErr w:type="spellStart"/>
      <w:r w:rsidRPr="005F32CD">
        <w:rPr>
          <w:bCs/>
          <w:sz w:val="20"/>
          <w:szCs w:val="20"/>
        </w:rPr>
        <w:t>NumPy</w:t>
      </w:r>
      <w:proofErr w:type="spellEnd"/>
      <w:r w:rsidRPr="005F32CD">
        <w:rPr>
          <w:bCs/>
          <w:sz w:val="20"/>
          <w:szCs w:val="20"/>
        </w:rPr>
        <w:t xml:space="preserve">, </w:t>
      </w:r>
      <w:proofErr w:type="spellStart"/>
      <w:r w:rsidRPr="005F32CD">
        <w:rPr>
          <w:bCs/>
          <w:sz w:val="20"/>
          <w:szCs w:val="20"/>
        </w:rPr>
        <w:t>Seaborn</w:t>
      </w:r>
      <w:proofErr w:type="spellEnd"/>
      <w:r w:rsidRPr="005F32CD">
        <w:rPr>
          <w:bCs/>
          <w:sz w:val="20"/>
          <w:szCs w:val="20"/>
        </w:rPr>
        <w:t xml:space="preserve">, </w:t>
      </w:r>
      <w:proofErr w:type="spellStart"/>
      <w:r w:rsidRPr="005F32CD">
        <w:rPr>
          <w:bCs/>
          <w:sz w:val="20"/>
          <w:szCs w:val="20"/>
        </w:rPr>
        <w:t>Matplotlib</w:t>
      </w:r>
      <w:proofErr w:type="spellEnd"/>
      <w:r w:rsidR="00684127">
        <w:rPr>
          <w:bCs/>
          <w:sz w:val="20"/>
          <w:szCs w:val="20"/>
        </w:rPr>
        <w:t xml:space="preserve"> e</w:t>
      </w:r>
      <w:r w:rsidRPr="005F32CD">
        <w:rPr>
          <w:bCs/>
          <w:sz w:val="20"/>
          <w:szCs w:val="20"/>
        </w:rPr>
        <w:t xml:space="preserve"> </w:t>
      </w:r>
      <w:proofErr w:type="spellStart"/>
      <w:r w:rsidRPr="005F32CD">
        <w:rPr>
          <w:bCs/>
          <w:sz w:val="20"/>
          <w:szCs w:val="20"/>
        </w:rPr>
        <w:t>SciPy</w:t>
      </w:r>
      <w:proofErr w:type="spellEnd"/>
      <w:r w:rsidRPr="005F32CD">
        <w:rPr>
          <w:bCs/>
          <w:sz w:val="20"/>
          <w:szCs w:val="20"/>
        </w:rPr>
        <w:t>. Os dados foram previamente normalizados (z-score) para permitir a comparação entre variáveis com diferentes magnitudes. Em seguida, foi gerado um mapa de calor com dendrograma (</w:t>
      </w:r>
      <w:proofErr w:type="spellStart"/>
      <w:r w:rsidRPr="001950D2">
        <w:rPr>
          <w:bCs/>
          <w:i/>
          <w:sz w:val="20"/>
          <w:szCs w:val="20"/>
        </w:rPr>
        <w:t>heatmap</w:t>
      </w:r>
      <w:proofErr w:type="spellEnd"/>
      <w:r w:rsidRPr="005F32CD">
        <w:rPr>
          <w:bCs/>
          <w:sz w:val="20"/>
          <w:szCs w:val="20"/>
        </w:rPr>
        <w:t xml:space="preserve"> com </w:t>
      </w:r>
      <w:proofErr w:type="spellStart"/>
      <w:r w:rsidRPr="001950D2">
        <w:rPr>
          <w:bCs/>
          <w:i/>
          <w:sz w:val="20"/>
          <w:szCs w:val="20"/>
        </w:rPr>
        <w:t>clustering</w:t>
      </w:r>
      <w:proofErr w:type="spellEnd"/>
      <w:r w:rsidRPr="005F32CD">
        <w:rPr>
          <w:bCs/>
          <w:sz w:val="20"/>
          <w:szCs w:val="20"/>
        </w:rPr>
        <w:t xml:space="preserve"> hierárquico), evidenciando os padrões de similaridade entre variáveis fisiológicas e entre os tratamentos testados com concentrações do óleo essencial de </w:t>
      </w:r>
      <w:r w:rsidRPr="005F32CD">
        <w:rPr>
          <w:bCs/>
          <w:i/>
          <w:iCs/>
          <w:sz w:val="20"/>
          <w:szCs w:val="20"/>
        </w:rPr>
        <w:t>E</w:t>
      </w:r>
      <w:r w:rsidR="00C36358">
        <w:rPr>
          <w:bCs/>
          <w:i/>
          <w:iCs/>
          <w:sz w:val="20"/>
          <w:szCs w:val="20"/>
        </w:rPr>
        <w:t>.</w:t>
      </w:r>
      <w:r w:rsidRPr="005F32CD">
        <w:rPr>
          <w:bCs/>
          <w:i/>
          <w:iCs/>
          <w:sz w:val="20"/>
          <w:szCs w:val="20"/>
        </w:rPr>
        <w:t xml:space="preserve"> citriodora</w:t>
      </w:r>
      <w:r w:rsidRPr="005F32CD">
        <w:rPr>
          <w:bCs/>
          <w:sz w:val="20"/>
          <w:szCs w:val="20"/>
        </w:rPr>
        <w:t>.</w:t>
      </w:r>
    </w:p>
    <w:p w14:paraId="6A328040" w14:textId="77777777" w:rsidR="00476ECE" w:rsidRPr="00476ECE" w:rsidRDefault="00476ECE">
      <w:pPr>
        <w:widowControl/>
        <w:ind w:firstLine="709"/>
        <w:jc w:val="both"/>
        <w:rPr>
          <w:bCs/>
          <w:sz w:val="20"/>
          <w:szCs w:val="20"/>
        </w:rPr>
      </w:pPr>
    </w:p>
    <w:p w14:paraId="2BAC9FA9" w14:textId="7E7AC0E8" w:rsidR="00C802EF" w:rsidRDefault="0054166A" w:rsidP="003D19BD">
      <w:pPr>
        <w:widowControl/>
        <w:spacing w:after="120"/>
        <w:jc w:val="both"/>
        <w:rPr>
          <w:sz w:val="20"/>
          <w:szCs w:val="20"/>
        </w:rPr>
      </w:pPr>
      <w:r>
        <w:rPr>
          <w:b/>
          <w:sz w:val="20"/>
          <w:szCs w:val="20"/>
        </w:rPr>
        <w:t>RESULTADOS E DISCUSSÃO</w:t>
      </w:r>
    </w:p>
    <w:p w14:paraId="083EDBD2" w14:textId="615D151F" w:rsidR="00684127" w:rsidRPr="00684127" w:rsidRDefault="00684127" w:rsidP="001950D2">
      <w:pPr>
        <w:widowControl/>
        <w:ind w:firstLine="709"/>
        <w:jc w:val="both"/>
        <w:rPr>
          <w:sz w:val="20"/>
          <w:szCs w:val="20"/>
        </w:rPr>
      </w:pPr>
      <w:r w:rsidRPr="00684127">
        <w:rPr>
          <w:sz w:val="20"/>
          <w:szCs w:val="20"/>
        </w:rPr>
        <w:t xml:space="preserve">A Figura 1 </w:t>
      </w:r>
      <w:r w:rsidR="00F83EC5">
        <w:rPr>
          <w:sz w:val="20"/>
          <w:szCs w:val="20"/>
        </w:rPr>
        <w:t>têm-se</w:t>
      </w:r>
      <w:r w:rsidRPr="00684127">
        <w:rPr>
          <w:sz w:val="20"/>
          <w:szCs w:val="20"/>
        </w:rPr>
        <w:t xml:space="preserve"> a representação conjunta de um dendrograma e mapa de calor, os quais descrevem a resposta fisiológica das sementes de quiabo submetidas a concentrações do óleo essencial de </w:t>
      </w:r>
      <w:r w:rsidRPr="00684127">
        <w:rPr>
          <w:i/>
          <w:iCs/>
          <w:sz w:val="20"/>
          <w:szCs w:val="20"/>
        </w:rPr>
        <w:t>Eucalyptus citriodora</w:t>
      </w:r>
      <w:r w:rsidRPr="00684127">
        <w:rPr>
          <w:sz w:val="20"/>
          <w:szCs w:val="20"/>
        </w:rPr>
        <w:t>. As tonalidades indicadas na escala de cores (canto superior esquerdo) variam de tons azulados e violetas (valores mais baixos) a tons verdes e amarelados (valores mais elevados), permitindo a visualização direta da magnitude dos efeitos nas variáveis avaliadas.</w:t>
      </w:r>
      <w:r w:rsidR="00F83EC5">
        <w:rPr>
          <w:sz w:val="20"/>
          <w:szCs w:val="20"/>
        </w:rPr>
        <w:t xml:space="preserve"> </w:t>
      </w:r>
      <w:r w:rsidRPr="00684127">
        <w:rPr>
          <w:sz w:val="20"/>
          <w:szCs w:val="20"/>
        </w:rPr>
        <w:t>O dendrograma, posicionado ao lado esquerdo e acima da matriz de calor, mostra a formação de agrupamentos hierárquicos (clusters), cujas ramificações refletem o grau de similaridade entre os tratamentos e variáveis. Quanto maior a altura na qual as ramificações se unem, maior é a dissimilaridade entre os grupos comparados.</w:t>
      </w:r>
    </w:p>
    <w:p w14:paraId="6E83B5E5" w14:textId="77777777" w:rsidR="00684127" w:rsidRPr="00684127" w:rsidRDefault="00684127" w:rsidP="001950D2">
      <w:pPr>
        <w:widowControl/>
        <w:ind w:firstLine="709"/>
        <w:jc w:val="both"/>
        <w:rPr>
          <w:sz w:val="20"/>
          <w:szCs w:val="20"/>
        </w:rPr>
      </w:pPr>
      <w:r w:rsidRPr="00684127">
        <w:rPr>
          <w:sz w:val="20"/>
          <w:szCs w:val="20"/>
        </w:rPr>
        <w:t xml:space="preserve">Com base na matriz de calor, observou-se que, na concentração de 0,75%, as variáveis </w:t>
      </w:r>
      <w:r w:rsidRPr="001950D2">
        <w:rPr>
          <w:bCs/>
          <w:sz w:val="20"/>
          <w:szCs w:val="20"/>
        </w:rPr>
        <w:t>TMG</w:t>
      </w:r>
      <w:r w:rsidRPr="00F83EC5">
        <w:rPr>
          <w:sz w:val="20"/>
          <w:szCs w:val="20"/>
        </w:rPr>
        <w:t xml:space="preserve">, </w:t>
      </w:r>
      <w:r w:rsidRPr="001950D2">
        <w:rPr>
          <w:bCs/>
          <w:sz w:val="20"/>
          <w:szCs w:val="20"/>
        </w:rPr>
        <w:t>G</w:t>
      </w:r>
      <w:r w:rsidRPr="00F83EC5">
        <w:rPr>
          <w:sz w:val="20"/>
          <w:szCs w:val="20"/>
        </w:rPr>
        <w:t xml:space="preserve"> e </w:t>
      </w:r>
      <w:r w:rsidRPr="001950D2">
        <w:rPr>
          <w:bCs/>
          <w:sz w:val="20"/>
          <w:szCs w:val="20"/>
        </w:rPr>
        <w:t>U</w:t>
      </w:r>
      <w:r w:rsidRPr="00684127">
        <w:rPr>
          <w:sz w:val="20"/>
          <w:szCs w:val="20"/>
        </w:rPr>
        <w:t xml:space="preserve"> apresentaram colorações azul-violeta, indicando baixos valores para tempo médio de germinação, porcentagem de germinação e uniformidade, respectivamente. Esses resultados sugerem que, nessa concentração, o óleo exerceu um efeito negativo, retardando o processo germinativo e comprometendo a uniformidade das plântulas. Em contrapartida, ainda nessa mesma concentração, as variáveis</w:t>
      </w:r>
      <w:r w:rsidRPr="00F83EC5">
        <w:rPr>
          <w:sz w:val="20"/>
          <w:szCs w:val="20"/>
        </w:rPr>
        <w:t xml:space="preserve"> </w:t>
      </w:r>
      <w:r w:rsidRPr="001950D2">
        <w:rPr>
          <w:bCs/>
          <w:sz w:val="20"/>
          <w:szCs w:val="20"/>
        </w:rPr>
        <w:t>VMG</w:t>
      </w:r>
      <w:r w:rsidRPr="00F83EC5">
        <w:rPr>
          <w:sz w:val="20"/>
          <w:szCs w:val="20"/>
        </w:rPr>
        <w:t xml:space="preserve"> </w:t>
      </w:r>
      <w:r w:rsidRPr="00684127">
        <w:rPr>
          <w:sz w:val="20"/>
          <w:szCs w:val="20"/>
        </w:rPr>
        <w:t xml:space="preserve">(velocidade média de germinação) e </w:t>
      </w:r>
      <w:r w:rsidRPr="001950D2">
        <w:rPr>
          <w:bCs/>
          <w:sz w:val="20"/>
          <w:szCs w:val="20"/>
        </w:rPr>
        <w:t>Z</w:t>
      </w:r>
      <w:r w:rsidRPr="00684127">
        <w:rPr>
          <w:sz w:val="20"/>
          <w:szCs w:val="20"/>
        </w:rPr>
        <w:t xml:space="preserve"> (índice de sincronia) apresentaram coloração amarela, indicando desempenho superior. Esse comportamento pode estar associado ao fenômeno da hormese, no qual compostos bioativos potencialmente tóxicos, quando aplicados em baixas concentrações, promovem respostas benéficas e estimulantes (STEFFEN </w:t>
      </w:r>
      <w:r w:rsidRPr="0070697B">
        <w:rPr>
          <w:i/>
          <w:iCs/>
          <w:sz w:val="20"/>
          <w:szCs w:val="20"/>
        </w:rPr>
        <w:t>et al</w:t>
      </w:r>
      <w:r w:rsidRPr="00684127">
        <w:rPr>
          <w:sz w:val="20"/>
          <w:szCs w:val="20"/>
        </w:rPr>
        <w:t>., 2010).</w:t>
      </w:r>
    </w:p>
    <w:p w14:paraId="0BF21E4F" w14:textId="1FCD7A0B" w:rsidR="00684127" w:rsidRPr="00684127" w:rsidRDefault="00684127" w:rsidP="00E26984">
      <w:pPr>
        <w:widowControl/>
        <w:ind w:firstLine="709"/>
        <w:jc w:val="both"/>
        <w:rPr>
          <w:sz w:val="20"/>
          <w:szCs w:val="20"/>
        </w:rPr>
      </w:pPr>
      <w:r w:rsidRPr="00684127">
        <w:rPr>
          <w:sz w:val="20"/>
          <w:szCs w:val="20"/>
        </w:rPr>
        <w:t xml:space="preserve">Na concentração de 0,25%, houve agrupamento entre as variáveis </w:t>
      </w:r>
      <w:r w:rsidRPr="001950D2">
        <w:rPr>
          <w:bCs/>
          <w:sz w:val="20"/>
          <w:szCs w:val="20"/>
        </w:rPr>
        <w:t>MSP</w:t>
      </w:r>
      <w:r w:rsidRPr="00684127">
        <w:rPr>
          <w:sz w:val="20"/>
          <w:szCs w:val="20"/>
        </w:rPr>
        <w:t xml:space="preserve"> e </w:t>
      </w:r>
      <w:r w:rsidRPr="001950D2">
        <w:rPr>
          <w:bCs/>
          <w:sz w:val="20"/>
          <w:szCs w:val="20"/>
        </w:rPr>
        <w:t>TMG</w:t>
      </w:r>
      <w:r w:rsidRPr="00684127">
        <w:rPr>
          <w:sz w:val="20"/>
          <w:szCs w:val="20"/>
        </w:rPr>
        <w:t xml:space="preserve">, sugerindo uma resposta positiva nesse tratamento, com maior acúmulo de biomassa e menor tempo médio para germinação. Por outro lado, as variáveis </w:t>
      </w:r>
      <w:r w:rsidRPr="001950D2">
        <w:rPr>
          <w:bCs/>
          <w:sz w:val="20"/>
          <w:szCs w:val="20"/>
        </w:rPr>
        <w:t>IVG</w:t>
      </w:r>
      <w:r w:rsidRPr="00F83EC5">
        <w:rPr>
          <w:sz w:val="20"/>
          <w:szCs w:val="20"/>
        </w:rPr>
        <w:t xml:space="preserve">, </w:t>
      </w:r>
      <w:r w:rsidRPr="001950D2">
        <w:rPr>
          <w:bCs/>
          <w:sz w:val="20"/>
          <w:szCs w:val="20"/>
        </w:rPr>
        <w:t>CMP</w:t>
      </w:r>
      <w:r w:rsidRPr="00F83EC5">
        <w:rPr>
          <w:sz w:val="20"/>
          <w:szCs w:val="20"/>
        </w:rPr>
        <w:t xml:space="preserve">, </w:t>
      </w:r>
      <w:r w:rsidRPr="001950D2">
        <w:rPr>
          <w:bCs/>
          <w:sz w:val="20"/>
          <w:szCs w:val="20"/>
        </w:rPr>
        <w:t>PCG</w:t>
      </w:r>
      <w:r w:rsidRPr="00F83EC5">
        <w:rPr>
          <w:sz w:val="20"/>
          <w:szCs w:val="20"/>
        </w:rPr>
        <w:t xml:space="preserve">, </w:t>
      </w:r>
      <w:r w:rsidRPr="001950D2">
        <w:rPr>
          <w:bCs/>
          <w:sz w:val="20"/>
          <w:szCs w:val="20"/>
        </w:rPr>
        <w:t>VMG</w:t>
      </w:r>
      <w:r w:rsidRPr="00F83EC5">
        <w:rPr>
          <w:sz w:val="20"/>
          <w:szCs w:val="20"/>
        </w:rPr>
        <w:t xml:space="preserve"> e </w:t>
      </w:r>
      <w:r w:rsidRPr="001950D2">
        <w:rPr>
          <w:bCs/>
          <w:sz w:val="20"/>
          <w:szCs w:val="20"/>
        </w:rPr>
        <w:t>Z</w:t>
      </w:r>
      <w:r w:rsidRPr="00684127">
        <w:rPr>
          <w:sz w:val="20"/>
          <w:szCs w:val="20"/>
        </w:rPr>
        <w:t xml:space="preserve"> apresentaram baixa resposta nessa concentração, conforme indicado pelas colorações frias, refletindo desempenho inferior.</w:t>
      </w:r>
      <w:r w:rsidR="000D51FA">
        <w:rPr>
          <w:sz w:val="20"/>
          <w:szCs w:val="20"/>
        </w:rPr>
        <w:t xml:space="preserve"> </w:t>
      </w:r>
      <w:r w:rsidRPr="00684127">
        <w:rPr>
          <w:sz w:val="20"/>
          <w:szCs w:val="20"/>
        </w:rPr>
        <w:t xml:space="preserve">As concentrações extremas (0% </w:t>
      </w:r>
      <w:r w:rsidR="00F83EC5">
        <w:rPr>
          <w:sz w:val="20"/>
          <w:szCs w:val="20"/>
        </w:rPr>
        <w:t>(</w:t>
      </w:r>
      <w:r w:rsidRPr="00684127">
        <w:rPr>
          <w:sz w:val="20"/>
          <w:szCs w:val="20"/>
        </w:rPr>
        <w:t>controle</w:t>
      </w:r>
      <w:r w:rsidR="00F83EC5">
        <w:rPr>
          <w:sz w:val="20"/>
          <w:szCs w:val="20"/>
        </w:rPr>
        <w:t>)</w:t>
      </w:r>
      <w:r w:rsidRPr="00684127">
        <w:rPr>
          <w:sz w:val="20"/>
          <w:szCs w:val="20"/>
        </w:rPr>
        <w:t xml:space="preserve"> e 1,0%) mostraram-se mais dissimilares, com baixa uniformidade entre variáveis. Nessas condições, observaram-se valores reduzidos especialmente para </w:t>
      </w:r>
      <w:r w:rsidRPr="001950D2">
        <w:rPr>
          <w:bCs/>
          <w:sz w:val="20"/>
          <w:szCs w:val="20"/>
        </w:rPr>
        <w:t>MSP</w:t>
      </w:r>
      <w:r w:rsidRPr="00F83EC5">
        <w:rPr>
          <w:sz w:val="20"/>
          <w:szCs w:val="20"/>
        </w:rPr>
        <w:t xml:space="preserve"> e </w:t>
      </w:r>
      <w:r w:rsidRPr="001950D2">
        <w:rPr>
          <w:bCs/>
          <w:sz w:val="20"/>
          <w:szCs w:val="20"/>
        </w:rPr>
        <w:t>TMG</w:t>
      </w:r>
      <w:r w:rsidRPr="00684127">
        <w:rPr>
          <w:sz w:val="20"/>
          <w:szCs w:val="20"/>
        </w:rPr>
        <w:t xml:space="preserve">, sugerindo comprometimento fisiológico das sementes. A presença de compostos voláteis fitotóxicos no óleo de </w:t>
      </w:r>
      <w:r w:rsidRPr="00684127">
        <w:rPr>
          <w:i/>
          <w:iCs/>
          <w:sz w:val="20"/>
          <w:szCs w:val="20"/>
        </w:rPr>
        <w:t>E</w:t>
      </w:r>
      <w:r w:rsidR="00F83EC5">
        <w:rPr>
          <w:i/>
          <w:iCs/>
          <w:sz w:val="20"/>
          <w:szCs w:val="20"/>
        </w:rPr>
        <w:t>.</w:t>
      </w:r>
      <w:r w:rsidRPr="00684127">
        <w:rPr>
          <w:i/>
          <w:iCs/>
          <w:sz w:val="20"/>
          <w:szCs w:val="20"/>
        </w:rPr>
        <w:t xml:space="preserve"> citriodora</w:t>
      </w:r>
      <w:r w:rsidRPr="00684127">
        <w:rPr>
          <w:sz w:val="20"/>
          <w:szCs w:val="20"/>
        </w:rPr>
        <w:t xml:space="preserve">, como terpenos e fenóis, pode explicar os efeitos observados. Esses compostos, conforme descrito por Tomaz </w:t>
      </w:r>
      <w:r w:rsidRPr="0070697B">
        <w:rPr>
          <w:i/>
          <w:iCs/>
          <w:sz w:val="20"/>
          <w:szCs w:val="20"/>
        </w:rPr>
        <w:t>et al</w:t>
      </w:r>
      <w:r w:rsidRPr="00684127">
        <w:rPr>
          <w:sz w:val="20"/>
          <w:szCs w:val="20"/>
        </w:rPr>
        <w:t>. (2014), possuem reconhecida capacidade de inibir processos fisiológicos essenciais à germinação e ao desenvolvimento inicial das plântulas.</w:t>
      </w:r>
    </w:p>
    <w:p w14:paraId="62817F3C" w14:textId="77777777" w:rsidR="00684127" w:rsidRPr="00684127" w:rsidRDefault="00684127" w:rsidP="0070697B">
      <w:pPr>
        <w:widowControl/>
        <w:ind w:firstLine="709"/>
        <w:jc w:val="both"/>
        <w:rPr>
          <w:sz w:val="20"/>
          <w:szCs w:val="20"/>
        </w:rPr>
      </w:pPr>
      <w:r w:rsidRPr="00684127">
        <w:rPr>
          <w:sz w:val="20"/>
          <w:szCs w:val="20"/>
        </w:rPr>
        <w:lastRenderedPageBreak/>
        <w:t xml:space="preserve">De forma geral, o agrupamento entre </w:t>
      </w:r>
      <w:r w:rsidRPr="001950D2">
        <w:rPr>
          <w:bCs/>
          <w:sz w:val="20"/>
          <w:szCs w:val="20"/>
        </w:rPr>
        <w:t>MSP</w:t>
      </w:r>
      <w:r w:rsidRPr="00F83EC5">
        <w:rPr>
          <w:sz w:val="20"/>
          <w:szCs w:val="20"/>
        </w:rPr>
        <w:t xml:space="preserve">, </w:t>
      </w:r>
      <w:r w:rsidRPr="001950D2">
        <w:rPr>
          <w:bCs/>
          <w:sz w:val="20"/>
          <w:szCs w:val="20"/>
        </w:rPr>
        <w:t>TMG</w:t>
      </w:r>
      <w:r w:rsidRPr="00F83EC5">
        <w:rPr>
          <w:sz w:val="20"/>
          <w:szCs w:val="20"/>
        </w:rPr>
        <w:t xml:space="preserve">, </w:t>
      </w:r>
      <w:r w:rsidRPr="001950D2">
        <w:rPr>
          <w:bCs/>
          <w:sz w:val="20"/>
          <w:szCs w:val="20"/>
        </w:rPr>
        <w:t>G</w:t>
      </w:r>
      <w:r w:rsidRPr="00F83EC5">
        <w:rPr>
          <w:sz w:val="20"/>
          <w:szCs w:val="20"/>
        </w:rPr>
        <w:t xml:space="preserve"> e </w:t>
      </w:r>
      <w:r w:rsidRPr="001950D2">
        <w:rPr>
          <w:bCs/>
          <w:sz w:val="20"/>
          <w:szCs w:val="20"/>
        </w:rPr>
        <w:t>U</w:t>
      </w:r>
      <w:r w:rsidRPr="00684127">
        <w:rPr>
          <w:sz w:val="20"/>
          <w:szCs w:val="20"/>
        </w:rPr>
        <w:t xml:space="preserve"> nas concentrações de 0,75% e 1,0% indica comportamento semelhante dessas variáveis sob efeito inibitório. Já </w:t>
      </w:r>
      <w:r w:rsidRPr="001950D2">
        <w:rPr>
          <w:bCs/>
          <w:sz w:val="20"/>
          <w:szCs w:val="20"/>
        </w:rPr>
        <w:t>IVG</w:t>
      </w:r>
      <w:r w:rsidRPr="00F83EC5">
        <w:rPr>
          <w:sz w:val="20"/>
          <w:szCs w:val="20"/>
        </w:rPr>
        <w:t xml:space="preserve">, </w:t>
      </w:r>
      <w:r w:rsidRPr="001950D2">
        <w:rPr>
          <w:bCs/>
          <w:sz w:val="20"/>
          <w:szCs w:val="20"/>
        </w:rPr>
        <w:t>CMP</w:t>
      </w:r>
      <w:r w:rsidRPr="00F83EC5">
        <w:rPr>
          <w:sz w:val="20"/>
          <w:szCs w:val="20"/>
        </w:rPr>
        <w:t xml:space="preserve">, </w:t>
      </w:r>
      <w:r w:rsidRPr="001950D2">
        <w:rPr>
          <w:bCs/>
          <w:sz w:val="20"/>
          <w:szCs w:val="20"/>
        </w:rPr>
        <w:t>PCG</w:t>
      </w:r>
      <w:r w:rsidRPr="00F83EC5">
        <w:rPr>
          <w:sz w:val="20"/>
          <w:szCs w:val="20"/>
        </w:rPr>
        <w:t xml:space="preserve">, </w:t>
      </w:r>
      <w:r w:rsidRPr="001950D2">
        <w:rPr>
          <w:bCs/>
          <w:sz w:val="20"/>
          <w:szCs w:val="20"/>
        </w:rPr>
        <w:t>VMG</w:t>
      </w:r>
      <w:r w:rsidRPr="00F83EC5">
        <w:rPr>
          <w:sz w:val="20"/>
          <w:szCs w:val="20"/>
        </w:rPr>
        <w:t xml:space="preserve"> e </w:t>
      </w:r>
      <w:r w:rsidRPr="001950D2">
        <w:rPr>
          <w:bCs/>
          <w:sz w:val="20"/>
          <w:szCs w:val="20"/>
        </w:rPr>
        <w:t>Z</w:t>
      </w:r>
      <w:r w:rsidRPr="00684127">
        <w:rPr>
          <w:sz w:val="20"/>
          <w:szCs w:val="20"/>
        </w:rPr>
        <w:t xml:space="preserve"> apresentaram similaridades com os tratamentos controle e 1,0%, sugerindo que esses parâmetros fisiológicos também foram afetados, ainda que de forma distinta.</w:t>
      </w:r>
    </w:p>
    <w:p w14:paraId="11DCBE04" w14:textId="77777777" w:rsidR="0045230C" w:rsidRDefault="0045230C" w:rsidP="000A1E2A">
      <w:pPr>
        <w:widowControl/>
        <w:ind w:firstLine="709"/>
        <w:jc w:val="both"/>
        <w:rPr>
          <w:sz w:val="20"/>
          <w:szCs w:val="20"/>
        </w:rPr>
      </w:pPr>
    </w:p>
    <w:p w14:paraId="43F6E5A9" w14:textId="20D11697" w:rsidR="00861F5F" w:rsidRDefault="006E2138" w:rsidP="00861F5F">
      <w:pPr>
        <w:widowControl/>
        <w:jc w:val="center"/>
        <w:rPr>
          <w:sz w:val="20"/>
          <w:szCs w:val="20"/>
        </w:rPr>
      </w:pPr>
      <w:r w:rsidRPr="006E2138">
        <w:rPr>
          <w:noProof/>
        </w:rPr>
        <w:drawing>
          <wp:inline distT="0" distB="0" distL="0" distR="0" wp14:anchorId="3847D9A1" wp14:editId="3D1F2D69">
            <wp:extent cx="4685906" cy="3174365"/>
            <wp:effectExtent l="0" t="0" r="635" b="6985"/>
            <wp:docPr id="768389073"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5394"/>
                    <a:stretch/>
                  </pic:blipFill>
                  <pic:spPr bwMode="auto">
                    <a:xfrm>
                      <a:off x="0" y="0"/>
                      <a:ext cx="4700934" cy="3184546"/>
                    </a:xfrm>
                    <a:prstGeom prst="rect">
                      <a:avLst/>
                    </a:prstGeom>
                    <a:noFill/>
                    <a:ln>
                      <a:noFill/>
                    </a:ln>
                    <a:extLst>
                      <a:ext uri="{53640926-AAD7-44D8-BBD7-CCE9431645EC}">
                        <a14:shadowObscured xmlns:a14="http://schemas.microsoft.com/office/drawing/2010/main"/>
                      </a:ext>
                    </a:extLst>
                  </pic:spPr>
                </pic:pic>
              </a:graphicData>
            </a:graphic>
          </wp:inline>
        </w:drawing>
      </w:r>
    </w:p>
    <w:p w14:paraId="247468D8" w14:textId="0BB2CD07" w:rsidR="00C802EF" w:rsidRDefault="00861F5F" w:rsidP="0070697B">
      <w:pPr>
        <w:widowControl/>
        <w:ind w:left="851"/>
        <w:jc w:val="both"/>
        <w:rPr>
          <w:sz w:val="20"/>
          <w:szCs w:val="20"/>
        </w:rPr>
      </w:pPr>
      <w:r w:rsidRPr="00861F5F">
        <w:rPr>
          <w:sz w:val="20"/>
          <w:szCs w:val="20"/>
        </w:rPr>
        <w:t xml:space="preserve">Figura 1. Dendrograma e mapa de calor do efeito das concentrações de </w:t>
      </w:r>
      <w:r w:rsidRPr="00861F5F">
        <w:rPr>
          <w:i/>
          <w:iCs/>
          <w:sz w:val="20"/>
          <w:szCs w:val="20"/>
        </w:rPr>
        <w:t>E. citriodora</w:t>
      </w:r>
      <w:r w:rsidRPr="00861F5F">
        <w:rPr>
          <w:sz w:val="20"/>
          <w:szCs w:val="20"/>
        </w:rPr>
        <w:t xml:space="preserve"> na germinação de semente</w:t>
      </w:r>
      <w:r w:rsidR="00696E65">
        <w:rPr>
          <w:sz w:val="20"/>
          <w:szCs w:val="20"/>
        </w:rPr>
        <w:t xml:space="preserve">s </w:t>
      </w:r>
      <w:r w:rsidRPr="00861F5F">
        <w:rPr>
          <w:sz w:val="20"/>
          <w:szCs w:val="20"/>
        </w:rPr>
        <w:t>de quiabo.</w:t>
      </w:r>
    </w:p>
    <w:p w14:paraId="5499FB32" w14:textId="77777777" w:rsidR="00C802EF" w:rsidRDefault="00C802EF">
      <w:pPr>
        <w:widowControl/>
        <w:ind w:left="851"/>
        <w:jc w:val="both"/>
        <w:rPr>
          <w:sz w:val="20"/>
          <w:szCs w:val="20"/>
        </w:rPr>
      </w:pPr>
    </w:p>
    <w:p w14:paraId="344903D1" w14:textId="77777777" w:rsidR="00C802EF" w:rsidRDefault="00C802EF">
      <w:pPr>
        <w:widowControl/>
        <w:ind w:left="851"/>
        <w:jc w:val="both"/>
        <w:rPr>
          <w:b/>
          <w:sz w:val="20"/>
          <w:szCs w:val="20"/>
        </w:rPr>
      </w:pPr>
    </w:p>
    <w:p w14:paraId="5EDAE14F" w14:textId="3D286218" w:rsidR="00C802EF" w:rsidRDefault="0054166A" w:rsidP="003D19BD">
      <w:pPr>
        <w:widowControl/>
        <w:spacing w:after="120"/>
        <w:jc w:val="both"/>
        <w:rPr>
          <w:sz w:val="20"/>
          <w:szCs w:val="20"/>
        </w:rPr>
      </w:pPr>
      <w:r>
        <w:rPr>
          <w:b/>
          <w:sz w:val="20"/>
          <w:szCs w:val="20"/>
        </w:rPr>
        <w:t xml:space="preserve">CONCLUSÕES </w:t>
      </w:r>
    </w:p>
    <w:p w14:paraId="0B7797C8" w14:textId="51EBF5C9" w:rsidR="00C802EF" w:rsidRDefault="00196531" w:rsidP="00197E01">
      <w:pPr>
        <w:widowControl/>
        <w:ind w:firstLine="709"/>
        <w:jc w:val="both"/>
        <w:rPr>
          <w:sz w:val="20"/>
          <w:szCs w:val="20"/>
        </w:rPr>
      </w:pPr>
      <w:r w:rsidRPr="00196531">
        <w:rPr>
          <w:sz w:val="20"/>
          <w:szCs w:val="20"/>
        </w:rPr>
        <w:t xml:space="preserve">A análise conjunta do dendrograma e do mapa de calor evidencia que o óleo essencial de </w:t>
      </w:r>
      <w:r w:rsidRPr="00196531">
        <w:rPr>
          <w:i/>
          <w:iCs/>
          <w:sz w:val="20"/>
          <w:szCs w:val="20"/>
        </w:rPr>
        <w:t>Eucalyptus citriodora</w:t>
      </w:r>
      <w:r w:rsidRPr="00196531">
        <w:rPr>
          <w:sz w:val="20"/>
          <w:szCs w:val="20"/>
        </w:rPr>
        <w:t xml:space="preserve"> compromete a qualidade fisiológica das sementes de quiabo, com destaque para os efeitos negativos nas concentrações de 0,75% e 1,0%. O agrupamento de variáveis como TMG, G, U e MSP nessas concentrações indica comportamento fisiológico semelhante sob efeito inibitório, confirmando a ação fitotóxica do óleo. </w:t>
      </w:r>
    </w:p>
    <w:p w14:paraId="036E719A" w14:textId="77777777" w:rsidR="00196531" w:rsidRDefault="00196531" w:rsidP="001950D2">
      <w:pPr>
        <w:widowControl/>
        <w:ind w:firstLine="720"/>
        <w:jc w:val="both"/>
        <w:rPr>
          <w:sz w:val="20"/>
          <w:szCs w:val="20"/>
        </w:rPr>
      </w:pPr>
    </w:p>
    <w:p w14:paraId="06068CAE" w14:textId="514A9FED" w:rsidR="00C802EF" w:rsidRDefault="0054166A" w:rsidP="00FD58D7">
      <w:pPr>
        <w:widowControl/>
        <w:spacing w:after="120"/>
        <w:jc w:val="both"/>
        <w:rPr>
          <w:b/>
          <w:sz w:val="20"/>
          <w:szCs w:val="20"/>
        </w:rPr>
      </w:pPr>
      <w:r>
        <w:rPr>
          <w:b/>
          <w:sz w:val="20"/>
          <w:szCs w:val="20"/>
        </w:rPr>
        <w:t xml:space="preserve">REFERÊNCIAS </w:t>
      </w:r>
    </w:p>
    <w:p w14:paraId="5706D58F" w14:textId="77777777" w:rsidR="004F354E" w:rsidRDefault="00A31522" w:rsidP="0055079D">
      <w:pPr>
        <w:widowControl/>
        <w:spacing w:after="120"/>
        <w:rPr>
          <w:sz w:val="20"/>
          <w:szCs w:val="20"/>
        </w:rPr>
      </w:pPr>
      <w:r w:rsidRPr="00F16BBC">
        <w:rPr>
          <w:sz w:val="20"/>
          <w:szCs w:val="20"/>
        </w:rPr>
        <w:t xml:space="preserve">BARBOSA, R. M.; VIEIRA, B. G. T. L.; FERRAUDO, A. S.; CORÁ, J. E.; VIEIRA, R. D. </w:t>
      </w:r>
      <w:proofErr w:type="spellStart"/>
      <w:r w:rsidRPr="00F16BBC">
        <w:rPr>
          <w:sz w:val="20"/>
          <w:szCs w:val="20"/>
        </w:rPr>
        <w:t>Discrimination</w:t>
      </w:r>
      <w:proofErr w:type="spellEnd"/>
      <w:r w:rsidRPr="00F16BBC">
        <w:rPr>
          <w:sz w:val="20"/>
          <w:szCs w:val="20"/>
        </w:rPr>
        <w:t xml:space="preserve"> </w:t>
      </w:r>
      <w:proofErr w:type="spellStart"/>
      <w:r w:rsidRPr="00F16BBC">
        <w:rPr>
          <w:sz w:val="20"/>
          <w:szCs w:val="20"/>
        </w:rPr>
        <w:t>of</w:t>
      </w:r>
      <w:proofErr w:type="spellEnd"/>
      <w:r w:rsidRPr="00F16BBC">
        <w:rPr>
          <w:sz w:val="20"/>
          <w:szCs w:val="20"/>
        </w:rPr>
        <w:t xml:space="preserve"> </w:t>
      </w:r>
      <w:proofErr w:type="spellStart"/>
      <w:r w:rsidRPr="00F16BBC">
        <w:rPr>
          <w:sz w:val="20"/>
          <w:szCs w:val="20"/>
        </w:rPr>
        <w:t>soybean</w:t>
      </w:r>
      <w:proofErr w:type="spellEnd"/>
      <w:r w:rsidRPr="00F16BBC">
        <w:rPr>
          <w:sz w:val="20"/>
          <w:szCs w:val="20"/>
        </w:rPr>
        <w:t xml:space="preserve"> </w:t>
      </w:r>
      <w:proofErr w:type="spellStart"/>
      <w:r w:rsidRPr="00F16BBC">
        <w:rPr>
          <w:sz w:val="20"/>
          <w:szCs w:val="20"/>
        </w:rPr>
        <w:t>seed</w:t>
      </w:r>
      <w:proofErr w:type="spellEnd"/>
      <w:r w:rsidRPr="00F16BBC">
        <w:rPr>
          <w:sz w:val="20"/>
          <w:szCs w:val="20"/>
        </w:rPr>
        <w:t xml:space="preserve"> </w:t>
      </w:r>
      <w:proofErr w:type="spellStart"/>
      <w:r w:rsidRPr="00F16BBC">
        <w:rPr>
          <w:sz w:val="20"/>
          <w:szCs w:val="20"/>
        </w:rPr>
        <w:t>lots</w:t>
      </w:r>
      <w:proofErr w:type="spellEnd"/>
      <w:r w:rsidRPr="00F16BBC">
        <w:rPr>
          <w:sz w:val="20"/>
          <w:szCs w:val="20"/>
        </w:rPr>
        <w:t xml:space="preserve"> </w:t>
      </w:r>
      <w:proofErr w:type="spellStart"/>
      <w:r w:rsidRPr="00F16BBC">
        <w:rPr>
          <w:sz w:val="20"/>
          <w:szCs w:val="20"/>
        </w:rPr>
        <w:t>by</w:t>
      </w:r>
      <w:proofErr w:type="spellEnd"/>
      <w:r w:rsidRPr="00F16BBC">
        <w:rPr>
          <w:sz w:val="20"/>
          <w:szCs w:val="20"/>
        </w:rPr>
        <w:t xml:space="preserve"> </w:t>
      </w:r>
      <w:proofErr w:type="spellStart"/>
      <w:r w:rsidRPr="00F16BBC">
        <w:rPr>
          <w:sz w:val="20"/>
          <w:szCs w:val="20"/>
        </w:rPr>
        <w:t>multivariate</w:t>
      </w:r>
      <w:proofErr w:type="spellEnd"/>
      <w:r w:rsidRPr="00F16BBC">
        <w:rPr>
          <w:sz w:val="20"/>
          <w:szCs w:val="20"/>
        </w:rPr>
        <w:t xml:space="preserve"> exploratory </w:t>
      </w:r>
      <w:proofErr w:type="spellStart"/>
      <w:r w:rsidRPr="00F16BBC">
        <w:rPr>
          <w:sz w:val="20"/>
          <w:szCs w:val="20"/>
        </w:rPr>
        <w:t>techniques</w:t>
      </w:r>
      <w:proofErr w:type="spellEnd"/>
      <w:r w:rsidRPr="00F16BBC">
        <w:rPr>
          <w:sz w:val="20"/>
          <w:szCs w:val="20"/>
        </w:rPr>
        <w:t xml:space="preserve">. </w:t>
      </w:r>
      <w:proofErr w:type="spellStart"/>
      <w:r w:rsidRPr="00A31522">
        <w:rPr>
          <w:b/>
          <w:bCs/>
          <w:sz w:val="20"/>
          <w:szCs w:val="20"/>
        </w:rPr>
        <w:t>Journal</w:t>
      </w:r>
      <w:proofErr w:type="spellEnd"/>
      <w:r w:rsidRPr="00A31522">
        <w:rPr>
          <w:b/>
          <w:bCs/>
          <w:sz w:val="20"/>
          <w:szCs w:val="20"/>
        </w:rPr>
        <w:t xml:space="preserve"> </w:t>
      </w:r>
      <w:proofErr w:type="spellStart"/>
      <w:r w:rsidRPr="00A31522">
        <w:rPr>
          <w:b/>
          <w:bCs/>
          <w:sz w:val="20"/>
          <w:szCs w:val="20"/>
        </w:rPr>
        <w:t>of</w:t>
      </w:r>
      <w:proofErr w:type="spellEnd"/>
      <w:r w:rsidRPr="00A31522">
        <w:rPr>
          <w:b/>
          <w:bCs/>
          <w:sz w:val="20"/>
          <w:szCs w:val="20"/>
        </w:rPr>
        <w:t xml:space="preserve"> Seed Science</w:t>
      </w:r>
      <w:r w:rsidRPr="00A31522">
        <w:rPr>
          <w:sz w:val="20"/>
          <w:szCs w:val="20"/>
        </w:rPr>
        <w:t>, v.35, n.1, p.302-310, 2013.</w:t>
      </w:r>
    </w:p>
    <w:p w14:paraId="01FB8477" w14:textId="77777777" w:rsidR="000F609C" w:rsidRDefault="00A31522" w:rsidP="0055079D">
      <w:pPr>
        <w:widowControl/>
        <w:spacing w:after="120"/>
        <w:rPr>
          <w:sz w:val="20"/>
          <w:szCs w:val="20"/>
        </w:rPr>
      </w:pPr>
      <w:r w:rsidRPr="00A31522">
        <w:rPr>
          <w:sz w:val="20"/>
          <w:szCs w:val="20"/>
        </w:rPr>
        <w:t xml:space="preserve">BRASIL. Ministério da Agricultura, Pecuária e Abastecimento. </w:t>
      </w:r>
      <w:r w:rsidRPr="00A31522">
        <w:rPr>
          <w:b/>
          <w:bCs/>
          <w:sz w:val="20"/>
          <w:szCs w:val="20"/>
        </w:rPr>
        <w:t>Regras para análise de sementes</w:t>
      </w:r>
      <w:r w:rsidRPr="00A31522">
        <w:rPr>
          <w:sz w:val="20"/>
          <w:szCs w:val="20"/>
        </w:rPr>
        <w:t>. Brasília: Mapa/ACS, 2025. 399 p.</w:t>
      </w:r>
    </w:p>
    <w:p w14:paraId="7E366FE4" w14:textId="096F7006" w:rsidR="000F609C" w:rsidRDefault="004477FA" w:rsidP="0055079D">
      <w:pPr>
        <w:widowControl/>
        <w:spacing w:after="120"/>
        <w:rPr>
          <w:sz w:val="20"/>
          <w:szCs w:val="20"/>
        </w:rPr>
      </w:pPr>
      <w:r w:rsidRPr="00FD58D7">
        <w:rPr>
          <w:sz w:val="20"/>
          <w:szCs w:val="20"/>
        </w:rPr>
        <w:t>LANA, M. M.; SANTOS, F. F.; MATOS, M. J. L. F.; TAVARES, S. A.; MELO, M. F.</w:t>
      </w:r>
      <w:r w:rsidRPr="004477FA">
        <w:rPr>
          <w:sz w:val="20"/>
          <w:szCs w:val="20"/>
        </w:rPr>
        <w:t xml:space="preserve"> </w:t>
      </w:r>
      <w:r w:rsidRPr="004477FA">
        <w:rPr>
          <w:i/>
          <w:iCs/>
          <w:sz w:val="20"/>
          <w:szCs w:val="20"/>
        </w:rPr>
        <w:t>Hortaliça: como comprar, conservar e consumir. Quiabo: o caipira que veio da África.</w:t>
      </w:r>
      <w:r w:rsidRPr="004477FA">
        <w:rPr>
          <w:sz w:val="20"/>
          <w:szCs w:val="20"/>
        </w:rPr>
        <w:t xml:space="preserve"> 3. ed.</w:t>
      </w:r>
      <w:r>
        <w:rPr>
          <w:sz w:val="20"/>
          <w:szCs w:val="20"/>
        </w:rPr>
        <w:t xml:space="preserve">, </w:t>
      </w:r>
      <w:r w:rsidRPr="004477FA">
        <w:rPr>
          <w:sz w:val="20"/>
          <w:szCs w:val="20"/>
        </w:rPr>
        <w:t>Brasília, DF: Embrapa Hortaliças, 2020.</w:t>
      </w:r>
    </w:p>
    <w:p w14:paraId="346867C5" w14:textId="77777777" w:rsidR="000F609C" w:rsidRDefault="00A31522" w:rsidP="0055079D">
      <w:pPr>
        <w:widowControl/>
        <w:spacing w:after="120"/>
        <w:rPr>
          <w:sz w:val="20"/>
          <w:szCs w:val="20"/>
        </w:rPr>
      </w:pPr>
      <w:r w:rsidRPr="00A31522">
        <w:rPr>
          <w:sz w:val="20"/>
          <w:szCs w:val="20"/>
        </w:rPr>
        <w:t xml:space="preserve">MELO, L. D. F. A.; MELO JUNIOR, J. L. A.; CRISÓSTOMO, N. M. S.; BERTO, T. S.; RAMOS, M. G. C.; SILVA, L. G. Uso de agentes aderentes na peletização de sementes de milho crioulo com pó de rocha. </w:t>
      </w:r>
      <w:r w:rsidRPr="00A31522">
        <w:rPr>
          <w:b/>
          <w:bCs/>
          <w:sz w:val="20"/>
          <w:szCs w:val="20"/>
        </w:rPr>
        <w:t>Revista Verde de Agroecologia e Desenvolvimento Sustentável,</w:t>
      </w:r>
      <w:r w:rsidRPr="00A31522">
        <w:rPr>
          <w:sz w:val="20"/>
          <w:szCs w:val="20"/>
        </w:rPr>
        <w:t xml:space="preserve"> v. 15, p. 245-249, 2020.</w:t>
      </w:r>
    </w:p>
    <w:p w14:paraId="556297AE" w14:textId="77777777" w:rsidR="000F609C" w:rsidRDefault="00F413A7" w:rsidP="0055079D">
      <w:pPr>
        <w:widowControl/>
        <w:spacing w:after="120"/>
        <w:rPr>
          <w:sz w:val="20"/>
          <w:szCs w:val="20"/>
        </w:rPr>
      </w:pPr>
      <w:r w:rsidRPr="00F413A7">
        <w:rPr>
          <w:sz w:val="20"/>
          <w:szCs w:val="20"/>
        </w:rPr>
        <w:t xml:space="preserve">STEFFEN, R. B.; ANTONIOLLI, Z. I.; STEFFEN, G. P. K. Efeito estimulante do óleo essencial de eucalipto na germinação e crescimento inicial de mudas </w:t>
      </w:r>
      <w:r w:rsidRPr="005F32CD">
        <w:rPr>
          <w:i/>
          <w:iCs/>
          <w:sz w:val="20"/>
          <w:szCs w:val="20"/>
        </w:rPr>
        <w:t xml:space="preserve">de Eucalyptus </w:t>
      </w:r>
      <w:proofErr w:type="spellStart"/>
      <w:r w:rsidRPr="005F32CD">
        <w:rPr>
          <w:i/>
          <w:iCs/>
          <w:sz w:val="20"/>
          <w:szCs w:val="20"/>
        </w:rPr>
        <w:t>grandis</w:t>
      </w:r>
      <w:proofErr w:type="spellEnd"/>
      <w:r>
        <w:rPr>
          <w:sz w:val="20"/>
          <w:szCs w:val="20"/>
        </w:rPr>
        <w:t xml:space="preserve">. </w:t>
      </w:r>
      <w:r w:rsidRPr="00F413A7">
        <w:rPr>
          <w:b/>
          <w:bCs/>
          <w:sz w:val="20"/>
          <w:szCs w:val="20"/>
        </w:rPr>
        <w:t>Pesquisa Florestal Brasileira</w:t>
      </w:r>
      <w:r w:rsidRPr="00F413A7">
        <w:rPr>
          <w:sz w:val="20"/>
          <w:szCs w:val="20"/>
        </w:rPr>
        <w:t>, Colombo, v. 30, n. 63, p. 199-206, ago./out. 2010</w:t>
      </w:r>
      <w:r>
        <w:rPr>
          <w:sz w:val="20"/>
          <w:szCs w:val="20"/>
        </w:rPr>
        <w:t>.</w:t>
      </w:r>
    </w:p>
    <w:p w14:paraId="3B24F954" w14:textId="77777777" w:rsidR="000F609C" w:rsidRDefault="00CD2901" w:rsidP="0055079D">
      <w:pPr>
        <w:widowControl/>
        <w:spacing w:after="120"/>
        <w:rPr>
          <w:sz w:val="20"/>
          <w:szCs w:val="20"/>
        </w:rPr>
      </w:pPr>
      <w:r>
        <w:rPr>
          <w:sz w:val="20"/>
          <w:szCs w:val="20"/>
        </w:rPr>
        <w:t>TORRES, S. B.; SILVA, F. G.;</w:t>
      </w:r>
      <w:r w:rsidR="00EC7D3A">
        <w:rPr>
          <w:sz w:val="20"/>
          <w:szCs w:val="20"/>
        </w:rPr>
        <w:t xml:space="preserve"> </w:t>
      </w:r>
      <w:r>
        <w:rPr>
          <w:sz w:val="20"/>
          <w:szCs w:val="20"/>
        </w:rPr>
        <w:t xml:space="preserve">GOMES, M. D. A.; BENEDITO, C. P.; PEREIRA, F.  E. C. B.; SILVA, E. C.  </w:t>
      </w:r>
      <w:r w:rsidRPr="00CD2901">
        <w:rPr>
          <w:sz w:val="20"/>
          <w:szCs w:val="20"/>
        </w:rPr>
        <w:t>Diferenciação de lotes de sementes de quiabo pelo teste de envelhecimento acelerado</w:t>
      </w:r>
      <w:r>
        <w:rPr>
          <w:sz w:val="20"/>
          <w:szCs w:val="20"/>
        </w:rPr>
        <w:t xml:space="preserve">. </w:t>
      </w:r>
      <w:r w:rsidRPr="00F413A7">
        <w:rPr>
          <w:b/>
          <w:bCs/>
          <w:sz w:val="20"/>
          <w:szCs w:val="20"/>
        </w:rPr>
        <w:t>Ciência Rural</w:t>
      </w:r>
      <w:r w:rsidRPr="00CD2901">
        <w:rPr>
          <w:sz w:val="20"/>
          <w:szCs w:val="20"/>
        </w:rPr>
        <w:t>, Santa Maria, v.44, n.12, p.2103-2110, dez, 2014</w:t>
      </w:r>
      <w:r w:rsidR="00F413A7">
        <w:rPr>
          <w:sz w:val="20"/>
          <w:szCs w:val="20"/>
        </w:rPr>
        <w:t>.</w:t>
      </w:r>
    </w:p>
    <w:p w14:paraId="3B47F794" w14:textId="77777777" w:rsidR="000F609C" w:rsidRDefault="00F413A7" w:rsidP="0055079D">
      <w:pPr>
        <w:widowControl/>
        <w:spacing w:after="120"/>
        <w:rPr>
          <w:sz w:val="20"/>
          <w:szCs w:val="20"/>
        </w:rPr>
      </w:pPr>
      <w:r>
        <w:rPr>
          <w:sz w:val="20"/>
          <w:szCs w:val="20"/>
        </w:rPr>
        <w:lastRenderedPageBreak/>
        <w:t>TOMAZ, M. A.; COSTA, A. V.; RODRIGUES, W. N.; PINHEIRO, P. F.; PARREIRA, L. F.; RINALDO, D.; DE QUEIROZ, V. T.; C</w:t>
      </w:r>
      <w:r w:rsidRPr="00F413A7">
        <w:rPr>
          <w:sz w:val="20"/>
          <w:szCs w:val="20"/>
        </w:rPr>
        <w:t xml:space="preserve">omposição química e atividade </w:t>
      </w:r>
      <w:proofErr w:type="spellStart"/>
      <w:r w:rsidRPr="00F413A7">
        <w:rPr>
          <w:sz w:val="20"/>
          <w:szCs w:val="20"/>
        </w:rPr>
        <w:t>alelopática</w:t>
      </w:r>
      <w:proofErr w:type="spellEnd"/>
      <w:r w:rsidRPr="00F413A7">
        <w:rPr>
          <w:sz w:val="20"/>
          <w:szCs w:val="20"/>
        </w:rPr>
        <w:t xml:space="preserve"> do óleo</w:t>
      </w:r>
      <w:r>
        <w:rPr>
          <w:sz w:val="20"/>
          <w:szCs w:val="20"/>
        </w:rPr>
        <w:t xml:space="preserve"> </w:t>
      </w:r>
      <w:r w:rsidRPr="00F413A7">
        <w:rPr>
          <w:sz w:val="20"/>
          <w:szCs w:val="20"/>
        </w:rPr>
        <w:t>essencial de eucalipto</w:t>
      </w:r>
      <w:r>
        <w:rPr>
          <w:sz w:val="20"/>
          <w:szCs w:val="20"/>
        </w:rPr>
        <w:t xml:space="preserve">. </w:t>
      </w:r>
      <w:proofErr w:type="spellStart"/>
      <w:r w:rsidRPr="00F413A7">
        <w:rPr>
          <w:b/>
          <w:bCs/>
          <w:sz w:val="20"/>
          <w:szCs w:val="20"/>
        </w:rPr>
        <w:t>Biosci</w:t>
      </w:r>
      <w:proofErr w:type="spellEnd"/>
      <w:r w:rsidRPr="00F413A7">
        <w:rPr>
          <w:sz w:val="20"/>
          <w:szCs w:val="20"/>
        </w:rPr>
        <w:t xml:space="preserve">. J., </w:t>
      </w:r>
      <w:proofErr w:type="spellStart"/>
      <w:r w:rsidRPr="00F413A7">
        <w:rPr>
          <w:sz w:val="20"/>
          <w:szCs w:val="20"/>
        </w:rPr>
        <w:t>Uberlandia</w:t>
      </w:r>
      <w:proofErr w:type="spellEnd"/>
      <w:r w:rsidRPr="00F413A7">
        <w:rPr>
          <w:sz w:val="20"/>
          <w:szCs w:val="20"/>
        </w:rPr>
        <w:t xml:space="preserve">, v. 30, </w:t>
      </w:r>
      <w:proofErr w:type="spellStart"/>
      <w:r w:rsidRPr="00F413A7">
        <w:rPr>
          <w:sz w:val="20"/>
          <w:szCs w:val="20"/>
        </w:rPr>
        <w:t>supplement</w:t>
      </w:r>
      <w:proofErr w:type="spellEnd"/>
      <w:r w:rsidRPr="00F413A7">
        <w:rPr>
          <w:sz w:val="20"/>
          <w:szCs w:val="20"/>
        </w:rPr>
        <w:t xml:space="preserve"> 2, p. 475-483, </w:t>
      </w:r>
      <w:proofErr w:type="spellStart"/>
      <w:r w:rsidRPr="00F413A7">
        <w:rPr>
          <w:sz w:val="20"/>
          <w:szCs w:val="20"/>
        </w:rPr>
        <w:t>Oct</w:t>
      </w:r>
      <w:proofErr w:type="spellEnd"/>
      <w:r w:rsidRPr="00F413A7">
        <w:rPr>
          <w:sz w:val="20"/>
          <w:szCs w:val="20"/>
        </w:rPr>
        <w:t>./14</w:t>
      </w:r>
      <w:r w:rsidR="00F61211">
        <w:rPr>
          <w:sz w:val="20"/>
          <w:szCs w:val="20"/>
        </w:rPr>
        <w:t>, 2014.</w:t>
      </w:r>
    </w:p>
    <w:p w14:paraId="1EAF9266" w14:textId="77777777" w:rsidR="000F609C" w:rsidRDefault="00F413A7" w:rsidP="0055079D">
      <w:pPr>
        <w:widowControl/>
        <w:spacing w:after="120"/>
        <w:rPr>
          <w:sz w:val="20"/>
          <w:szCs w:val="20"/>
        </w:rPr>
      </w:pPr>
      <w:r>
        <w:rPr>
          <w:sz w:val="20"/>
          <w:szCs w:val="20"/>
        </w:rPr>
        <w:t xml:space="preserve">TUNES, </w:t>
      </w:r>
      <w:r w:rsidR="00F12C49">
        <w:rPr>
          <w:sz w:val="20"/>
          <w:szCs w:val="20"/>
        </w:rPr>
        <w:t xml:space="preserve">L. M.; PEDROSOL, D. C.; BARBIERI, A. P. P.; CONCEIÇÃO, G. M.; ROETHING, E.; MUNIZ, M. F. B.; BARROS, C. S. A. </w:t>
      </w:r>
      <w:r w:rsidR="005F32CD" w:rsidRPr="005F32CD">
        <w:rPr>
          <w:sz w:val="20"/>
          <w:szCs w:val="20"/>
        </w:rPr>
        <w:t>Envelhecimento acelerado modificado para sementes de coentro</w:t>
      </w:r>
      <w:r w:rsidR="00EC7D3A">
        <w:rPr>
          <w:sz w:val="20"/>
          <w:szCs w:val="20"/>
        </w:rPr>
        <w:t xml:space="preserve"> </w:t>
      </w:r>
      <w:r w:rsidR="005F32CD" w:rsidRPr="005F32CD">
        <w:rPr>
          <w:sz w:val="20"/>
          <w:szCs w:val="20"/>
        </w:rPr>
        <w:t>(</w:t>
      </w:r>
      <w:proofErr w:type="spellStart"/>
      <w:r w:rsidR="005F32CD" w:rsidRPr="005F32CD">
        <w:rPr>
          <w:i/>
          <w:iCs/>
          <w:sz w:val="20"/>
          <w:szCs w:val="20"/>
        </w:rPr>
        <w:t>Coriandrum</w:t>
      </w:r>
      <w:proofErr w:type="spellEnd"/>
      <w:r w:rsidR="005F32CD" w:rsidRPr="005F32CD">
        <w:rPr>
          <w:i/>
          <w:iCs/>
          <w:sz w:val="20"/>
          <w:szCs w:val="20"/>
        </w:rPr>
        <w:t xml:space="preserve"> </w:t>
      </w:r>
      <w:proofErr w:type="spellStart"/>
      <w:r w:rsidR="005F32CD" w:rsidRPr="005F32CD">
        <w:rPr>
          <w:i/>
          <w:iCs/>
          <w:sz w:val="20"/>
          <w:szCs w:val="20"/>
        </w:rPr>
        <w:t>sativum</w:t>
      </w:r>
      <w:proofErr w:type="spellEnd"/>
      <w:r w:rsidR="005F32CD" w:rsidRPr="005F32CD">
        <w:rPr>
          <w:sz w:val="20"/>
          <w:szCs w:val="20"/>
        </w:rPr>
        <w:t xml:space="preserve"> L.)</w:t>
      </w:r>
      <w:r w:rsidR="00EC7D3A">
        <w:rPr>
          <w:sz w:val="20"/>
          <w:szCs w:val="20"/>
        </w:rPr>
        <w:t xml:space="preserve"> </w:t>
      </w:r>
      <w:r w:rsidR="005F32CD" w:rsidRPr="005F32CD">
        <w:rPr>
          <w:sz w:val="20"/>
          <w:szCs w:val="20"/>
        </w:rPr>
        <w:t>e sua correlação com outros testes de vigor</w:t>
      </w:r>
      <w:r w:rsidR="005F32CD">
        <w:rPr>
          <w:sz w:val="20"/>
          <w:szCs w:val="20"/>
        </w:rPr>
        <w:t xml:space="preserve">. </w:t>
      </w:r>
      <w:r w:rsidR="005F32CD" w:rsidRPr="005F32CD">
        <w:rPr>
          <w:b/>
          <w:bCs/>
          <w:sz w:val="20"/>
          <w:szCs w:val="20"/>
        </w:rPr>
        <w:t>R</w:t>
      </w:r>
      <w:r w:rsidR="00197E01">
        <w:rPr>
          <w:b/>
          <w:bCs/>
          <w:sz w:val="20"/>
          <w:szCs w:val="20"/>
        </w:rPr>
        <w:t>evista B</w:t>
      </w:r>
      <w:r w:rsidR="005F32CD" w:rsidRPr="005F32CD">
        <w:rPr>
          <w:b/>
          <w:bCs/>
          <w:sz w:val="20"/>
          <w:szCs w:val="20"/>
        </w:rPr>
        <w:t>ras</w:t>
      </w:r>
      <w:r w:rsidR="00197E01">
        <w:rPr>
          <w:b/>
          <w:bCs/>
          <w:sz w:val="20"/>
          <w:szCs w:val="20"/>
        </w:rPr>
        <w:t>ileira de</w:t>
      </w:r>
      <w:r w:rsidR="00197E01">
        <w:rPr>
          <w:sz w:val="20"/>
          <w:szCs w:val="20"/>
        </w:rPr>
        <w:t xml:space="preserve"> </w:t>
      </w:r>
      <w:r w:rsidR="005F32CD" w:rsidRPr="00197E01">
        <w:rPr>
          <w:b/>
          <w:bCs/>
          <w:sz w:val="20"/>
          <w:szCs w:val="20"/>
        </w:rPr>
        <w:t>Bioci</w:t>
      </w:r>
      <w:r w:rsidR="00197E01" w:rsidRPr="00197E01">
        <w:rPr>
          <w:b/>
          <w:bCs/>
          <w:sz w:val="20"/>
          <w:szCs w:val="20"/>
        </w:rPr>
        <w:t>ências</w:t>
      </w:r>
      <w:r w:rsidR="005F32CD" w:rsidRPr="005F32CD">
        <w:rPr>
          <w:sz w:val="20"/>
          <w:szCs w:val="20"/>
        </w:rPr>
        <w:t>, Porto Alegre, v. 9, n. 1, p. 12-17, jan./mar. 2011</w:t>
      </w:r>
      <w:r w:rsidR="005F32CD">
        <w:rPr>
          <w:sz w:val="20"/>
          <w:szCs w:val="20"/>
        </w:rPr>
        <w:t>.</w:t>
      </w:r>
    </w:p>
    <w:p w14:paraId="5814557D" w14:textId="52F1BB69" w:rsidR="00A31522" w:rsidRDefault="00A31522" w:rsidP="0055079D">
      <w:pPr>
        <w:widowControl/>
        <w:spacing w:after="120"/>
        <w:rPr>
          <w:sz w:val="20"/>
          <w:szCs w:val="20"/>
        </w:rPr>
      </w:pPr>
      <w:r w:rsidRPr="00A31522">
        <w:rPr>
          <w:sz w:val="20"/>
          <w:szCs w:val="20"/>
        </w:rPr>
        <w:t xml:space="preserve">VICINI, L.; SOUZA, A. M.; MORALES, F. E. C.; SOUZA, F. M. Técnicas multivariadas exploratórias: teorias e aplicações no software </w:t>
      </w:r>
      <w:proofErr w:type="spellStart"/>
      <w:r w:rsidRPr="00A31522">
        <w:rPr>
          <w:sz w:val="20"/>
          <w:szCs w:val="20"/>
        </w:rPr>
        <w:t>statistica</w:t>
      </w:r>
      <w:proofErr w:type="spellEnd"/>
      <w:r w:rsidRPr="00A31522">
        <w:rPr>
          <w:sz w:val="20"/>
          <w:szCs w:val="20"/>
        </w:rPr>
        <w:t>. Santa Maria: UFSM, 1 Ed. 2018, 240p.</w:t>
      </w:r>
    </w:p>
    <w:p w14:paraId="444FAB74" w14:textId="77777777" w:rsidR="00C802EF" w:rsidRDefault="00C802EF">
      <w:pPr>
        <w:widowControl/>
        <w:jc w:val="both"/>
        <w:rPr>
          <w:sz w:val="20"/>
          <w:szCs w:val="20"/>
        </w:rPr>
      </w:pPr>
    </w:p>
    <w:p w14:paraId="651165A5" w14:textId="21C75C8A" w:rsidR="00C802EF" w:rsidRPr="001D53B6" w:rsidRDefault="00C802EF" w:rsidP="001D53B6">
      <w:pPr>
        <w:spacing w:after="100"/>
        <w:jc w:val="both"/>
        <w:rPr>
          <w:sz w:val="20"/>
          <w:szCs w:val="20"/>
        </w:rPr>
      </w:pPr>
    </w:p>
    <w:sectPr w:rsidR="00C802EF" w:rsidRPr="001D53B6" w:rsidSect="00E7639D">
      <w:footerReference w:type="default" r:id="rId9"/>
      <w:headerReference w:type="first" r:id="rId10"/>
      <w:pgSz w:w="11910" w:h="16840"/>
      <w:pgMar w:top="1909" w:right="1134" w:bottom="1134" w:left="1701" w:header="1417" w:footer="1406"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59249F" w14:textId="77777777" w:rsidR="005839B5" w:rsidRDefault="005839B5">
      <w:r>
        <w:separator/>
      </w:r>
    </w:p>
  </w:endnote>
  <w:endnote w:type="continuationSeparator" w:id="0">
    <w:p w14:paraId="061D26F2" w14:textId="77777777" w:rsidR="005839B5" w:rsidRDefault="005839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7A40F571-C4C5-4F7F-A508-6299A7177696}"/>
    <w:embedItalic r:id="rId2" w:fontKey="{6032422F-F486-4BEC-B34A-F3DDCAF9B7A4}"/>
  </w:font>
  <w:font w:name="Segoe UI">
    <w:panose1 w:val="020B0502040204020203"/>
    <w:charset w:val="00"/>
    <w:family w:val="swiss"/>
    <w:pitch w:val="variable"/>
    <w:sig w:usb0="E4002EFF" w:usb1="C000E47F" w:usb2="00000009" w:usb3="00000000" w:csb0="000001FF" w:csb1="00000000"/>
    <w:embedRegular r:id="rId3" w:fontKey="{3F149062-F122-4380-9FE5-78E23BD4E964}"/>
  </w:font>
  <w:font w:name="Cambria">
    <w:panose1 w:val="02040503050406030204"/>
    <w:charset w:val="00"/>
    <w:family w:val="roman"/>
    <w:pitch w:val="variable"/>
    <w:sig w:usb0="E00006FF" w:usb1="420024FF" w:usb2="02000000" w:usb3="00000000" w:csb0="0000019F" w:csb1="00000000"/>
    <w:embedRegular r:id="rId4" w:fontKey="{5E123992-4113-465C-AE90-497AFAB19931}"/>
  </w:font>
  <w:font w:name="Calibri">
    <w:panose1 w:val="020F0502020204030204"/>
    <w:charset w:val="00"/>
    <w:family w:val="swiss"/>
    <w:pitch w:val="variable"/>
    <w:sig w:usb0="E4002EFF" w:usb1="C000247B" w:usb2="00000009" w:usb3="00000000" w:csb0="000001FF" w:csb1="00000000"/>
    <w:embedRegular r:id="rId5" w:fontKey="{D96DFC6D-1498-4F26-8AE0-3027E06A355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48DE7" w14:textId="77777777" w:rsidR="00C802EF" w:rsidRDefault="00C802EF">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AAB3F3" w14:textId="77777777" w:rsidR="005839B5" w:rsidRDefault="005839B5">
      <w:r>
        <w:separator/>
      </w:r>
    </w:p>
  </w:footnote>
  <w:footnote w:type="continuationSeparator" w:id="0">
    <w:p w14:paraId="3774B4B4" w14:textId="77777777" w:rsidR="005839B5" w:rsidRDefault="005839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47E4B" w14:textId="4FDC83D4" w:rsidR="001D53B6" w:rsidRDefault="001D53B6" w:rsidP="00E80E55">
    <w:pPr>
      <w:pStyle w:val="Cabealho"/>
      <w:jc w:val="center"/>
    </w:pPr>
    <w:r>
      <w:rPr>
        <w:noProof/>
        <w:lang w:bidi="ar-SA"/>
      </w:rPr>
      <w:drawing>
        <wp:inline distT="0" distB="0" distL="0" distR="0" wp14:anchorId="59BA49C9" wp14:editId="39359AFE">
          <wp:extent cx="5274310" cy="791210"/>
          <wp:effectExtent l="0" t="0" r="0" b="0"/>
          <wp:docPr id="2" name="Imagem 2" descr="Desenho de personagem de desenho animad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65511" name="Imagem 1" descr="Desenho de personagem de desenho animado&#10;&#10;Descrição gerada automaticamente com confiança média"/>
                  <pic:cNvPicPr/>
                </pic:nvPicPr>
                <pic:blipFill>
                  <a:blip r:embed="rId1">
                    <a:extLst>
                      <a:ext uri="{28A0092B-C50C-407E-A947-70E740481C1C}">
                        <a14:useLocalDpi xmlns:a14="http://schemas.microsoft.com/office/drawing/2010/main" val="0"/>
                      </a:ext>
                    </a:extLst>
                  </a:blip>
                  <a:stretch>
                    <a:fillRect/>
                  </a:stretch>
                </pic:blipFill>
                <pic:spPr>
                  <a:xfrm>
                    <a:off x="0" y="0"/>
                    <a:ext cx="5274310" cy="79121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FCA4FB1"/>
    <w:multiLevelType w:val="multilevel"/>
    <w:tmpl w:val="18E8FBE8"/>
    <w:lvl w:ilvl="0">
      <w:start w:val="1"/>
      <w:numFmt w:val="bullet"/>
      <w:lvlText w:val="●"/>
      <w:lvlJc w:val="left"/>
      <w:pPr>
        <w:ind w:left="1429" w:hanging="360"/>
      </w:pPr>
      <w:rPr>
        <w:u w:val="none"/>
      </w:rPr>
    </w:lvl>
    <w:lvl w:ilvl="1">
      <w:start w:val="1"/>
      <w:numFmt w:val="bullet"/>
      <w:lvlText w:val="o"/>
      <w:lvlJc w:val="left"/>
      <w:pPr>
        <w:ind w:left="2149" w:hanging="360"/>
      </w:pPr>
      <w:rPr>
        <w:u w:val="none"/>
      </w:rPr>
    </w:lvl>
    <w:lvl w:ilvl="2">
      <w:start w:val="1"/>
      <w:numFmt w:val="bullet"/>
      <w:lvlText w:val="▪"/>
      <w:lvlJc w:val="left"/>
      <w:pPr>
        <w:ind w:left="2869" w:hanging="360"/>
      </w:pPr>
      <w:rPr>
        <w:u w:val="none"/>
      </w:rPr>
    </w:lvl>
    <w:lvl w:ilvl="3">
      <w:start w:val="1"/>
      <w:numFmt w:val="bullet"/>
      <w:lvlText w:val="●"/>
      <w:lvlJc w:val="left"/>
      <w:pPr>
        <w:ind w:left="3589" w:hanging="360"/>
      </w:pPr>
      <w:rPr>
        <w:u w:val="none"/>
      </w:rPr>
    </w:lvl>
    <w:lvl w:ilvl="4">
      <w:start w:val="1"/>
      <w:numFmt w:val="bullet"/>
      <w:lvlText w:val="o"/>
      <w:lvlJc w:val="left"/>
      <w:pPr>
        <w:ind w:left="4309" w:hanging="360"/>
      </w:pPr>
      <w:rPr>
        <w:u w:val="none"/>
      </w:rPr>
    </w:lvl>
    <w:lvl w:ilvl="5">
      <w:start w:val="1"/>
      <w:numFmt w:val="bullet"/>
      <w:lvlText w:val="▪"/>
      <w:lvlJc w:val="left"/>
      <w:pPr>
        <w:ind w:left="5029" w:hanging="360"/>
      </w:pPr>
      <w:rPr>
        <w:u w:val="none"/>
      </w:rPr>
    </w:lvl>
    <w:lvl w:ilvl="6">
      <w:start w:val="1"/>
      <w:numFmt w:val="bullet"/>
      <w:lvlText w:val="●"/>
      <w:lvlJc w:val="left"/>
      <w:pPr>
        <w:ind w:left="5749" w:hanging="360"/>
      </w:pPr>
      <w:rPr>
        <w:u w:val="none"/>
      </w:rPr>
    </w:lvl>
    <w:lvl w:ilvl="7">
      <w:start w:val="1"/>
      <w:numFmt w:val="bullet"/>
      <w:lvlText w:val="o"/>
      <w:lvlJc w:val="left"/>
      <w:pPr>
        <w:ind w:left="6469" w:hanging="360"/>
      </w:pPr>
      <w:rPr>
        <w:u w:val="none"/>
      </w:rPr>
    </w:lvl>
    <w:lvl w:ilvl="8">
      <w:start w:val="1"/>
      <w:numFmt w:val="bullet"/>
      <w:lvlText w:val="▪"/>
      <w:lvlJc w:val="left"/>
      <w:pPr>
        <w:ind w:left="7189" w:hanging="360"/>
      </w:pPr>
      <w:rPr>
        <w:u w:val="none"/>
      </w:rPr>
    </w:lvl>
  </w:abstractNum>
  <w:num w:numId="1" w16cid:durableId="17663465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trackRevision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2EF"/>
    <w:rsid w:val="00024648"/>
    <w:rsid w:val="00025B10"/>
    <w:rsid w:val="00074E35"/>
    <w:rsid w:val="00092FAD"/>
    <w:rsid w:val="0009328E"/>
    <w:rsid w:val="000A1E2A"/>
    <w:rsid w:val="000A27D1"/>
    <w:rsid w:val="000A7E73"/>
    <w:rsid w:val="000B5C29"/>
    <w:rsid w:val="000C1E4E"/>
    <w:rsid w:val="000D4742"/>
    <w:rsid w:val="000D51FA"/>
    <w:rsid w:val="000E0984"/>
    <w:rsid w:val="000F206A"/>
    <w:rsid w:val="000F609C"/>
    <w:rsid w:val="001126F0"/>
    <w:rsid w:val="00117215"/>
    <w:rsid w:val="00121DF7"/>
    <w:rsid w:val="0013007E"/>
    <w:rsid w:val="00132947"/>
    <w:rsid w:val="001559C7"/>
    <w:rsid w:val="00157E19"/>
    <w:rsid w:val="001950D2"/>
    <w:rsid w:val="00196531"/>
    <w:rsid w:val="00197E01"/>
    <w:rsid w:val="001B10F6"/>
    <w:rsid w:val="001B3AE1"/>
    <w:rsid w:val="001B3F7C"/>
    <w:rsid w:val="001D53B6"/>
    <w:rsid w:val="0020753B"/>
    <w:rsid w:val="002230B8"/>
    <w:rsid w:val="0024625E"/>
    <w:rsid w:val="00246C62"/>
    <w:rsid w:val="00255FF5"/>
    <w:rsid w:val="00257338"/>
    <w:rsid w:val="0026115E"/>
    <w:rsid w:val="00274E12"/>
    <w:rsid w:val="00277AB4"/>
    <w:rsid w:val="002932AD"/>
    <w:rsid w:val="002B5FAF"/>
    <w:rsid w:val="00313639"/>
    <w:rsid w:val="00320BF6"/>
    <w:rsid w:val="003236D9"/>
    <w:rsid w:val="003255A3"/>
    <w:rsid w:val="00330C75"/>
    <w:rsid w:val="0033715D"/>
    <w:rsid w:val="003601EB"/>
    <w:rsid w:val="003671F1"/>
    <w:rsid w:val="00377C1D"/>
    <w:rsid w:val="00383DB9"/>
    <w:rsid w:val="003A4EEE"/>
    <w:rsid w:val="003D19BD"/>
    <w:rsid w:val="003E4622"/>
    <w:rsid w:val="003F0FF2"/>
    <w:rsid w:val="00402021"/>
    <w:rsid w:val="00427270"/>
    <w:rsid w:val="00445730"/>
    <w:rsid w:val="004477FA"/>
    <w:rsid w:val="0045230C"/>
    <w:rsid w:val="00461C7A"/>
    <w:rsid w:val="0046245C"/>
    <w:rsid w:val="004700C5"/>
    <w:rsid w:val="00471A2E"/>
    <w:rsid w:val="004737DD"/>
    <w:rsid w:val="00476ECE"/>
    <w:rsid w:val="00482632"/>
    <w:rsid w:val="004854C8"/>
    <w:rsid w:val="00491892"/>
    <w:rsid w:val="004C38F1"/>
    <w:rsid w:val="004C6D15"/>
    <w:rsid w:val="004D24D7"/>
    <w:rsid w:val="004E5307"/>
    <w:rsid w:val="004F0524"/>
    <w:rsid w:val="004F354E"/>
    <w:rsid w:val="005139AB"/>
    <w:rsid w:val="00513CB0"/>
    <w:rsid w:val="005269AD"/>
    <w:rsid w:val="0053061F"/>
    <w:rsid w:val="005318A1"/>
    <w:rsid w:val="00535D54"/>
    <w:rsid w:val="0054166A"/>
    <w:rsid w:val="005431BB"/>
    <w:rsid w:val="0055079D"/>
    <w:rsid w:val="00555422"/>
    <w:rsid w:val="00562F2C"/>
    <w:rsid w:val="005839B5"/>
    <w:rsid w:val="005925B4"/>
    <w:rsid w:val="005B5719"/>
    <w:rsid w:val="005E0497"/>
    <w:rsid w:val="005F32CD"/>
    <w:rsid w:val="005F7878"/>
    <w:rsid w:val="00624B29"/>
    <w:rsid w:val="00630850"/>
    <w:rsid w:val="00640FD5"/>
    <w:rsid w:val="00656963"/>
    <w:rsid w:val="0066691B"/>
    <w:rsid w:val="00684127"/>
    <w:rsid w:val="00696E65"/>
    <w:rsid w:val="006B3C6E"/>
    <w:rsid w:val="006B6E29"/>
    <w:rsid w:val="006C16EF"/>
    <w:rsid w:val="006C766E"/>
    <w:rsid w:val="006D1A14"/>
    <w:rsid w:val="006E2138"/>
    <w:rsid w:val="006E22CC"/>
    <w:rsid w:val="006F2DF9"/>
    <w:rsid w:val="006F5244"/>
    <w:rsid w:val="0070697B"/>
    <w:rsid w:val="00722E9A"/>
    <w:rsid w:val="00753FBC"/>
    <w:rsid w:val="0079562D"/>
    <w:rsid w:val="00795994"/>
    <w:rsid w:val="007B1205"/>
    <w:rsid w:val="007C3091"/>
    <w:rsid w:val="007D2F00"/>
    <w:rsid w:val="007E787D"/>
    <w:rsid w:val="007F0ED0"/>
    <w:rsid w:val="007F77F9"/>
    <w:rsid w:val="00814766"/>
    <w:rsid w:val="00821455"/>
    <w:rsid w:val="00834E8C"/>
    <w:rsid w:val="00861F5F"/>
    <w:rsid w:val="0086642B"/>
    <w:rsid w:val="0087187D"/>
    <w:rsid w:val="00876653"/>
    <w:rsid w:val="008964C5"/>
    <w:rsid w:val="00916249"/>
    <w:rsid w:val="0092469E"/>
    <w:rsid w:val="00927F43"/>
    <w:rsid w:val="00960F7A"/>
    <w:rsid w:val="00962CD6"/>
    <w:rsid w:val="0097652B"/>
    <w:rsid w:val="00987143"/>
    <w:rsid w:val="00995EAC"/>
    <w:rsid w:val="009A45B3"/>
    <w:rsid w:val="009B52A3"/>
    <w:rsid w:val="009C5CE0"/>
    <w:rsid w:val="009D3C20"/>
    <w:rsid w:val="009F08E2"/>
    <w:rsid w:val="00A009F4"/>
    <w:rsid w:val="00A31522"/>
    <w:rsid w:val="00A34F45"/>
    <w:rsid w:val="00A419C2"/>
    <w:rsid w:val="00A44CB9"/>
    <w:rsid w:val="00A45A3D"/>
    <w:rsid w:val="00A47596"/>
    <w:rsid w:val="00A57E0B"/>
    <w:rsid w:val="00A66343"/>
    <w:rsid w:val="00A70C98"/>
    <w:rsid w:val="00A94BDA"/>
    <w:rsid w:val="00AA58A4"/>
    <w:rsid w:val="00AC7EBE"/>
    <w:rsid w:val="00AF60DF"/>
    <w:rsid w:val="00B231CF"/>
    <w:rsid w:val="00B268D7"/>
    <w:rsid w:val="00B604EE"/>
    <w:rsid w:val="00B62843"/>
    <w:rsid w:val="00B650FF"/>
    <w:rsid w:val="00B84A84"/>
    <w:rsid w:val="00B97827"/>
    <w:rsid w:val="00BB7C58"/>
    <w:rsid w:val="00BC0968"/>
    <w:rsid w:val="00BD10F2"/>
    <w:rsid w:val="00BD74CA"/>
    <w:rsid w:val="00BF450B"/>
    <w:rsid w:val="00BF4D56"/>
    <w:rsid w:val="00C15056"/>
    <w:rsid w:val="00C17942"/>
    <w:rsid w:val="00C36358"/>
    <w:rsid w:val="00C6373A"/>
    <w:rsid w:val="00C745DD"/>
    <w:rsid w:val="00C7621A"/>
    <w:rsid w:val="00C802EF"/>
    <w:rsid w:val="00CA0406"/>
    <w:rsid w:val="00CA4420"/>
    <w:rsid w:val="00CA450D"/>
    <w:rsid w:val="00CB4E28"/>
    <w:rsid w:val="00CD2901"/>
    <w:rsid w:val="00CE28FD"/>
    <w:rsid w:val="00CF2EBC"/>
    <w:rsid w:val="00D06DEC"/>
    <w:rsid w:val="00D10DCC"/>
    <w:rsid w:val="00D40AC0"/>
    <w:rsid w:val="00D60243"/>
    <w:rsid w:val="00D603B5"/>
    <w:rsid w:val="00D666C9"/>
    <w:rsid w:val="00D66CC5"/>
    <w:rsid w:val="00D705C0"/>
    <w:rsid w:val="00D77A0D"/>
    <w:rsid w:val="00D827ED"/>
    <w:rsid w:val="00D92990"/>
    <w:rsid w:val="00D954FC"/>
    <w:rsid w:val="00D97E20"/>
    <w:rsid w:val="00DB0879"/>
    <w:rsid w:val="00DB6C93"/>
    <w:rsid w:val="00DC3C00"/>
    <w:rsid w:val="00DC743F"/>
    <w:rsid w:val="00DC7A07"/>
    <w:rsid w:val="00DD1249"/>
    <w:rsid w:val="00DF6853"/>
    <w:rsid w:val="00E14C8C"/>
    <w:rsid w:val="00E26984"/>
    <w:rsid w:val="00E328FF"/>
    <w:rsid w:val="00E368D7"/>
    <w:rsid w:val="00E46DBE"/>
    <w:rsid w:val="00E5343D"/>
    <w:rsid w:val="00E6008B"/>
    <w:rsid w:val="00E60BE5"/>
    <w:rsid w:val="00E7639D"/>
    <w:rsid w:val="00E80E55"/>
    <w:rsid w:val="00E8241E"/>
    <w:rsid w:val="00E91FD1"/>
    <w:rsid w:val="00E96C37"/>
    <w:rsid w:val="00EA2A7F"/>
    <w:rsid w:val="00EA3EBE"/>
    <w:rsid w:val="00EC7D3A"/>
    <w:rsid w:val="00ED5743"/>
    <w:rsid w:val="00F06370"/>
    <w:rsid w:val="00F06CC0"/>
    <w:rsid w:val="00F07823"/>
    <w:rsid w:val="00F12C49"/>
    <w:rsid w:val="00F16BBC"/>
    <w:rsid w:val="00F20FC9"/>
    <w:rsid w:val="00F413A7"/>
    <w:rsid w:val="00F50C6B"/>
    <w:rsid w:val="00F57A1C"/>
    <w:rsid w:val="00F61211"/>
    <w:rsid w:val="00F83EC5"/>
    <w:rsid w:val="00F93616"/>
    <w:rsid w:val="00FB42D7"/>
    <w:rsid w:val="00FC1152"/>
    <w:rsid w:val="00FC7328"/>
    <w:rsid w:val="00FD58D7"/>
    <w:rsid w:val="00FE44DC"/>
    <w:rsid w:val="00FF119A"/>
    <w:rsid w:val="00FF266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572D52"/>
  <w15:docId w15:val="{DA65C55E-D5E3-4FE3-BD81-9D984CF70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pt-BR"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bidi="pt-BR"/>
    </w:rPr>
  </w:style>
  <w:style w:type="paragraph" w:styleId="Ttulo1">
    <w:name w:val="heading 1"/>
    <w:basedOn w:val="Normal"/>
    <w:uiPriority w:val="9"/>
    <w:qFormat/>
    <w:pPr>
      <w:spacing w:before="18"/>
      <w:ind w:left="107"/>
      <w:outlineLvl w:val="0"/>
    </w:pPr>
    <w:rPr>
      <w:b/>
      <w:bCs/>
      <w:sz w:val="24"/>
      <w:szCs w:val="24"/>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rPr>
      <w:sz w:val="24"/>
      <w:szCs w:val="24"/>
    </w:rPr>
  </w:style>
  <w:style w:type="paragraph" w:styleId="PargrafodaLista">
    <w:name w:val="List Paragraph"/>
    <w:basedOn w:val="Normal"/>
    <w:uiPriority w:val="1"/>
    <w:qFormat/>
    <w:pPr>
      <w:ind w:left="973" w:hanging="355"/>
    </w:pPr>
  </w:style>
  <w:style w:type="paragraph" w:customStyle="1" w:styleId="TableParagraph">
    <w:name w:val="Table Paragraph"/>
    <w:basedOn w:val="Normal"/>
    <w:uiPriority w:val="1"/>
    <w:qFormat/>
    <w:pPr>
      <w:ind w:left="108"/>
      <w:jc w:val="both"/>
    </w:pPr>
  </w:style>
  <w:style w:type="paragraph" w:styleId="Cabealho">
    <w:name w:val="header"/>
    <w:basedOn w:val="Normal"/>
    <w:link w:val="CabealhoChar"/>
    <w:uiPriority w:val="99"/>
    <w:unhideWhenUsed/>
    <w:rsid w:val="00324625"/>
    <w:pPr>
      <w:tabs>
        <w:tab w:val="center" w:pos="4252"/>
        <w:tab w:val="right" w:pos="8504"/>
      </w:tabs>
    </w:pPr>
  </w:style>
  <w:style w:type="character" w:customStyle="1" w:styleId="CabealhoChar">
    <w:name w:val="Cabeçalho Char"/>
    <w:basedOn w:val="Fontepargpadro"/>
    <w:link w:val="Cabealho"/>
    <w:uiPriority w:val="99"/>
    <w:rsid w:val="00324625"/>
    <w:rPr>
      <w:rFonts w:ascii="Times New Roman" w:eastAsia="Times New Roman" w:hAnsi="Times New Roman" w:cs="Times New Roman"/>
      <w:lang w:val="pt-BR" w:eastAsia="pt-BR" w:bidi="pt-BR"/>
    </w:rPr>
  </w:style>
  <w:style w:type="paragraph" w:styleId="Rodap">
    <w:name w:val="footer"/>
    <w:basedOn w:val="Normal"/>
    <w:link w:val="RodapChar"/>
    <w:uiPriority w:val="99"/>
    <w:unhideWhenUsed/>
    <w:rsid w:val="00324625"/>
    <w:pPr>
      <w:tabs>
        <w:tab w:val="center" w:pos="4252"/>
        <w:tab w:val="right" w:pos="8504"/>
      </w:tabs>
    </w:pPr>
  </w:style>
  <w:style w:type="character" w:customStyle="1" w:styleId="RodapChar">
    <w:name w:val="Rodapé Char"/>
    <w:basedOn w:val="Fontepargpadro"/>
    <w:link w:val="Rodap"/>
    <w:uiPriority w:val="99"/>
    <w:rsid w:val="00324625"/>
    <w:rPr>
      <w:rFonts w:ascii="Times New Roman" w:eastAsia="Times New Roman" w:hAnsi="Times New Roman" w:cs="Times New Roman"/>
      <w:lang w:val="pt-BR" w:eastAsia="pt-BR" w:bidi="pt-BR"/>
    </w:rPr>
  </w:style>
  <w:style w:type="paragraph" w:styleId="NormalWeb">
    <w:name w:val="Normal (Web)"/>
    <w:basedOn w:val="Normal"/>
    <w:uiPriority w:val="99"/>
    <w:rsid w:val="00832A03"/>
    <w:pPr>
      <w:widowControl/>
      <w:suppressAutoHyphens/>
      <w:spacing w:before="100" w:after="119"/>
    </w:pPr>
    <w:rPr>
      <w:sz w:val="24"/>
      <w:szCs w:val="24"/>
      <w:lang w:val="en-US" w:eastAsia="ar-SA" w:bidi="ar-SA"/>
    </w:rPr>
  </w:style>
  <w:style w:type="character" w:styleId="nfase">
    <w:name w:val="Emphasis"/>
    <w:uiPriority w:val="20"/>
    <w:qFormat/>
    <w:rsid w:val="00832A03"/>
    <w:rPr>
      <w:i/>
      <w:iCs/>
    </w:rPr>
  </w:style>
  <w:style w:type="character" w:styleId="Hyperlink">
    <w:name w:val="Hyperlink"/>
    <w:basedOn w:val="Fontepargpadro"/>
    <w:uiPriority w:val="99"/>
    <w:unhideWhenUsed/>
    <w:rsid w:val="00085E2B"/>
    <w:rPr>
      <w:color w:val="0000FF" w:themeColor="hyperlink"/>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
    <w:name w:val="2"/>
    <w:basedOn w:val="TableNormal1"/>
    <w:tblPr>
      <w:tblStyleRowBandSize w:val="1"/>
      <w:tblStyleColBandSize w:val="1"/>
      <w:tblCellMar>
        <w:left w:w="115" w:type="dxa"/>
        <w:right w:w="115" w:type="dxa"/>
      </w:tblCellMar>
    </w:tblPr>
  </w:style>
  <w:style w:type="table" w:customStyle="1" w:styleId="1">
    <w:name w:val="1"/>
    <w:basedOn w:val="TableNormal2"/>
    <w:tblPr>
      <w:tblStyleRowBandSize w:val="1"/>
      <w:tblStyleColBandSize w:val="1"/>
      <w:tblCellMar>
        <w:left w:w="108" w:type="dxa"/>
        <w:right w:w="108" w:type="dxa"/>
      </w:tblCellMar>
    </w:tblPr>
  </w:style>
  <w:style w:type="paragraph" w:styleId="Reviso">
    <w:name w:val="Revision"/>
    <w:hidden/>
    <w:uiPriority w:val="99"/>
    <w:semiHidden/>
    <w:rsid w:val="00B84A84"/>
    <w:pPr>
      <w:widowControl/>
    </w:pPr>
    <w:rPr>
      <w:lang w:bidi="pt-BR"/>
    </w:rPr>
  </w:style>
  <w:style w:type="character" w:styleId="Refdecomentrio">
    <w:name w:val="annotation reference"/>
    <w:basedOn w:val="Fontepargpadro"/>
    <w:uiPriority w:val="99"/>
    <w:semiHidden/>
    <w:unhideWhenUsed/>
    <w:rsid w:val="0045230C"/>
    <w:rPr>
      <w:sz w:val="16"/>
      <w:szCs w:val="16"/>
    </w:rPr>
  </w:style>
  <w:style w:type="paragraph" w:styleId="Textodecomentrio">
    <w:name w:val="annotation text"/>
    <w:basedOn w:val="Normal"/>
    <w:link w:val="TextodecomentrioChar"/>
    <w:uiPriority w:val="99"/>
    <w:unhideWhenUsed/>
    <w:rsid w:val="0045230C"/>
    <w:rPr>
      <w:sz w:val="20"/>
      <w:szCs w:val="20"/>
    </w:rPr>
  </w:style>
  <w:style w:type="character" w:customStyle="1" w:styleId="TextodecomentrioChar">
    <w:name w:val="Texto de comentário Char"/>
    <w:basedOn w:val="Fontepargpadro"/>
    <w:link w:val="Textodecomentrio"/>
    <w:uiPriority w:val="99"/>
    <w:rsid w:val="0045230C"/>
    <w:rPr>
      <w:sz w:val="20"/>
      <w:szCs w:val="20"/>
      <w:lang w:bidi="pt-BR"/>
    </w:rPr>
  </w:style>
  <w:style w:type="paragraph" w:styleId="Assuntodocomentrio">
    <w:name w:val="annotation subject"/>
    <w:basedOn w:val="Textodecomentrio"/>
    <w:next w:val="Textodecomentrio"/>
    <w:link w:val="AssuntodocomentrioChar"/>
    <w:uiPriority w:val="99"/>
    <w:semiHidden/>
    <w:unhideWhenUsed/>
    <w:rsid w:val="0045230C"/>
    <w:rPr>
      <w:b/>
      <w:bCs/>
    </w:rPr>
  </w:style>
  <w:style w:type="character" w:customStyle="1" w:styleId="AssuntodocomentrioChar">
    <w:name w:val="Assunto do comentário Char"/>
    <w:basedOn w:val="TextodecomentrioChar"/>
    <w:link w:val="Assuntodocomentrio"/>
    <w:uiPriority w:val="99"/>
    <w:semiHidden/>
    <w:rsid w:val="0045230C"/>
    <w:rPr>
      <w:b/>
      <w:bCs/>
      <w:sz w:val="20"/>
      <w:szCs w:val="20"/>
      <w:lang w:bidi="pt-BR"/>
    </w:rPr>
  </w:style>
  <w:style w:type="paragraph" w:styleId="Textodebalo">
    <w:name w:val="Balloon Text"/>
    <w:basedOn w:val="Normal"/>
    <w:link w:val="TextodebaloChar"/>
    <w:uiPriority w:val="99"/>
    <w:semiHidden/>
    <w:unhideWhenUsed/>
    <w:rsid w:val="00684127"/>
    <w:rPr>
      <w:rFonts w:ascii="Segoe UI" w:hAnsi="Segoe UI" w:cs="Segoe UI"/>
      <w:sz w:val="18"/>
      <w:szCs w:val="18"/>
    </w:rPr>
  </w:style>
  <w:style w:type="character" w:customStyle="1" w:styleId="TextodebaloChar">
    <w:name w:val="Texto de balão Char"/>
    <w:basedOn w:val="Fontepargpadro"/>
    <w:link w:val="Textodebalo"/>
    <w:uiPriority w:val="99"/>
    <w:semiHidden/>
    <w:rsid w:val="00684127"/>
    <w:rPr>
      <w:rFonts w:ascii="Segoe UI" w:hAnsi="Segoe UI" w:cs="Segoe UI"/>
      <w:sz w:val="18"/>
      <w:szCs w:val="18"/>
      <w:lang w:bidi="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23474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nxwmTL3PHuczzq8VerhbFPw2dg==">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4</Pages>
  <Words>1916</Words>
  <Characters>10348</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Liana Oliveira Costa</dc:creator>
  <cp:keywords/>
  <cp:lastModifiedBy>Luis Carlos Lira</cp:lastModifiedBy>
  <cp:revision>7</cp:revision>
  <dcterms:created xsi:type="dcterms:W3CDTF">2025-05-28T17:43:00Z</dcterms:created>
  <dcterms:modified xsi:type="dcterms:W3CDTF">2025-05-28T19:33:00Z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2018-11-19T00:00:00Z</vt:filetime>
  </property>
  <property fmtid="{D5CDD505-2E9C-101B-9397-08002B2CF9AE}" pid="3" name="Creator">
    <vt:lpwstr>Microsoft® Word 2016</vt:lpwstr>
  </property>
  <property fmtid="{D5CDD505-2E9C-101B-9397-08002B2CF9AE}" pid="4" name="LastSaved">
    <vt:filetime>2019-09-16T00:00:00Z</vt:filetime>
  </property>
</Properties>
</file>