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5F0B6" w14:textId="77777777" w:rsidR="003D1AD6" w:rsidRDefault="00000000">
      <w:pPr>
        <w:spacing w:after="120" w:line="259" w:lineRule="auto"/>
        <w:ind w:right="15" w:firstLine="0"/>
        <w:jc w:val="right"/>
      </w:pPr>
      <w:r>
        <w:rPr>
          <w:noProof/>
        </w:rPr>
        <w:drawing>
          <wp:inline distT="0" distB="0" distL="0" distR="0" wp14:anchorId="0674FF14" wp14:editId="516A501F">
            <wp:extent cx="5400040" cy="1350010"/>
            <wp:effectExtent l="0" t="0" r="0" b="0"/>
            <wp:docPr id="99" name="Picture 99"/>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4"/>
                    <a:stretch>
                      <a:fillRect/>
                    </a:stretch>
                  </pic:blipFill>
                  <pic:spPr>
                    <a:xfrm>
                      <a:off x="0" y="0"/>
                      <a:ext cx="5400040" cy="1350010"/>
                    </a:xfrm>
                    <a:prstGeom prst="rect">
                      <a:avLst/>
                    </a:prstGeom>
                  </pic:spPr>
                </pic:pic>
              </a:graphicData>
            </a:graphic>
          </wp:inline>
        </w:drawing>
      </w:r>
      <w:r>
        <w:rPr>
          <w:rFonts w:ascii="Calibri" w:eastAsia="Calibri" w:hAnsi="Calibri" w:cs="Calibri"/>
          <w:sz w:val="22"/>
        </w:rPr>
        <w:t xml:space="preserve"> </w:t>
      </w:r>
    </w:p>
    <w:p w14:paraId="2AB0386E" w14:textId="77777777" w:rsidR="003D1AD6" w:rsidRDefault="00000000">
      <w:pPr>
        <w:spacing w:line="259" w:lineRule="auto"/>
        <w:ind w:left="10" w:right="60" w:hanging="10"/>
        <w:jc w:val="center"/>
      </w:pPr>
      <w:r>
        <w:rPr>
          <w:b/>
        </w:rPr>
        <w:t xml:space="preserve">PEDAGOGIA SOCIAL:   </w:t>
      </w:r>
    </w:p>
    <w:p w14:paraId="4571A449" w14:textId="77777777" w:rsidR="003D1AD6" w:rsidRDefault="00000000">
      <w:pPr>
        <w:spacing w:line="259" w:lineRule="auto"/>
        <w:ind w:left="266" w:right="0" w:hanging="10"/>
        <w:jc w:val="left"/>
      </w:pPr>
      <w:r>
        <w:rPr>
          <w:b/>
        </w:rPr>
        <w:t xml:space="preserve">A FORMAÇÃO DO PEDAGOGO PARA A ATUAÇÃO EM ESPAÇOS NÃO </w:t>
      </w:r>
    </w:p>
    <w:p w14:paraId="33B85392" w14:textId="77777777" w:rsidR="003D1AD6" w:rsidRDefault="00000000">
      <w:pPr>
        <w:spacing w:line="259" w:lineRule="auto"/>
        <w:ind w:left="10" w:right="62" w:hanging="10"/>
        <w:jc w:val="center"/>
      </w:pPr>
      <w:r>
        <w:rPr>
          <w:b/>
        </w:rPr>
        <w:t xml:space="preserve">FORMAIS </w:t>
      </w:r>
    </w:p>
    <w:p w14:paraId="416AD3B8" w14:textId="77777777" w:rsidR="003D1AD6" w:rsidRDefault="00000000">
      <w:pPr>
        <w:spacing w:line="259" w:lineRule="auto"/>
        <w:ind w:right="5" w:firstLine="0"/>
        <w:jc w:val="center"/>
      </w:pPr>
      <w:r>
        <w:rPr>
          <w:b/>
        </w:rPr>
        <w:t xml:space="preserve"> </w:t>
      </w:r>
    </w:p>
    <w:p w14:paraId="3A48FEDA" w14:textId="77777777" w:rsidR="003D1AD6" w:rsidRDefault="00000000">
      <w:pPr>
        <w:spacing w:line="259" w:lineRule="auto"/>
        <w:ind w:left="10" w:right="53" w:hanging="10"/>
        <w:jc w:val="right"/>
      </w:pPr>
      <w:r>
        <w:t xml:space="preserve">Patrícia Graciele Fonseca Oliveira  </w:t>
      </w:r>
    </w:p>
    <w:p w14:paraId="1D65D633" w14:textId="77777777" w:rsidR="003D1AD6" w:rsidRDefault="00000000">
      <w:pPr>
        <w:spacing w:line="237" w:lineRule="auto"/>
        <w:ind w:left="5201" w:right="0" w:firstLine="0"/>
        <w:jc w:val="center"/>
      </w:pPr>
      <w:r>
        <w:t xml:space="preserve">Acadêmica Unimontes  </w:t>
      </w:r>
      <w:r>
        <w:rPr>
          <w:i/>
        </w:rPr>
        <w:t xml:space="preserve">patyh1809@gmail.com </w:t>
      </w:r>
    </w:p>
    <w:p w14:paraId="66D736AB" w14:textId="77777777" w:rsidR="003D1AD6" w:rsidRDefault="00000000">
      <w:pPr>
        <w:spacing w:line="259" w:lineRule="auto"/>
        <w:ind w:right="0" w:firstLine="0"/>
        <w:jc w:val="left"/>
      </w:pPr>
      <w:r>
        <w:rPr>
          <w:i/>
          <w:color w:val="FF0000"/>
        </w:rPr>
        <w:t xml:space="preserve"> </w:t>
      </w:r>
    </w:p>
    <w:p w14:paraId="69593DA6" w14:textId="77777777" w:rsidR="003D1AD6" w:rsidRDefault="00000000">
      <w:pPr>
        <w:spacing w:line="259" w:lineRule="auto"/>
        <w:ind w:left="10" w:right="53" w:hanging="10"/>
        <w:jc w:val="right"/>
      </w:pPr>
      <w:r>
        <w:t xml:space="preserve">Maria de Fátima da Silva  </w:t>
      </w:r>
    </w:p>
    <w:p w14:paraId="1F9EE8FE" w14:textId="77777777" w:rsidR="003D1AD6" w:rsidRDefault="00000000">
      <w:pPr>
        <w:spacing w:after="1" w:line="240" w:lineRule="auto"/>
        <w:ind w:left="6188" w:right="0" w:firstLine="120"/>
        <w:jc w:val="left"/>
      </w:pPr>
      <w:r>
        <w:t xml:space="preserve">Acadêmica Unimontes  </w:t>
      </w:r>
      <w:r>
        <w:rPr>
          <w:i/>
        </w:rPr>
        <w:t>fatinhasuzy@gmail.com</w:t>
      </w:r>
      <w:r>
        <w:t xml:space="preserve"> </w:t>
      </w:r>
    </w:p>
    <w:p w14:paraId="2E5D0A07" w14:textId="77777777" w:rsidR="003D1AD6" w:rsidRDefault="00000000">
      <w:pPr>
        <w:spacing w:line="259" w:lineRule="auto"/>
        <w:ind w:right="0" w:firstLine="0"/>
        <w:jc w:val="right"/>
      </w:pPr>
      <w:r>
        <w:rPr>
          <w:i/>
          <w:color w:val="FF0000"/>
        </w:rPr>
        <w:t xml:space="preserve"> </w:t>
      </w:r>
    </w:p>
    <w:p w14:paraId="42567966" w14:textId="77777777" w:rsidR="003D1AD6" w:rsidRDefault="00000000">
      <w:pPr>
        <w:spacing w:line="259" w:lineRule="auto"/>
        <w:ind w:left="10" w:right="53" w:hanging="10"/>
        <w:jc w:val="right"/>
      </w:pPr>
      <w:r>
        <w:t xml:space="preserve">Monalise Gonçalves Costa  </w:t>
      </w:r>
    </w:p>
    <w:p w14:paraId="0A7C0324" w14:textId="77777777" w:rsidR="003D1AD6" w:rsidRDefault="00000000">
      <w:pPr>
        <w:spacing w:line="259" w:lineRule="auto"/>
        <w:ind w:left="10" w:right="53" w:hanging="10"/>
        <w:jc w:val="right"/>
      </w:pPr>
      <w:r>
        <w:t xml:space="preserve">Acadêmica Unimontes  </w:t>
      </w:r>
    </w:p>
    <w:p w14:paraId="529141B0" w14:textId="41461FCC" w:rsidR="003D1AD6" w:rsidRDefault="000E0629">
      <w:pPr>
        <w:spacing w:line="259" w:lineRule="auto"/>
        <w:ind w:right="70" w:firstLine="0"/>
        <w:jc w:val="right"/>
      </w:pPr>
      <w:r w:rsidRPr="000E0629">
        <w:rPr>
          <w:i/>
        </w:rPr>
        <w:t>monalise197935@gmail.com</w:t>
      </w:r>
      <w:r w:rsidR="00000000">
        <w:t xml:space="preserve"> </w:t>
      </w:r>
    </w:p>
    <w:p w14:paraId="2991CCF6" w14:textId="77777777" w:rsidR="003D1AD6" w:rsidRDefault="00000000">
      <w:pPr>
        <w:spacing w:line="259" w:lineRule="auto"/>
        <w:ind w:right="0" w:firstLine="0"/>
        <w:jc w:val="right"/>
      </w:pPr>
      <w:r>
        <w:rPr>
          <w:i/>
          <w:color w:val="FF0000"/>
        </w:rPr>
        <w:t xml:space="preserve"> </w:t>
      </w:r>
    </w:p>
    <w:p w14:paraId="5970D2E8" w14:textId="77777777" w:rsidR="003D1AD6" w:rsidRDefault="00000000">
      <w:pPr>
        <w:spacing w:line="259" w:lineRule="auto"/>
        <w:ind w:left="10" w:right="53" w:hanging="10"/>
        <w:jc w:val="right"/>
      </w:pPr>
      <w:r>
        <w:t xml:space="preserve">Wendy Pereira Meira Xavier </w:t>
      </w:r>
    </w:p>
    <w:p w14:paraId="5857EA71" w14:textId="77777777" w:rsidR="003D1AD6" w:rsidRDefault="00000000">
      <w:pPr>
        <w:spacing w:after="1" w:line="240" w:lineRule="auto"/>
        <w:ind w:left="5548" w:right="0" w:firstLine="750"/>
        <w:jc w:val="left"/>
      </w:pPr>
      <w:r>
        <w:t xml:space="preserve">Acadêmica Unimontes </w:t>
      </w:r>
      <w:r>
        <w:rPr>
          <w:i/>
        </w:rPr>
        <w:t>wendypereiramoc@gmail.com</w:t>
      </w:r>
      <w:r>
        <w:t xml:space="preserve"> </w:t>
      </w:r>
    </w:p>
    <w:p w14:paraId="3FC9DAED" w14:textId="77777777" w:rsidR="003D1AD6" w:rsidRDefault="00000000">
      <w:pPr>
        <w:spacing w:line="259" w:lineRule="auto"/>
        <w:ind w:right="0" w:firstLine="0"/>
        <w:jc w:val="right"/>
      </w:pPr>
      <w:r>
        <w:t xml:space="preserve"> </w:t>
      </w:r>
    </w:p>
    <w:p w14:paraId="3DE082D3" w14:textId="77777777" w:rsidR="003D1AD6" w:rsidRDefault="00000000">
      <w:pPr>
        <w:spacing w:line="259" w:lineRule="auto"/>
        <w:ind w:left="10" w:right="53" w:hanging="10"/>
        <w:jc w:val="right"/>
      </w:pPr>
      <w:r>
        <w:t xml:space="preserve">Regina Coele Cordeiro </w:t>
      </w:r>
    </w:p>
    <w:p w14:paraId="6907B27D" w14:textId="77777777" w:rsidR="003D1AD6" w:rsidRDefault="00000000">
      <w:pPr>
        <w:spacing w:after="1" w:line="240" w:lineRule="auto"/>
        <w:ind w:left="5668" w:right="0" w:firstLine="715"/>
        <w:jc w:val="left"/>
      </w:pPr>
      <w:r>
        <w:t xml:space="preserve">Professora Unimontes </w:t>
      </w:r>
      <w:r>
        <w:rPr>
          <w:i/>
        </w:rPr>
        <w:t xml:space="preserve">reginacoele2016@gmail.com </w:t>
      </w:r>
    </w:p>
    <w:p w14:paraId="67575D71" w14:textId="77777777" w:rsidR="003D1AD6" w:rsidRDefault="00000000">
      <w:pPr>
        <w:spacing w:line="259" w:lineRule="auto"/>
        <w:ind w:right="0" w:firstLine="0"/>
        <w:jc w:val="right"/>
      </w:pPr>
      <w:r>
        <w:rPr>
          <w:i/>
          <w:color w:val="FF0000"/>
        </w:rPr>
        <w:t xml:space="preserve"> </w:t>
      </w:r>
    </w:p>
    <w:p w14:paraId="1DA8B7CE" w14:textId="77777777" w:rsidR="003D1AD6" w:rsidRDefault="00000000">
      <w:pPr>
        <w:ind w:left="3092" w:right="58" w:hanging="470"/>
      </w:pPr>
      <w:r>
        <w:rPr>
          <w:b/>
        </w:rPr>
        <w:t xml:space="preserve">Eixo 4: </w:t>
      </w:r>
      <w:r>
        <w:t xml:space="preserve">Currículo, Práticas Pedagógicas e Formação Docente </w:t>
      </w:r>
      <w:r>
        <w:rPr>
          <w:b/>
        </w:rPr>
        <w:t xml:space="preserve"> Palavras-chave: </w:t>
      </w:r>
      <w:r>
        <w:t>Formação. Docente. Pedagogia Social</w:t>
      </w:r>
      <w:r>
        <w:rPr>
          <w:b/>
        </w:rPr>
        <w:t>.</w:t>
      </w:r>
      <w:r>
        <w:rPr>
          <w:rFonts w:ascii="Calibri" w:eastAsia="Calibri" w:hAnsi="Calibri" w:cs="Calibri"/>
          <w:sz w:val="22"/>
        </w:rPr>
        <w:t xml:space="preserve"> </w:t>
      </w:r>
    </w:p>
    <w:p w14:paraId="6CA0280F" w14:textId="77777777" w:rsidR="003D1AD6" w:rsidRDefault="00000000">
      <w:pPr>
        <w:spacing w:after="158" w:line="259" w:lineRule="auto"/>
        <w:ind w:right="0" w:firstLine="0"/>
        <w:jc w:val="left"/>
      </w:pPr>
      <w:r>
        <w:rPr>
          <w:b/>
        </w:rPr>
        <w:t xml:space="preserve"> </w:t>
      </w:r>
    </w:p>
    <w:p w14:paraId="572DB990" w14:textId="77777777" w:rsidR="003D1AD6" w:rsidRDefault="00000000">
      <w:pPr>
        <w:spacing w:after="155" w:line="259" w:lineRule="auto"/>
        <w:ind w:left="-5" w:right="0" w:hanging="10"/>
        <w:jc w:val="left"/>
      </w:pPr>
      <w:r>
        <w:rPr>
          <w:b/>
        </w:rPr>
        <w:t>Resumo Expandido</w:t>
      </w:r>
      <w:r>
        <w:t xml:space="preserve"> </w:t>
      </w:r>
    </w:p>
    <w:p w14:paraId="1034BBBB" w14:textId="77777777" w:rsidR="003D1AD6" w:rsidRDefault="00000000">
      <w:pPr>
        <w:spacing w:line="259" w:lineRule="auto"/>
        <w:ind w:left="-5" w:right="0" w:hanging="10"/>
        <w:jc w:val="left"/>
      </w:pPr>
      <w:r>
        <w:rPr>
          <w:b/>
        </w:rPr>
        <w:t xml:space="preserve">Introdução:  </w:t>
      </w:r>
    </w:p>
    <w:p w14:paraId="5212B66C" w14:textId="77777777" w:rsidR="003D1AD6" w:rsidRDefault="00000000">
      <w:pPr>
        <w:ind w:left="-15" w:right="58"/>
      </w:pPr>
      <w:r>
        <w:t xml:space="preserve">A educação não se restringe aos ambientes formais de ensino. Ela transcende os espaços escolares e acompanha o ser humano em todas as fases da vida, incluindo os contextos de convivência e de trabalho presentes nas organizações não escolares. </w:t>
      </w:r>
    </w:p>
    <w:p w14:paraId="32ED1DA2" w14:textId="77777777" w:rsidR="003D1AD6" w:rsidRDefault="00000000">
      <w:pPr>
        <w:ind w:left="-15" w:right="58"/>
      </w:pPr>
      <w:r>
        <w:t xml:space="preserve">Nesse sentido, o trabalho do pedagogo em espaços não escolares, em articulação com outros profissionais e numa perspectiva multidisciplinar, tem como propósito promover o desenvolvimento integral dos indivíduos nos aspectos sociais, morais e culturais. Este estudo tem como objetivo discutir alguns fundamentos da pedagogia social e destacar a importância da formação do pedagogo para a atuação em ambientes não formais de ensino. Trata-se de uma reflexão originada a partir de estudos realizados para </w:t>
      </w:r>
      <w:r>
        <w:lastRenderedPageBreak/>
        <w:t xml:space="preserve">um seminário interno, idealizado no âmbito da disciplina </w:t>
      </w:r>
      <w:r>
        <w:rPr>
          <w:i/>
        </w:rPr>
        <w:t xml:space="preserve">Gestão da Educação: Espaços escolares e não escolares, </w:t>
      </w:r>
      <w:r>
        <w:t>no ano de 2025</w:t>
      </w:r>
      <w:r>
        <w:rPr>
          <w:i/>
        </w:rPr>
        <w:t xml:space="preserve">. </w:t>
      </w:r>
    </w:p>
    <w:p w14:paraId="4D96A5DE" w14:textId="77777777" w:rsidR="003D1AD6" w:rsidRDefault="00000000">
      <w:pPr>
        <w:spacing w:line="259" w:lineRule="auto"/>
        <w:ind w:left="711" w:right="0" w:firstLine="0"/>
        <w:jc w:val="left"/>
      </w:pPr>
      <w:r>
        <w:t xml:space="preserve"> </w:t>
      </w:r>
    </w:p>
    <w:p w14:paraId="27662392" w14:textId="77777777" w:rsidR="003D1AD6" w:rsidRDefault="00000000">
      <w:pPr>
        <w:spacing w:line="259" w:lineRule="auto"/>
        <w:ind w:left="-5" w:right="0" w:hanging="10"/>
        <w:jc w:val="left"/>
      </w:pPr>
      <w:r>
        <w:rPr>
          <w:b/>
        </w:rPr>
        <w:t xml:space="preserve">Fundamentos Teóricos:  </w:t>
      </w:r>
    </w:p>
    <w:p w14:paraId="146F5D6D" w14:textId="77777777" w:rsidR="003D1AD6" w:rsidRDefault="00000000">
      <w:pPr>
        <w:ind w:left="-15" w:right="58"/>
      </w:pPr>
      <w:r>
        <w:t xml:space="preserve">A educação é um dos pilares fundamentais para o desenvolvimento da sociedade. Segundo Araújo et al. (2014), é por meio dela que o ser humano se humaniza nas ações educativas coletivas, que incentivam processos de emancipação e o exercício de direitos e deveres. Nesse sentido, a educação vai além dos muros da escola e do conhecimento sistematizado, alcançando um significado mais amplo. </w:t>
      </w:r>
    </w:p>
    <w:p w14:paraId="0F5FD9B8" w14:textId="77777777" w:rsidR="003D1AD6" w:rsidRDefault="00000000">
      <w:pPr>
        <w:ind w:left="-15" w:right="58"/>
      </w:pPr>
      <w:r>
        <w:t xml:space="preserve">A formação do pedagogo precisa contemplar não apenas os espaços escolares, mas também a atuação em instituições não governamentais, como projetos sociais e centros de referência de assistência social, que atendem crianças, adolescentes e adultos em situação de vulnerabilidade social. Para Alves e Zuse (2004), o pedagogo em organizações, incluindo Organizações não Governamentais, deve mobilizar saberes e competências que ultrapassam a mera transmissão de conteúdos, favorecendo a construção de conhecimentos significativos para a vida, voltados à qualificação humana e profissional. </w:t>
      </w:r>
    </w:p>
    <w:p w14:paraId="6B302761" w14:textId="77777777" w:rsidR="003D1AD6" w:rsidRDefault="00000000">
      <w:pPr>
        <w:ind w:left="-15" w:right="58"/>
      </w:pPr>
      <w:r>
        <w:t xml:space="preserve">Nesses contextos, a atuação pedagógica apresenta características distintas da prática escolar tradicional. Ela ocorre em tempos e espaços diversificados, com sujeitos de diferentes idades, trajetórias e necessidades de aprendizagem. Assim, a formação do pedagogo deve capacitá-lo para atuar tanto em espaços escolares quanto não escolares, promovendo aprendizagens condizentes com os diversos níveis e modalidades de educação, conforme orienta o Conselho Nacional de Educação (2005). </w:t>
      </w:r>
    </w:p>
    <w:p w14:paraId="3163B5A4" w14:textId="77777777" w:rsidR="003D1AD6" w:rsidRDefault="00000000">
      <w:pPr>
        <w:ind w:left="-15" w:right="58"/>
      </w:pPr>
      <w:r>
        <w:t xml:space="preserve">Historicamente, a pedagogia social encontra referências em diferentes momentos. Araújo et al. (2014) recordam que, já no século XVII, Comenius defendia práticas educativas de caráter humanista, enquanto Pestalozzi propunha uma pedagogia autônoma voltada ao acolhimento de pessoas marginalizadas. O termo “pedagogia social” surge em publicações alemãs de Magwer (1844) e Diesterweg (1850), sendo posteriormente aprofundado por Paul Natorp (1898), considerado o fundador da educação social moderna. No século XX,  Freire (2005), com a obra </w:t>
      </w:r>
      <w:r>
        <w:rPr>
          <w:i/>
        </w:rPr>
        <w:t>Pedagogia do Oprimido</w:t>
      </w:r>
      <w:r>
        <w:t xml:space="preserve">, reafirma a educação como prática de liberdade e condição para a vida democrática. </w:t>
      </w:r>
    </w:p>
    <w:p w14:paraId="593C22BA" w14:textId="77777777" w:rsidR="003D1AD6" w:rsidRDefault="00000000">
      <w:pPr>
        <w:ind w:left="-15" w:right="58"/>
      </w:pPr>
      <w:r>
        <w:t xml:space="preserve">No Brasil, as organizações sociais inserem-se no chamado Terceiro Setor, definido por Filho e Contrera (2011) como um conjunto de entidades que desenvolvem ações socioeconômicas, educativas e culturais voltadas ao desenvolvimento humano integral e à prevenção de problemas sociais. Nesse cenário, o pedagogo deve intervir a partir das demandas concretas da comunidade, buscando alternativas de superação das desigualdades. </w:t>
      </w:r>
    </w:p>
    <w:p w14:paraId="730D24B7" w14:textId="77777777" w:rsidR="003D1AD6" w:rsidRDefault="00000000">
      <w:pPr>
        <w:ind w:left="-15" w:right="58"/>
      </w:pPr>
      <w:r>
        <w:t xml:space="preserve">Conforme Alves e Zuse (2004), a atuação pedagógica em ambientes não escolares envolve tanto a reflexão interpessoal - vivenciada na troca coletiva -  quanto a intrapessoal, que, pelo autoconhecimento, favorece a motivação e o desenvolvimento pessoal. Nessas experiências, o sujeito torna-se protagonista do seu processo de formação social, econômica e profissional. </w:t>
      </w:r>
    </w:p>
    <w:p w14:paraId="5A4676F1" w14:textId="77777777" w:rsidR="003D1AD6" w:rsidRDefault="00000000">
      <w:pPr>
        <w:ind w:left="-15" w:right="58"/>
      </w:pPr>
      <w:r>
        <w:t xml:space="preserve">Desse modo, a prática pedagógica nesses contextos ultrapassa o ensino de conteúdos, assumindo caráter humanitário e comprometido com a redução das desigualdades e exclusões sociais. Cabe ao pedagogo elaborar e executar projetos, articular ações, adaptar metodologias e gerir recursos, atuando como agente transformador da realidade (Araújo et al., 2014; Filho; Contrera, 2011). </w:t>
      </w:r>
    </w:p>
    <w:p w14:paraId="5C4DDC22" w14:textId="77777777" w:rsidR="003D1AD6" w:rsidRDefault="00000000">
      <w:pPr>
        <w:spacing w:line="259" w:lineRule="auto"/>
        <w:ind w:left="711" w:right="0" w:firstLine="0"/>
        <w:jc w:val="left"/>
      </w:pPr>
      <w:r>
        <w:t xml:space="preserve"> </w:t>
      </w:r>
    </w:p>
    <w:p w14:paraId="3202E35D" w14:textId="77777777" w:rsidR="003D1AD6" w:rsidRDefault="00000000">
      <w:pPr>
        <w:spacing w:line="259" w:lineRule="auto"/>
        <w:ind w:left="-5" w:right="0" w:hanging="10"/>
        <w:jc w:val="left"/>
      </w:pPr>
      <w:r>
        <w:rPr>
          <w:b/>
        </w:rPr>
        <w:lastRenderedPageBreak/>
        <w:t xml:space="preserve">Metodologia </w:t>
      </w:r>
    </w:p>
    <w:p w14:paraId="33D9268D" w14:textId="77777777" w:rsidR="003D1AD6" w:rsidRDefault="00000000">
      <w:pPr>
        <w:ind w:left="-15" w:right="58"/>
      </w:pPr>
      <w:r>
        <w:t xml:space="preserve">A pesquisa adotou abordagem qualitativa, de natureza bibliográfica, fundamentada em autores que discutem a pedagogia social e a formação do pedagogo para atuação em espaços não escolares. O levantamento e a análise de produções acadêmicas permitiram refletir sobre os fundamentos teóricos e práticos da atuação do pedagogo no terceiro setor e em outras instituições não formais de ensino. </w:t>
      </w:r>
    </w:p>
    <w:p w14:paraId="2CA8B8CE" w14:textId="77777777" w:rsidR="003D1AD6" w:rsidRDefault="00000000">
      <w:pPr>
        <w:spacing w:line="259" w:lineRule="auto"/>
        <w:ind w:left="711" w:right="0" w:firstLine="0"/>
        <w:jc w:val="left"/>
      </w:pPr>
      <w:r>
        <w:t xml:space="preserve"> </w:t>
      </w:r>
    </w:p>
    <w:p w14:paraId="5FC6788C" w14:textId="77777777" w:rsidR="003D1AD6" w:rsidRDefault="00000000">
      <w:pPr>
        <w:spacing w:line="259" w:lineRule="auto"/>
        <w:ind w:left="-5" w:right="0" w:hanging="10"/>
        <w:jc w:val="left"/>
      </w:pPr>
      <w:r>
        <w:rPr>
          <w:b/>
        </w:rPr>
        <w:t xml:space="preserve">Análise de dados:  </w:t>
      </w:r>
    </w:p>
    <w:p w14:paraId="5C0B7829" w14:textId="77777777" w:rsidR="003D1AD6" w:rsidRDefault="00000000">
      <w:pPr>
        <w:ind w:left="-15" w:right="58"/>
      </w:pPr>
      <w:r>
        <w:t xml:space="preserve">A leitura e sistematização das produções analisadas evidenciam que a formação do pedagogo já contempla, em sua matriz curricular, disciplinas que contribuem para a atuação em espaços não escolares. No entanto, mais do que a formação acadêmica, é necessário que esse profissional desenvolva uma postura atenta às necessidades do sujeito enquanto ser humano e membro de uma comunidade específica, marcada por características próprias e por diferentes contextos de vulnerabilidade social. </w:t>
      </w:r>
    </w:p>
    <w:p w14:paraId="3F0DACEA" w14:textId="77777777" w:rsidR="003D1AD6" w:rsidRDefault="00000000">
      <w:pPr>
        <w:ind w:left="-15" w:right="58"/>
      </w:pPr>
      <w:r>
        <w:t xml:space="preserve">Torna-se imprescindível formar pedagogos capazes de integrar aspectos sociais, econômicos e psicológicos numa perspectiva multidisciplinar, assegurando uma intervenção educativa que promova a transformação da realidade dos sujeitos atendidos. Além disso, práticas formativas que aproximem o estudante de pedagogia do funcionamento real das instituições não escolares favorecem a compreensão dos desafios e das possibilidades da profissão, ampliando suas competências tanto no campo pedagógico quanto no administrativo. </w:t>
      </w:r>
    </w:p>
    <w:p w14:paraId="0AAF55B1" w14:textId="77777777" w:rsidR="003D1AD6" w:rsidRDefault="00000000">
      <w:pPr>
        <w:spacing w:line="259" w:lineRule="auto"/>
        <w:ind w:left="711" w:right="0" w:firstLine="0"/>
        <w:jc w:val="left"/>
      </w:pPr>
      <w:r>
        <w:t xml:space="preserve"> </w:t>
      </w:r>
    </w:p>
    <w:p w14:paraId="03772220" w14:textId="77777777" w:rsidR="003D1AD6" w:rsidRDefault="00000000">
      <w:pPr>
        <w:spacing w:line="259" w:lineRule="auto"/>
        <w:ind w:left="-5" w:right="0" w:hanging="10"/>
        <w:jc w:val="left"/>
      </w:pPr>
      <w:r>
        <w:rPr>
          <w:b/>
        </w:rPr>
        <w:t xml:space="preserve">Conclusões:  </w:t>
      </w:r>
    </w:p>
    <w:p w14:paraId="0C64C94B" w14:textId="77777777" w:rsidR="003D1AD6" w:rsidRDefault="00000000">
      <w:pPr>
        <w:ind w:left="-15" w:right="58"/>
      </w:pPr>
      <w:r>
        <w:t xml:space="preserve">O pedagogo social configura-se como um profissional essencial nas instituições não governamentais, pois sua atuação pode gerar benefícios tanto para os sujeitos atendidos - ao favorecer a formação cidadã, a participação social e comunitária - quanto para as próprias entidades, que se fortalecem por meio do êxito de suas ações educativas. Esse êxito está diretamente relacionado ao trabalho do pedagogo junto ao público-alvo dos projetos, na medida em que promove aprendizagens significativas e socialmente transformadoras. </w:t>
      </w:r>
    </w:p>
    <w:p w14:paraId="118B0768" w14:textId="77777777" w:rsidR="003D1AD6" w:rsidRDefault="00000000">
      <w:pPr>
        <w:ind w:left="-15" w:right="58"/>
      </w:pPr>
      <w:r>
        <w:t xml:space="preserve">Quanto à formação, torna-se necessário um olhar crítico e reflexivo que ultrapasse a dimensão técnica, articulando teoria e prática de forma a possibilitar intervenções eficazes. Como defendem Filho e Contrera (2011), quanto mais profundo for o conhecimento da realidade social, mais adequadas serão as estratégias pedagógicas adotadas para transformá-la. Assim, a formação inicial e continuada do pedagogo deve prepará-lo para enfrentar os desafios contemporâneos e atuar como agente de mudança em espaços não formais de educação. </w:t>
      </w:r>
    </w:p>
    <w:p w14:paraId="1DA7ED5C" w14:textId="77777777" w:rsidR="003D1AD6" w:rsidRDefault="00000000">
      <w:pPr>
        <w:spacing w:after="150" w:line="259" w:lineRule="auto"/>
        <w:ind w:right="0" w:firstLine="0"/>
        <w:jc w:val="left"/>
      </w:pPr>
      <w:r>
        <w:rPr>
          <w:b/>
        </w:rPr>
        <w:t xml:space="preserve"> </w:t>
      </w:r>
    </w:p>
    <w:p w14:paraId="4E49AE53" w14:textId="77777777" w:rsidR="003D1AD6" w:rsidRDefault="00000000">
      <w:pPr>
        <w:spacing w:line="259" w:lineRule="auto"/>
        <w:ind w:left="-5" w:right="0" w:hanging="10"/>
        <w:jc w:val="left"/>
      </w:pPr>
      <w:r>
        <w:rPr>
          <w:b/>
        </w:rPr>
        <w:t xml:space="preserve">Referências:  </w:t>
      </w:r>
    </w:p>
    <w:p w14:paraId="7BB18010" w14:textId="77777777" w:rsidR="003D1AD6" w:rsidRDefault="00000000">
      <w:pPr>
        <w:ind w:left="-15" w:right="58" w:firstLine="0"/>
      </w:pPr>
      <w:r>
        <w:t xml:space="preserve">ALVES, Francielle; ZUSE, Adelia Juracy. </w:t>
      </w:r>
      <w:r>
        <w:rPr>
          <w:b/>
        </w:rPr>
        <w:t>O pedagogo nas organizações</w:t>
      </w:r>
      <w:r>
        <w:t xml:space="preserve">: seus saberes e fazeres. </w:t>
      </w:r>
      <w:r>
        <w:rPr>
          <w:i/>
        </w:rPr>
        <w:t>Disciplinarum Scientia: Série Ciências Humanas</w:t>
      </w:r>
      <w:r>
        <w:t xml:space="preserve">, v. 5, n. 1, p. 93-108, 2004. </w:t>
      </w:r>
    </w:p>
    <w:p w14:paraId="638AE4D0" w14:textId="77777777" w:rsidR="003D1AD6" w:rsidRDefault="00000000">
      <w:pPr>
        <w:spacing w:line="259" w:lineRule="auto"/>
        <w:ind w:right="0" w:firstLine="0"/>
        <w:jc w:val="left"/>
      </w:pPr>
      <w:r>
        <w:t xml:space="preserve"> </w:t>
      </w:r>
    </w:p>
    <w:p w14:paraId="6278FB44" w14:textId="77777777" w:rsidR="003D1AD6" w:rsidRDefault="00000000">
      <w:pPr>
        <w:ind w:left="-15" w:right="256" w:firstLine="0"/>
      </w:pPr>
      <w:r>
        <w:t xml:space="preserve">ARAÚJO, Nádia Fernanda Martins et al. Pedagogia Social: a atuação do pedagogo em ambiente não escolar. In: </w:t>
      </w:r>
      <w:r>
        <w:rPr>
          <w:b/>
        </w:rPr>
        <w:t xml:space="preserve">Fórum Internacional de Pedagogia </w:t>
      </w:r>
      <w:r>
        <w:t xml:space="preserve">– FIPED, 6., 2014, Parnaíba: FIPED, 2014. </w:t>
      </w:r>
    </w:p>
    <w:p w14:paraId="564C5BA2" w14:textId="77777777" w:rsidR="003D1AD6" w:rsidRDefault="00000000">
      <w:pPr>
        <w:spacing w:line="259" w:lineRule="auto"/>
        <w:ind w:right="0" w:firstLine="0"/>
        <w:jc w:val="left"/>
      </w:pPr>
      <w:r>
        <w:t xml:space="preserve"> </w:t>
      </w:r>
    </w:p>
    <w:p w14:paraId="4A644053" w14:textId="77777777" w:rsidR="003D1AD6" w:rsidRDefault="00000000">
      <w:pPr>
        <w:spacing w:after="4" w:line="238" w:lineRule="auto"/>
        <w:ind w:right="9" w:firstLine="0"/>
        <w:jc w:val="left"/>
      </w:pPr>
      <w:r>
        <w:lastRenderedPageBreak/>
        <w:t xml:space="preserve">FILHO, Valderes Souza; CONTRERA, Humberto Silvano Herrera. A atuação do pedagogo no terceiro setor: desafios na formação. In: </w:t>
      </w:r>
      <w:r>
        <w:rPr>
          <w:b/>
        </w:rPr>
        <w:t>Congresso Nacional de Educação</w:t>
      </w:r>
      <w:r>
        <w:t xml:space="preserve"> – EDUCERE, 10., 2011, Curitiba. </w:t>
      </w:r>
      <w:r>
        <w:rPr>
          <w:i/>
        </w:rPr>
        <w:t>Anais...</w:t>
      </w:r>
      <w:r>
        <w:t xml:space="preserve"> Curitiba: PUC-PR, 2011. </w:t>
      </w:r>
    </w:p>
    <w:p w14:paraId="03048E44" w14:textId="77777777" w:rsidR="003D1AD6" w:rsidRDefault="00000000">
      <w:pPr>
        <w:spacing w:line="259" w:lineRule="auto"/>
        <w:ind w:right="0" w:firstLine="0"/>
        <w:jc w:val="left"/>
      </w:pPr>
      <w:r>
        <w:t xml:space="preserve"> </w:t>
      </w:r>
    </w:p>
    <w:p w14:paraId="60D27F92" w14:textId="77777777" w:rsidR="003D1AD6" w:rsidRDefault="00000000">
      <w:pPr>
        <w:ind w:left="-15" w:right="58" w:firstLine="0"/>
      </w:pPr>
      <w:r>
        <w:t xml:space="preserve">FREIRE, Paulo. </w:t>
      </w:r>
      <w:r>
        <w:rPr>
          <w:b/>
        </w:rPr>
        <w:t>Pedagogia do oprimido</w:t>
      </w:r>
      <w:r>
        <w:t xml:space="preserve">. 50. ed. Rio de Janeiro: Paz e Terra, 2005. </w:t>
      </w:r>
    </w:p>
    <w:sectPr w:rsidR="003D1AD6">
      <w:pgSz w:w="11905" w:h="16840"/>
      <w:pgMar w:top="1417" w:right="1635" w:bottom="1429"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AD6"/>
    <w:rsid w:val="000E0629"/>
    <w:rsid w:val="003D1AD6"/>
    <w:rsid w:val="009507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A67E1"/>
  <w15:docId w15:val="{E6A5925B-642D-4662-8363-1443A70D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right="63" w:firstLine="701"/>
      <w:jc w:val="both"/>
    </w:pPr>
    <w:rPr>
      <w:rFonts w:ascii="Times New Roman" w:eastAsia="Times New Roman" w:hAnsi="Times New Roman" w:cs="Times New Roman"/>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6738</Characters>
  <Application>Microsoft Office Word</Application>
  <DocSecurity>0</DocSecurity>
  <Lines>56</Lines>
  <Paragraphs>15</Paragraphs>
  <ScaleCrop>false</ScaleCrop>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cp:lastModifiedBy>User</cp:lastModifiedBy>
  <cp:revision>2</cp:revision>
  <dcterms:created xsi:type="dcterms:W3CDTF">2025-09-09T15:01:00Z</dcterms:created>
  <dcterms:modified xsi:type="dcterms:W3CDTF">2025-09-09T15:01:00Z</dcterms:modified>
</cp:coreProperties>
</file>