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CF139" w14:textId="77777777" w:rsidR="00391828" w:rsidRDefault="00391828">
      <w:pPr>
        <w:tabs>
          <w:tab w:val="left" w:pos="8300"/>
        </w:tabs>
        <w:rPr>
          <w:sz w:val="22"/>
          <w:szCs w:val="22"/>
        </w:rPr>
        <w:sectPr w:rsidR="00391828">
          <w:headerReference w:type="even" r:id="rId7"/>
          <w:headerReference w:type="first" r:id="rId8"/>
          <w:pgSz w:w="11906" w:h="16838"/>
          <w:pgMar w:top="1418" w:right="1701" w:bottom="1418" w:left="1701" w:header="0" w:footer="1134" w:gutter="0"/>
          <w:pgNumType w:start="1"/>
          <w:cols w:space="720"/>
          <w:titlePg/>
        </w:sectPr>
      </w:pPr>
    </w:p>
    <w:p w14:paraId="387ED287" w14:textId="77777777" w:rsidR="00990AAF" w:rsidRPr="00DF6A06" w:rsidRDefault="00000000" w:rsidP="001A4847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  <w:lang w:val="fr"/>
        </w:rPr>
      </w:pPr>
      <w:r w:rsidRPr="001A4847">
        <w:rPr>
          <w:b/>
          <w:sz w:val="28"/>
          <w:szCs w:val="28"/>
        </w:rPr>
        <w:t xml:space="preserve">Metabolomic characterization of </w:t>
      </w:r>
      <w:r w:rsidRPr="0069562A">
        <w:rPr>
          <w:b/>
          <w:i/>
          <w:iCs/>
          <w:sz w:val="28"/>
          <w:szCs w:val="28"/>
        </w:rPr>
        <w:t>Aspergillus flavus</w:t>
      </w:r>
      <w:r w:rsidRPr="001A4847">
        <w:rPr>
          <w:b/>
          <w:sz w:val="28"/>
          <w:szCs w:val="28"/>
        </w:rPr>
        <w:t xml:space="preserve"> strains by UHPLC-HRMS and molecular networking: chemical diversity and bioactive potential.</w:t>
      </w:r>
    </w:p>
    <w:p w14:paraId="745F4F12" w14:textId="77777777" w:rsidR="00CF428E" w:rsidRPr="00BB6727" w:rsidRDefault="00000000" w:rsidP="00CF428E">
      <w:pPr>
        <w:pStyle w:val="NormalWeb"/>
        <w:spacing w:before="0" w:beforeAutospacing="0" w:after="0" w:afterAutospacing="0" w:line="256" w:lineRule="auto"/>
        <w:jc w:val="center"/>
        <w:rPr>
          <w:rFonts w:eastAsia="Arial"/>
          <w:color w:val="000000" w:themeColor="text1"/>
          <w:position w:val="1"/>
          <w:sz w:val="22"/>
          <w:szCs w:val="22"/>
          <w:lang w:val="pt-BR"/>
        </w:rPr>
      </w:pPr>
      <w:r w:rsidRPr="00BB6727">
        <w:rPr>
          <w:rFonts w:eastAsia="Arial"/>
          <w:b/>
          <w:bCs/>
          <w:color w:val="000000" w:themeColor="text1"/>
          <w:position w:val="1"/>
          <w:sz w:val="22"/>
          <w:szCs w:val="22"/>
          <w:u w:val="single"/>
          <w:lang w:val="pt-BR"/>
        </w:rPr>
        <w:t>Luiz Fernando dos Santos Silva (PIBIC/UFPI)</w:t>
      </w:r>
      <w:r w:rsidRPr="00BB6727">
        <w:rPr>
          <w:rFonts w:eastAsia="Arial"/>
          <w:b/>
          <w:bCs/>
          <w:color w:val="000000" w:themeColor="text1"/>
          <w:position w:val="1"/>
          <w:sz w:val="22"/>
          <w:szCs w:val="22"/>
          <w:lang w:val="pt-BR"/>
        </w:rPr>
        <w:t xml:space="preserve">, Eduardo dos Santos Lima, </w:t>
      </w:r>
      <w:proofErr w:type="spellStart"/>
      <w:r w:rsidRPr="00BB6727">
        <w:rPr>
          <w:rFonts w:eastAsia="Arial"/>
          <w:b/>
          <w:bCs/>
          <w:color w:val="000000" w:themeColor="text1"/>
          <w:position w:val="1"/>
          <w:sz w:val="22"/>
          <w:szCs w:val="22"/>
          <w:lang w:val="pt-BR"/>
        </w:rPr>
        <w:t>Estefenson</w:t>
      </w:r>
      <w:proofErr w:type="spellEnd"/>
      <w:r w:rsidRPr="00BB6727">
        <w:rPr>
          <w:rFonts w:eastAsia="Arial"/>
          <w:b/>
          <w:bCs/>
          <w:color w:val="000000" w:themeColor="text1"/>
          <w:position w:val="1"/>
          <w:sz w:val="22"/>
          <w:szCs w:val="22"/>
          <w:lang w:val="pt-BR"/>
        </w:rPr>
        <w:t xml:space="preserve"> Marques Morais, Sara do Lago Gomes, Francisca Diana da Silva Araújo</w:t>
      </w:r>
    </w:p>
    <w:p w14:paraId="07695111" w14:textId="212946AA" w:rsidR="00CF428E" w:rsidRPr="001A4847" w:rsidRDefault="00000000" w:rsidP="00CF428E">
      <w:pPr>
        <w:pStyle w:val="NormalWeb"/>
        <w:spacing w:before="0" w:beforeAutospacing="0" w:after="0" w:afterAutospacing="0" w:line="256" w:lineRule="auto"/>
        <w:jc w:val="center"/>
        <w:rPr>
          <w:rFonts w:eastAsia="Calibri"/>
          <w:color w:val="000000" w:themeColor="text1"/>
          <w:sz w:val="18"/>
          <w:szCs w:val="18"/>
        </w:rPr>
      </w:pPr>
      <w:r w:rsidRPr="00BB6727">
        <w:rPr>
          <w:rFonts w:eastAsia="Arial"/>
          <w:i/>
          <w:color w:val="000000" w:themeColor="text1"/>
          <w:position w:val="1"/>
          <w:sz w:val="18"/>
          <w:lang w:val="pt-BR"/>
        </w:rPr>
        <w:t xml:space="preserve">Universidade Federal do Piauí (UFPI), Campus Professora </w:t>
      </w:r>
      <w:proofErr w:type="spellStart"/>
      <w:r w:rsidRPr="00BB6727">
        <w:rPr>
          <w:rFonts w:eastAsia="Arial"/>
          <w:i/>
          <w:color w:val="000000" w:themeColor="text1"/>
          <w:position w:val="1"/>
          <w:sz w:val="18"/>
          <w:lang w:val="pt-BR"/>
        </w:rPr>
        <w:t>Cinobelina</w:t>
      </w:r>
      <w:proofErr w:type="spellEnd"/>
      <w:r w:rsidRPr="00BB6727">
        <w:rPr>
          <w:rFonts w:eastAsia="Arial"/>
          <w:i/>
          <w:color w:val="000000" w:themeColor="text1"/>
          <w:position w:val="1"/>
          <w:sz w:val="18"/>
          <w:lang w:val="pt-BR"/>
        </w:rPr>
        <w:t xml:space="preserve"> Elvas, Bom Jesus, PI, </w:t>
      </w:r>
      <w:proofErr w:type="spellStart"/>
      <w:r w:rsidRPr="00BB6727">
        <w:rPr>
          <w:rFonts w:eastAsia="Arial"/>
          <w:i/>
          <w:color w:val="000000"/>
          <w:position w:val="1"/>
          <w:sz w:val="18"/>
          <w:lang w:val="pt-BR"/>
        </w:rPr>
        <w:t>Brazil</w:t>
      </w:r>
      <w:proofErr w:type="spellEnd"/>
      <w:r w:rsidRPr="00BB6727">
        <w:rPr>
          <w:rFonts w:eastAsia="Arial"/>
          <w:i/>
          <w:color w:val="000000" w:themeColor="text1"/>
          <w:position w:val="1"/>
          <w:sz w:val="18"/>
          <w:lang w:val="pt-BR"/>
        </w:rPr>
        <w:t>.</w:t>
      </w:r>
      <w:r w:rsidRPr="00BB6727">
        <w:rPr>
          <w:rFonts w:eastAsia="Arial"/>
          <w:i/>
          <w:color w:val="000000" w:themeColor="text1"/>
          <w:position w:val="1"/>
          <w:sz w:val="18"/>
          <w:lang w:val="pt-BR"/>
        </w:rPr>
        <w:br/>
      </w:r>
      <w:r w:rsidRPr="001A4847">
        <w:rPr>
          <w:rFonts w:eastAsia="Calibri"/>
          <w:color w:val="000000" w:themeColor="text1"/>
          <w:sz w:val="18"/>
          <w:szCs w:val="18"/>
        </w:rPr>
        <w:t xml:space="preserve">* E-mail: </w:t>
      </w:r>
      <w:r w:rsidR="001A4847" w:rsidRPr="001A4847">
        <w:rPr>
          <w:sz w:val="18"/>
          <w:szCs w:val="18"/>
        </w:rPr>
        <w:t>diana.araujo@ufpi.edu.br</w:t>
      </w:r>
    </w:p>
    <w:p w14:paraId="6E579F76" w14:textId="0FC782CD" w:rsidR="001A4847" w:rsidRPr="0069562A" w:rsidRDefault="00000000" w:rsidP="00207F06">
      <w:pPr>
        <w:spacing w:before="100" w:beforeAutospacing="1" w:after="100" w:afterAutospacing="1" w:line="360" w:lineRule="auto"/>
        <w:rPr>
          <w:lang w:val="en-US"/>
        </w:rPr>
      </w:pPr>
      <w:r w:rsidRPr="00207F06">
        <w:rPr>
          <w:i/>
          <w:iCs/>
        </w:rPr>
        <w:t>Aspergillus flavus</w:t>
      </w:r>
      <w:r>
        <w:t xml:space="preserve">, belonging to the </w:t>
      </w:r>
      <w:proofErr w:type="spellStart"/>
      <w:r>
        <w:t>Flavi</w:t>
      </w:r>
      <w:proofErr w:type="spellEnd"/>
      <w:r>
        <w:t xml:space="preserve"> section of the </w:t>
      </w:r>
      <w:r w:rsidRPr="00207F06">
        <w:rPr>
          <w:i/>
          <w:iCs/>
        </w:rPr>
        <w:t>Aspergillus</w:t>
      </w:r>
      <w:r w:rsidRPr="0069562A">
        <w:t xml:space="preserve"> genus, is a species of filamentous fungus widely distributed in agricultural and postharvest environments and is recognized for its ability to produce aflatoxins. In this study, </w:t>
      </w:r>
      <w:r w:rsidRPr="0069562A">
        <w:rPr>
          <w:i/>
          <w:iCs/>
        </w:rPr>
        <w:t>Aspergillus flavus</w:t>
      </w:r>
      <w:r>
        <w:t xml:space="preserve"> strains isolated from soybean plants cultivated in </w:t>
      </w:r>
      <w:r>
        <w:t>southwestern</w:t>
      </w:r>
      <w:r>
        <w:t xml:space="preserve"> Piauí were characterized </w:t>
      </w:r>
      <w:r w:rsidR="004E71B2" w:rsidRPr="004E71B2">
        <w:t xml:space="preserve">by </w:t>
      </w:r>
      <w:r>
        <w:t>ultrahigh-performance liquid chromatography coupled with high-resolution mass spectrometry (UHPLC-HRMS)</w:t>
      </w:r>
      <w:r w:rsidR="004E71B2" w:rsidRPr="004E71B2">
        <w:t xml:space="preserve"> combined with molecular networking. For this purpose, methanolic extracts from fungal isolates (FS29, FS30, FS42, RS11, RS32, and RG8) were prepared and </w:t>
      </w:r>
      <w:r w:rsidR="004E71B2" w:rsidRPr="004E71B2">
        <w:t>analysed</w:t>
      </w:r>
      <w:r w:rsidR="004E71B2" w:rsidRPr="004E71B2">
        <w:t xml:space="preserve"> by UHPLC-HRMS in positive and negative ion modes. The processed data were compared with spectral libraries, and the molecular signatures were identified according to the elution order, MS/MS fragmentation pattern, molecular formula, and database search. Additionally, spectral data from </w:t>
      </w:r>
      <w:r w:rsidR="004E71B2" w:rsidRPr="004E71B2">
        <w:rPr>
          <w:i/>
          <w:iCs/>
        </w:rPr>
        <w:t>A. flavus</w:t>
      </w:r>
      <w:r w:rsidR="004E71B2" w:rsidRPr="004E71B2">
        <w:t xml:space="preserve"> strains were used to generate molecular </w:t>
      </w:r>
      <w:r w:rsidR="004E71B2" w:rsidRPr="004E71B2">
        <w:t>networking</w:t>
      </w:r>
      <w:r w:rsidR="004E71B2" w:rsidRPr="004E71B2">
        <w:t xml:space="preserve"> via the </w:t>
      </w:r>
      <w:r>
        <w:t>feature-based molecular networking (FBMN</w:t>
      </w:r>
      <w:r w:rsidR="004E71B2" w:rsidRPr="004E71B2">
        <w:t>) method on the Global Natural Products Social Molecular Networking</w:t>
      </w:r>
      <w:r>
        <w:t xml:space="preserve"> (GNPS</w:t>
      </w:r>
      <w:r w:rsidR="004E71B2" w:rsidRPr="004E71B2">
        <w:t xml:space="preserve">) platform. A total of 42 metabolites, including peptides, organic acids, alkaloids, trichothecenes, nitro compounds, terpenes, phospholipids, and phenolic compounds with antimicrobial, phytotoxic, and plant growth-promoting activities, were annotated in </w:t>
      </w:r>
      <w:r w:rsidR="004E71B2" w:rsidRPr="004E71B2">
        <w:rPr>
          <w:i/>
          <w:iCs/>
        </w:rPr>
        <w:t>A. flavus</w:t>
      </w:r>
      <w:r w:rsidRPr="0069562A">
        <w:t xml:space="preserve"> methanolic extracts. Citric acid and ferulic acid </w:t>
      </w:r>
      <w:r>
        <w:t>are</w:t>
      </w:r>
      <w:r w:rsidRPr="0069562A">
        <w:t xml:space="preserve"> associated with antimicrobial activity. </w:t>
      </w:r>
      <w:proofErr w:type="spellStart"/>
      <w:r w:rsidRPr="0069562A">
        <w:t>Ravenic</w:t>
      </w:r>
      <w:proofErr w:type="spellEnd"/>
      <w:r w:rsidRPr="0069562A">
        <w:t xml:space="preserve"> acid and </w:t>
      </w:r>
      <w:proofErr w:type="spellStart"/>
      <w:r w:rsidRPr="0069562A">
        <w:t>phomalenic</w:t>
      </w:r>
      <w:proofErr w:type="spellEnd"/>
      <w:r w:rsidRPr="0069562A">
        <w:t xml:space="preserve"> acid A showed antibacterial potential, while alkaloids such as </w:t>
      </w:r>
      <w:proofErr w:type="spellStart"/>
      <w:r w:rsidRPr="0069562A">
        <w:t>ditryptophenalin</w:t>
      </w:r>
      <w:proofErr w:type="spellEnd"/>
      <w:r w:rsidRPr="0069562A">
        <w:t xml:space="preserve"> and cyclopiazonic acid demonstrated cytotoxic and antimicrobial activities. </w:t>
      </w:r>
      <w:r>
        <w:t>Related</w:t>
      </w:r>
      <w:r w:rsidRPr="0069562A">
        <w:t xml:space="preserve"> mycotoxins, including patulin, NX2 toxin, and diacetoxyscirpenol, which are associated with the inhibition of protein synthesis and fungal virulence</w:t>
      </w:r>
      <w:r>
        <w:t>, were also detected</w:t>
      </w:r>
      <w:r w:rsidRPr="0069562A">
        <w:t>.</w:t>
      </w:r>
    </w:p>
    <w:p w14:paraId="328D6B1A" w14:textId="77777777" w:rsidR="00391828" w:rsidRPr="0069562A" w:rsidRDefault="00391828" w:rsidP="001A4847">
      <w:pPr>
        <w:spacing w:before="100" w:beforeAutospacing="1" w:after="100" w:afterAutospacing="1" w:line="360" w:lineRule="auto"/>
        <w:rPr>
          <w:lang w:val="en-US"/>
        </w:rPr>
      </w:pPr>
    </w:p>
    <w:sectPr w:rsidR="00391828" w:rsidRPr="0069562A">
      <w:headerReference w:type="even" r:id="rId9"/>
      <w:headerReference w:type="first" r:id="rId10"/>
      <w:type w:val="continuous"/>
      <w:pgSz w:w="11906" w:h="16838"/>
      <w:pgMar w:top="1134" w:right="1134" w:bottom="1134" w:left="1134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2A81D" w14:textId="77777777" w:rsidR="00C96AA5" w:rsidRDefault="00C96AA5">
      <w:r>
        <w:separator/>
      </w:r>
    </w:p>
  </w:endnote>
  <w:endnote w:type="continuationSeparator" w:id="0">
    <w:p w14:paraId="0C85C7FD" w14:textId="77777777" w:rsidR="00C96AA5" w:rsidRDefault="00C96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AF5DE14-4AE6-4A8E-B3ED-D823E68296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2CA2AA3-C636-44B3-A3BB-37B3FBE954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D852CC6-19EF-4F3F-8A0D-FFF0EA8595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8B4A40-6A41-4388-8778-69ACE07508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512E3" w14:textId="77777777" w:rsidR="00C96AA5" w:rsidRDefault="00C96AA5">
      <w:r>
        <w:separator/>
      </w:r>
    </w:p>
  </w:footnote>
  <w:footnote w:type="continuationSeparator" w:id="0">
    <w:p w14:paraId="12EA26B9" w14:textId="77777777" w:rsidR="00C96AA5" w:rsidRDefault="00C96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DC773" w14:textId="77777777" w:rsidR="003918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22DA3B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3073" type="#_x0000_t75" style="position:absolute;left:0;text-align:left;margin-left:0;margin-top:0;width:424.7pt;height:424.7pt;z-index:-251656192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  <w:r>
      <w:rPr>
        <w:color w:val="000000"/>
      </w:rPr>
      <w:pict w14:anchorId="291E6567">
        <v:shape id="WordPictureWatermark1" o:spid="_x0000_s3074" type="#_x0000_t75" style="position:absolute;left:0;text-align:left;margin-left:0;margin-top:0;width:481.75pt;height:503.6pt;z-index:-251655168;mso-position-horizontal:center;mso-position-horizontal-relative:margin;mso-position-vertical:center;mso-position-vertical-relative:margin">
          <v:imagedata r:id="rId2" o:title="image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EA35B" w14:textId="77777777" w:rsidR="003918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lang w:val="pt-BR"/>
      </w:rPr>
      <w:drawing>
        <wp:anchor distT="0" distB="0" distL="0" distR="0" simplePos="0" relativeHeight="251658240" behindDoc="1" locked="0" layoutInCell="1" allowOverlap="1" wp14:anchorId="631D7FF6" wp14:editId="7DC2DD33">
          <wp:simplePos x="0" y="0"/>
          <wp:positionH relativeFrom="column">
            <wp:posOffset>-1242059</wp:posOffset>
          </wp:positionH>
          <wp:positionV relativeFrom="paragraph">
            <wp:posOffset>9525</wp:posOffset>
          </wp:positionV>
          <wp:extent cx="7737575" cy="1745963"/>
          <wp:effectExtent l="0" t="0" r="0" b="0"/>
          <wp:wrapNone/>
          <wp:docPr id="17856639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663952" name="image3.png"/>
                  <pic:cNvPicPr/>
                </pic:nvPicPr>
                <pic:blipFill>
                  <a:blip r:embed="rId1"/>
                  <a:srcRect l="-1965" t="5847" r="1965" b="-5847"/>
                  <a:stretch>
                    <a:fillRect/>
                  </a:stretch>
                </pic:blipFill>
                <pic:spPr>
                  <a:xfrm>
                    <a:off x="0" y="0"/>
                    <a:ext cx="7737575" cy="17459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8DA8A8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18C239F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83F8EDD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95870C1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40EA65FE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B579EDB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6B7632BD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0856E2E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9E09562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55611" w14:textId="77777777" w:rsidR="003918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  <w:lang w:val="pt-BR"/>
      </w:rPr>
      <w:drawing>
        <wp:anchor distT="0" distB="0" distL="114300" distR="114300" simplePos="0" relativeHeight="251663360" behindDoc="1" locked="0" layoutInCell="0" allowOverlap="1" wp14:anchorId="37ACEFC1" wp14:editId="00768D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5393690"/>
          <wp:effectExtent l="0" t="0" r="0" b="0"/>
          <wp:wrapNone/>
          <wp:docPr id="13" name="Imagem 13" descr="Logotip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2" descr="Logotipo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5393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lang w:val="pt-BR"/>
      </w:rPr>
      <w:drawing>
        <wp:anchor distT="0" distB="0" distL="114300" distR="114300" simplePos="0" relativeHeight="251662336" behindDoc="1" locked="0" layoutInCell="0" allowOverlap="1" wp14:anchorId="5F162E7C" wp14:editId="710241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8225" cy="6395720"/>
          <wp:effectExtent l="0" t="0" r="0" b="5080"/>
          <wp:wrapNone/>
          <wp:docPr id="14" name="Imagem 14" descr="A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" descr="A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18225" cy="6395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E774F" w14:textId="77777777" w:rsidR="003918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7E980432" wp14:editId="28E5E8A1">
          <wp:simplePos x="0" y="0"/>
          <wp:positionH relativeFrom="column">
            <wp:posOffset>-1097912</wp:posOffset>
          </wp:positionH>
          <wp:positionV relativeFrom="paragraph">
            <wp:posOffset>-198116</wp:posOffset>
          </wp:positionV>
          <wp:extent cx="7598410" cy="2517775"/>
          <wp:effectExtent l="0" t="0" r="0" b="0"/>
          <wp:wrapSquare wrapText="bothSides"/>
          <wp:docPr id="1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8410" cy="251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828"/>
    <w:rsid w:val="00043F9C"/>
    <w:rsid w:val="00134BFE"/>
    <w:rsid w:val="001A4847"/>
    <w:rsid w:val="001C61DC"/>
    <w:rsid w:val="00207F06"/>
    <w:rsid w:val="002A1FEC"/>
    <w:rsid w:val="002E5663"/>
    <w:rsid w:val="00322D70"/>
    <w:rsid w:val="00391828"/>
    <w:rsid w:val="003E59F6"/>
    <w:rsid w:val="00461B7F"/>
    <w:rsid w:val="004E4B78"/>
    <w:rsid w:val="004E71B2"/>
    <w:rsid w:val="005B7C52"/>
    <w:rsid w:val="0069562A"/>
    <w:rsid w:val="006C5633"/>
    <w:rsid w:val="007E3DF0"/>
    <w:rsid w:val="008A5A18"/>
    <w:rsid w:val="00990AAF"/>
    <w:rsid w:val="00992877"/>
    <w:rsid w:val="00A45211"/>
    <w:rsid w:val="00AD06E2"/>
    <w:rsid w:val="00B614E2"/>
    <w:rsid w:val="00BB6727"/>
    <w:rsid w:val="00BC3AC8"/>
    <w:rsid w:val="00C522F4"/>
    <w:rsid w:val="00C85832"/>
    <w:rsid w:val="00C96AA5"/>
    <w:rsid w:val="00CC3790"/>
    <w:rsid w:val="00CF428E"/>
    <w:rsid w:val="00D855D5"/>
    <w:rsid w:val="00DF6A06"/>
    <w:rsid w:val="00E3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60B258C3"/>
  <w15:docId w15:val="{18E08619-0923-40CA-8B6B-58FF45DD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lang w:val="en-GB"/>
    </w:rPr>
  </w:style>
  <w:style w:type="paragraph" w:styleId="Ttulo1">
    <w:name w:val="heading 1"/>
    <w:basedOn w:val="Normal"/>
    <w:next w:val="Normal"/>
    <w:pPr>
      <w:keepNext/>
      <w:spacing w:before="120" w:after="120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f">
    <w:name w:val="Ref"/>
    <w:basedOn w:val="Normal"/>
    <w:rsid w:val="00060B2C"/>
    <w:pPr>
      <w:ind w:left="720" w:hanging="720"/>
    </w:pPr>
  </w:style>
  <w:style w:type="paragraph" w:customStyle="1" w:styleId="Authors">
    <w:name w:val="Authors"/>
    <w:basedOn w:val="Normal"/>
    <w:rsid w:val="00060B2C"/>
    <w:pPr>
      <w:spacing w:before="240" w:after="240"/>
      <w:jc w:val="center"/>
    </w:pPr>
    <w:rPr>
      <w:i/>
      <w:sz w:val="28"/>
    </w:rPr>
  </w:style>
  <w:style w:type="paragraph" w:customStyle="1" w:styleId="address">
    <w:name w:val="address"/>
    <w:basedOn w:val="Normal"/>
    <w:rsid w:val="00060B2C"/>
    <w:pPr>
      <w:spacing w:before="120" w:after="120"/>
    </w:pPr>
  </w:style>
  <w:style w:type="paragraph" w:styleId="Textodenotadefim">
    <w:name w:val="endnote text"/>
    <w:basedOn w:val="Normal"/>
    <w:semiHidden/>
    <w:rsid w:val="00060B2C"/>
    <w:rPr>
      <w:sz w:val="20"/>
      <w:szCs w:val="20"/>
    </w:rPr>
  </w:style>
  <w:style w:type="character" w:styleId="Refdenotadefim">
    <w:name w:val="endnote reference"/>
    <w:semiHidden/>
    <w:rsid w:val="00060B2C"/>
    <w:rPr>
      <w:vertAlign w:val="superscript"/>
    </w:rPr>
  </w:style>
  <w:style w:type="character" w:styleId="Hyperlink">
    <w:name w:val="Hyperlink"/>
    <w:rsid w:val="00060B2C"/>
    <w:rPr>
      <w:color w:val="0000FF"/>
      <w:u w:val="single"/>
    </w:rPr>
  </w:style>
  <w:style w:type="paragraph" w:styleId="Textodenotaderodap">
    <w:name w:val="footnote text"/>
    <w:basedOn w:val="Normal"/>
    <w:rsid w:val="00060B2C"/>
    <w:rPr>
      <w:sz w:val="20"/>
      <w:szCs w:val="20"/>
    </w:rPr>
  </w:style>
  <w:style w:type="character" w:styleId="Refdenotaderodap">
    <w:name w:val="footnote reference"/>
    <w:rsid w:val="00060B2C"/>
    <w:rPr>
      <w:vertAlign w:val="superscript"/>
    </w:rPr>
  </w:style>
  <w:style w:type="table" w:styleId="Tabelacomgrade">
    <w:name w:val="Table Grid"/>
    <w:basedOn w:val="Tabelanormal"/>
    <w:rsid w:val="00680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8408D9"/>
    <w:rPr>
      <w:b/>
      <w:bCs/>
      <w:i w:val="0"/>
      <w:iCs w:val="0"/>
    </w:rPr>
  </w:style>
  <w:style w:type="paragraph" w:styleId="Textodebalo">
    <w:name w:val="Balloon Text"/>
    <w:basedOn w:val="Normal"/>
    <w:link w:val="TextodebaloChar"/>
    <w:rsid w:val="00412A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2AC7"/>
    <w:rPr>
      <w:rFonts w:ascii="Tahoma" w:hAnsi="Tahoma" w:cs="Tahoma"/>
      <w:sz w:val="16"/>
      <w:szCs w:val="16"/>
      <w:lang w:val="fr-FR" w:eastAsia="fr-FR"/>
    </w:rPr>
  </w:style>
  <w:style w:type="paragraph" w:styleId="Cabealho">
    <w:name w:val="header"/>
    <w:basedOn w:val="Normal"/>
    <w:link w:val="CabealhoChar"/>
    <w:uiPriority w:val="99"/>
    <w:rsid w:val="00412AC7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AC7"/>
    <w:rPr>
      <w:sz w:val="24"/>
      <w:szCs w:val="24"/>
      <w:lang w:val="fr-FR" w:eastAsia="fr-FR"/>
    </w:rPr>
  </w:style>
  <w:style w:type="paragraph" w:styleId="Rodap">
    <w:name w:val="footer"/>
    <w:basedOn w:val="Normal"/>
    <w:link w:val="RodapChar"/>
    <w:rsid w:val="00412AC7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412AC7"/>
    <w:rPr>
      <w:sz w:val="24"/>
      <w:szCs w:val="24"/>
      <w:lang w:val="fr-FR" w:eastAsia="fr-FR"/>
    </w:rPr>
  </w:style>
  <w:style w:type="paragraph" w:styleId="PargrafodaLista">
    <w:name w:val="List Paragraph"/>
    <w:basedOn w:val="Normal"/>
    <w:uiPriority w:val="34"/>
    <w:qFormat/>
    <w:rsid w:val="002F65FB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CF428E"/>
    <w:pPr>
      <w:spacing w:before="100" w:beforeAutospacing="1" w:after="100" w:afterAutospacing="1"/>
      <w:jc w:val="left"/>
    </w:pPr>
  </w:style>
  <w:style w:type="character" w:styleId="Refdecomentrio">
    <w:name w:val="annotation reference"/>
    <w:basedOn w:val="Fontepargpadro"/>
    <w:uiPriority w:val="99"/>
    <w:semiHidden/>
    <w:unhideWhenUsed/>
    <w:rsid w:val="005B7C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B7C5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B7C5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B7C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B7C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Dp3jNgr0rvuu+Z/Q82kkovYP+g==">CgMxLjA4AHIhMTZNMmp0T0ZRTXNMQ2o3dHEtZEZRbjNqQUllNGRKTm9x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350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Diana Araújo</cp:lastModifiedBy>
  <cp:revision>11</cp:revision>
  <dcterms:created xsi:type="dcterms:W3CDTF">2026-04-14T21:24:00Z</dcterms:created>
  <dcterms:modified xsi:type="dcterms:W3CDTF">2026-04-14T22:15:00Z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1580a1a669ec4e2626f2d32a2f49dd9c37598e64e8755b019c5a3dc59254f409</vt:lpwstr>
  </property>
  <property fmtid="{D5CDD505-2E9C-101B-9397-08002B2CF9AE}" pid="3" name="LE1">
    <vt:filetime>2026-04-14T22:13:23Z</vt:filetime>
  </property>
</Properties>
</file>