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95A5" w14:textId="3EBA46A1" w:rsidR="00982F23" w:rsidRPr="00FA4488" w:rsidRDefault="00823099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099">
        <w:rPr>
          <w:rFonts w:ascii="Times New Roman" w:hAnsi="Times New Roman" w:cs="Times New Roman"/>
          <w:b/>
          <w:bCs/>
          <w:sz w:val="24"/>
          <w:szCs w:val="24"/>
        </w:rPr>
        <w:t xml:space="preserve">Um livro chamado Dalva: Sobre pertencimento, direitos humanos e processos de amadurecimento e </w:t>
      </w:r>
      <w:r w:rsidR="00A4190D">
        <w:rPr>
          <w:rFonts w:ascii="Times New Roman" w:hAnsi="Times New Roman" w:cs="Times New Roman"/>
          <w:b/>
          <w:bCs/>
          <w:sz w:val="24"/>
          <w:szCs w:val="24"/>
        </w:rPr>
        <w:t>subjetividade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01CB12C8" w:rsidR="00796045" w:rsidRDefault="00A4190D" w:rsidP="00A41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Gadelha Xavier e Isabelly Lopes Medeiros de Paula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548315" w14:textId="2CB60673" w:rsidR="00796045" w:rsidRPr="000E787D" w:rsidRDefault="00606EE7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7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O presente artigo tem como objetivo primeiro o debate acerca do conceito de direitos humanos a partir de um relato de experiência, qual seja, a partir de entrevista pré-estruturada com ascendente de um dos pesquisadores, que acompanhou toda a formação técnica-profissional no campo jurídico do mesmo, busca apreender conceitos basilares do que poderíamos denominar de um anti-senso comum teórico dos juristas, ou seja, a percepção do dia a dia acerca do fundamento dos direitos humanos. Para isso, parte de três eixos fundamentais: a) a perspectiva epistemológica sobre o processo de amadurecimento e subjetividade em autores como Nobert Elias (1998) e Simone de Beauvoir (1970); b) A existência de formulário pré-estruturado que foi respondido tempestivamente pela investigada na pesquisa, ou seja, a partir de uma escolha metodológica e conceitual dos investigadores deste; c) Relato de experiência, sendo pautado pela descendente da investigada, no caso, sua neta, a fim de estipular observações acerca do processo de subjetividade demonstrado na análise temporal selecionada. Ao final, almeja-se a percepção do que será denominado de "experiência em 4 paredes", a saber, a percepção sobre conteúdos basilares de direitos humanos a partir de alguém que carrega consigo um processo de subjetividade e amadurecimento fora do composto universitário e focado exclusivamente na realidade material de desigualdades sociais.</w:t>
      </w:r>
      <w:r w:rsidR="00796045" w:rsidRPr="000E787D">
        <w:rPr>
          <w:rFonts w:ascii="Times New Roman" w:hAnsi="Times New Roman" w:cs="Times New Roman"/>
          <w:sz w:val="24"/>
          <w:szCs w:val="24"/>
        </w:rPr>
        <w:t>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BD6D9F" w14:textId="45B5F890" w:rsidR="00982F23" w:rsidRPr="00796045" w:rsidRDefault="004C2352" w:rsidP="00982F23">
      <w:pPr>
        <w:rPr>
          <w:rFonts w:ascii="Times New Roman" w:hAnsi="Times New Roman" w:cs="Times New Roman"/>
        </w:rPr>
      </w:pPr>
      <w:r w:rsidRPr="004C2352">
        <w:rPr>
          <w:rFonts w:ascii="Times New Roman" w:hAnsi="Times New Roman" w:cs="Times New Roman"/>
          <w:sz w:val="24"/>
          <w:szCs w:val="24"/>
        </w:rPr>
        <w:t>Amadurecimento; Subjetividade; Formação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2F71" w14:textId="77777777" w:rsidR="00226072" w:rsidRDefault="00226072" w:rsidP="00982F23">
      <w:pPr>
        <w:spacing w:after="0" w:line="240" w:lineRule="auto"/>
      </w:pPr>
      <w:r>
        <w:separator/>
      </w:r>
    </w:p>
  </w:endnote>
  <w:endnote w:type="continuationSeparator" w:id="0">
    <w:p w14:paraId="4A3461F2" w14:textId="77777777" w:rsidR="00226072" w:rsidRDefault="00226072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9AF2" w14:textId="77777777" w:rsidR="00226072" w:rsidRDefault="00226072" w:rsidP="00982F23">
      <w:pPr>
        <w:spacing w:after="0" w:line="240" w:lineRule="auto"/>
      </w:pPr>
      <w:r>
        <w:separator/>
      </w:r>
    </w:p>
  </w:footnote>
  <w:footnote w:type="continuationSeparator" w:id="0">
    <w:p w14:paraId="7E4C85AD" w14:textId="77777777" w:rsidR="00226072" w:rsidRDefault="00226072" w:rsidP="00982F23">
      <w:pPr>
        <w:spacing w:after="0" w:line="240" w:lineRule="auto"/>
      </w:pPr>
      <w:r>
        <w:continuationSeparator/>
      </w:r>
    </w:p>
  </w:footnote>
  <w:footnote w:id="1">
    <w:p w14:paraId="433D66E9" w14:textId="587256C8" w:rsidR="00A4190D" w:rsidRDefault="00D77435" w:rsidP="00A4190D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A4190D">
        <w:t>Respectivamente Professor do PPGD-UFJ, e Mestranda em Comunicação e Territorialidades pela UFES.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0E787D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B5645"/>
    <w:rsid w:val="003E20CE"/>
    <w:rsid w:val="0042457E"/>
    <w:rsid w:val="00465E69"/>
    <w:rsid w:val="004A583B"/>
    <w:rsid w:val="004C2352"/>
    <w:rsid w:val="005B74BD"/>
    <w:rsid w:val="00606EE7"/>
    <w:rsid w:val="006B6108"/>
    <w:rsid w:val="006C7FBC"/>
    <w:rsid w:val="00760F65"/>
    <w:rsid w:val="00796045"/>
    <w:rsid w:val="00823099"/>
    <w:rsid w:val="0084404A"/>
    <w:rsid w:val="00882329"/>
    <w:rsid w:val="009237AE"/>
    <w:rsid w:val="00982F23"/>
    <w:rsid w:val="00A4190D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55A51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Bruno Xavier</cp:lastModifiedBy>
  <cp:revision>2</cp:revision>
  <dcterms:created xsi:type="dcterms:W3CDTF">2025-02-01T01:48:00Z</dcterms:created>
  <dcterms:modified xsi:type="dcterms:W3CDTF">2025-02-01T01:48:00Z</dcterms:modified>
</cp:coreProperties>
</file>