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0EF21608" w14:textId="0410A184" w:rsidR="005F28FC" w:rsidRPr="004B77FA" w:rsidRDefault="00E616A3" w:rsidP="005F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DETERIORAÇÃO DE PRODUTOS ENLATADOS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66C40BC1" w14:textId="77777777" w:rsidR="00E616A3" w:rsidRDefault="00E616A3" w:rsidP="00E616A3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Misael Falcão Bezerra Braga</w:t>
      </w:r>
    </w:p>
    <w:p w14:paraId="0A03CAA7" w14:textId="77777777" w:rsidR="00E616A3" w:rsidRDefault="00E616A3" w:rsidP="00E616A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–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4E820C7C" w14:textId="77777777" w:rsidR="00E616A3" w:rsidRPr="0004547E" w:rsidRDefault="00E616A3" w:rsidP="00E616A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547E">
        <w:rPr>
          <w:rFonts w:ascii="Times New Roman" w:hAnsi="Times New Roman" w:cs="Times New Roman"/>
          <w:sz w:val="20"/>
          <w:szCs w:val="20"/>
        </w:rPr>
        <w:t>E-mail para contato (</w:t>
      </w:r>
      <w:hyperlink r:id="rId6" w:history="1">
        <w:r w:rsidRPr="0004547E">
          <w:rPr>
            <w:rStyle w:val="Hyperlink"/>
            <w:rFonts w:ascii="Times New Roman" w:hAnsi="Times New Roman" w:cs="Times New Roman"/>
            <w:sz w:val="20"/>
            <w:szCs w:val="20"/>
          </w:rPr>
          <w:t>misaelf.braga@gmail.com</w:t>
        </w:r>
      </w:hyperlink>
      <w:r w:rsidRPr="0004547E">
        <w:rPr>
          <w:rFonts w:ascii="Times New Roman" w:hAnsi="Times New Roman" w:cs="Times New Roman"/>
          <w:sz w:val="20"/>
          <w:szCs w:val="20"/>
        </w:rPr>
        <w:t>)</w:t>
      </w:r>
    </w:p>
    <w:p w14:paraId="658CAE00" w14:textId="77777777" w:rsidR="00301E47" w:rsidRDefault="00301E47" w:rsidP="00301E4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</w:p>
    <w:p w14:paraId="217CE33B" w14:textId="558B8C28" w:rsidR="00301E47" w:rsidRDefault="00301E47" w:rsidP="00301E4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Jackeline Lima de Medeiros</w:t>
      </w:r>
    </w:p>
    <w:p w14:paraId="4F26158A" w14:textId="77777777" w:rsidR="00301E47" w:rsidRDefault="00301E47" w:rsidP="00301E4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7C0F01C6" w14:textId="77D71B46" w:rsidR="00E616A3" w:rsidRPr="00301E47" w:rsidRDefault="00301E47" w:rsidP="00301E4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para contato (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HYPERLINK "mailto:</w:instrText>
      </w:r>
      <w:r w:rsidRPr="00301E47">
        <w:rPr>
          <w:rFonts w:ascii="Times New Roman" w:hAnsi="Times New Roman" w:cs="Times New Roman"/>
          <w:sz w:val="20"/>
          <w:szCs w:val="20"/>
        </w:rPr>
        <w:instrText>jackeline.medeiros</w:instrText>
      </w:r>
      <w:r w:rsidRPr="00301E47">
        <w:rPr>
          <w:rFonts w:ascii="Times New Roman" w:hAnsi="Times New Roman" w:cs="Times New Roman"/>
          <w:sz w:val="20"/>
          <w:szCs w:val="20"/>
        </w:rPr>
        <w:instrText>@professor.unifametro.edu.br</w:instrText>
      </w:r>
      <w:r>
        <w:rPr>
          <w:rFonts w:ascii="Times New Roman" w:hAnsi="Times New Roman" w:cs="Times New Roman"/>
          <w:sz w:val="20"/>
          <w:szCs w:val="20"/>
        </w:rPr>
        <w:instrText xml:space="preserve">"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C2266">
        <w:rPr>
          <w:rStyle w:val="Hyperlink"/>
          <w:rFonts w:ascii="Times New Roman" w:hAnsi="Times New Roman" w:cs="Times New Roman"/>
          <w:sz w:val="20"/>
          <w:szCs w:val="20"/>
        </w:rPr>
        <w:t>jackeline.medeiros</w:t>
      </w:r>
      <w:r w:rsidRPr="00FC2266">
        <w:rPr>
          <w:rStyle w:val="Hyperlink"/>
          <w:rFonts w:ascii="Times New Roman" w:hAnsi="Times New Roman" w:cs="Times New Roman"/>
          <w:sz w:val="20"/>
          <w:szCs w:val="20"/>
        </w:rPr>
        <w:t>@</w:t>
      </w:r>
      <w:r w:rsidRPr="00FC2266">
        <w:rPr>
          <w:rStyle w:val="Hyperlink"/>
          <w:rFonts w:ascii="Times New Roman" w:hAnsi="Times New Roman" w:cs="Times New Roman"/>
          <w:sz w:val="20"/>
          <w:szCs w:val="20"/>
        </w:rPr>
        <w:t>professor.unifametro.edu.br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01E9D14" w14:textId="77777777" w:rsidR="00301E47" w:rsidRDefault="00301E47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</w:p>
    <w:p w14:paraId="50AC055D" w14:textId="0ABCBE49" w:rsidR="005613D5" w:rsidRDefault="00E616A3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Larissa Pereira Aguiar</w:t>
      </w:r>
    </w:p>
    <w:p w14:paraId="0308D4AD" w14:textId="32D31A9D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04D39DBC" w14:textId="69028A71" w:rsidR="005613D5" w:rsidRDefault="005613D5" w:rsidP="00E616A3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 para contato </w:t>
      </w:r>
      <w:r w:rsidR="00E616A3">
        <w:rPr>
          <w:rFonts w:ascii="Times New Roman" w:hAnsi="Times New Roman" w:cs="Times New Roman"/>
          <w:sz w:val="20"/>
          <w:szCs w:val="20"/>
        </w:rPr>
        <w:t>(</w:t>
      </w:r>
      <w:hyperlink r:id="rId7" w:history="1">
        <w:r w:rsidR="00E616A3" w:rsidRPr="00FC2266">
          <w:rPr>
            <w:rStyle w:val="Hyperlink"/>
            <w:rFonts w:ascii="Times New Roman" w:hAnsi="Times New Roman" w:cs="Times New Roman"/>
            <w:sz w:val="20"/>
            <w:szCs w:val="20"/>
          </w:rPr>
          <w:t>larissa.aguiar@professor.unifametro.edu.br</w:t>
        </w:r>
      </w:hyperlink>
      <w:r w:rsidR="00E616A3">
        <w:rPr>
          <w:rFonts w:ascii="Times New Roman" w:hAnsi="Times New Roman" w:cs="Times New Roman"/>
          <w:sz w:val="20"/>
          <w:szCs w:val="20"/>
        </w:rPr>
        <w:t>)</w:t>
      </w:r>
    </w:p>
    <w:p w14:paraId="4556E135" w14:textId="09EEF04D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34D374A6" w14:textId="77777777" w:rsidR="005F28FC" w:rsidRPr="0019190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2F2ECD36" w14:textId="16F6FEF8" w:rsidR="005F28FC" w:rsidRPr="0019190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="005F28FC" w:rsidRPr="00774C55">
        <w:rPr>
          <w:rFonts w:ascii="Times New Roman" w:hAnsi="Times New Roman" w:cs="Times New Roman"/>
          <w:b/>
        </w:rPr>
        <w:t xml:space="preserve"> Temática:</w:t>
      </w:r>
      <w:r w:rsidR="005F28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DefaultPlaceholder_-1854013438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 w:rsidR="008F5E74">
            <w:rPr>
              <w:rFonts w:ascii="Times New Roman" w:hAnsi="Times New Roman" w:cs="Times New Roman"/>
            </w:rPr>
            <w:t>Produção e Processamento de Alimentos</w:t>
          </w:r>
        </w:sdtContent>
      </w:sdt>
    </w:p>
    <w:p w14:paraId="21ECF718" w14:textId="3D02D193" w:rsidR="00333E3C" w:rsidRDefault="00333E3C" w:rsidP="00333E3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  <w:b/>
            <w:bCs/>
          </w:rPr>
          <w:id w:val="-1406149033"/>
          <w:placeholder>
            <w:docPart w:val="F757D93A74884F8394B1C4E135E7BE56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 w:rsidR="00672FE1">
            <w:rPr>
              <w:rFonts w:ascii="Times New Roman" w:hAnsi="Times New Roman" w:cs="Times New Roman"/>
              <w:b/>
              <w:bCs/>
            </w:rPr>
            <w:t>Ciências da Saúde</w:t>
          </w:r>
        </w:sdtContent>
      </w:sdt>
    </w:p>
    <w:p w14:paraId="31836058" w14:textId="0CD38768" w:rsidR="005F28FC" w:rsidRDefault="00333E3C" w:rsidP="00333E3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BC1C81">
        <w:rPr>
          <w:rFonts w:ascii="Times New Roman" w:hAnsi="Times New Roman" w:cs="Times New Roman"/>
          <w:b/>
          <w:bCs/>
        </w:rPr>
        <w:t>Encontro Científico</w:t>
      </w:r>
      <w:r w:rsidR="005F28FC" w:rsidRPr="00774C55">
        <w:rPr>
          <w:rFonts w:ascii="Times New Roman" w:hAnsi="Times New Roman" w:cs="Times New Roman"/>
          <w:b/>
          <w:bCs/>
        </w:rPr>
        <w:t>:</w:t>
      </w:r>
      <w:r w:rsidR="005F28FC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DefaultPlaceholder_-1854013438"/>
          </w:placeholder>
          <w:dropDownList>
            <w:listItem w:value="Escolher um item."/>
            <w:listItem w:displayText="IX Encontro de Iniciação à Pesquisa" w:value="IX Encontro de Iniciação à Pesquisa"/>
            <w:listItem w:displayText="IX Encontro de Monitoria e Iniciação Científica" w:value="IX Encontro de Monitoria e Iniciação Científica"/>
            <w:listItem w:displayText="XI Encontro de Pós-graduação" w:value="XI Encontro de Pós-graduação"/>
            <w:listItem w:displayText="II Encontro de Experiências Docentes" w:value="II Encontro de Experiências Docentes"/>
          </w:dropDownList>
        </w:sdtPr>
        <w:sdtContent>
          <w:r w:rsidR="00672FE1">
            <w:rPr>
              <w:rFonts w:ascii="Times New Roman" w:hAnsi="Times New Roman" w:cs="Times New Roman"/>
              <w:bCs/>
            </w:rPr>
            <w:t>IX Encontro de Iniciação à Pesquisa</w:t>
          </w:r>
        </w:sdtContent>
      </w:sdt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8C66007" w14:textId="31964A07" w:rsidR="00636FDF" w:rsidRDefault="00E616A3" w:rsidP="00636FD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Introdução: </w:t>
      </w:r>
      <w:r w:rsidR="005821EC">
        <w:rPr>
          <w:rFonts w:ascii="Times New Roman" w:hAnsi="Times New Roman" w:cs="Times New Roman"/>
        </w:rPr>
        <w:t>C</w:t>
      </w:r>
      <w:r w:rsidR="005821EC" w:rsidRPr="005821EC">
        <w:rPr>
          <w:rFonts w:ascii="Times New Roman" w:hAnsi="Times New Roman" w:cs="Times New Roman"/>
        </w:rPr>
        <w:t>riad</w:t>
      </w:r>
      <w:r w:rsidR="005821EC">
        <w:rPr>
          <w:rFonts w:ascii="Times New Roman" w:hAnsi="Times New Roman" w:cs="Times New Roman"/>
        </w:rPr>
        <w:t>os</w:t>
      </w:r>
      <w:r w:rsidR="005821EC" w:rsidRPr="005821EC">
        <w:rPr>
          <w:rFonts w:ascii="Times New Roman" w:hAnsi="Times New Roman" w:cs="Times New Roman"/>
        </w:rPr>
        <w:t xml:space="preserve"> </w:t>
      </w:r>
      <w:r w:rsidR="005821EC">
        <w:rPr>
          <w:rFonts w:ascii="Times New Roman" w:hAnsi="Times New Roman" w:cs="Times New Roman"/>
        </w:rPr>
        <w:t xml:space="preserve">por </w:t>
      </w:r>
      <w:r w:rsidR="005821EC" w:rsidRPr="005821EC">
        <w:rPr>
          <w:rFonts w:ascii="Times New Roman" w:hAnsi="Times New Roman" w:cs="Times New Roman"/>
        </w:rPr>
        <w:t xml:space="preserve">Nicolas </w:t>
      </w:r>
      <w:proofErr w:type="spellStart"/>
      <w:r w:rsidR="005821EC" w:rsidRPr="005821EC">
        <w:rPr>
          <w:rFonts w:ascii="Times New Roman" w:hAnsi="Times New Roman" w:cs="Times New Roman"/>
        </w:rPr>
        <w:t>Appert</w:t>
      </w:r>
      <w:proofErr w:type="spellEnd"/>
      <w:r w:rsidR="005821EC" w:rsidRPr="005821EC">
        <w:rPr>
          <w:rFonts w:ascii="Times New Roman" w:hAnsi="Times New Roman" w:cs="Times New Roman"/>
        </w:rPr>
        <w:t>, em 1795</w:t>
      </w:r>
      <w:r w:rsidR="005821EC">
        <w:rPr>
          <w:rFonts w:ascii="Times New Roman" w:hAnsi="Times New Roman" w:cs="Times New Roman"/>
        </w:rPr>
        <w:t xml:space="preserve">, </w:t>
      </w:r>
      <w:r w:rsidR="005821EC" w:rsidRPr="005821EC">
        <w:rPr>
          <w:rFonts w:ascii="Times New Roman" w:hAnsi="Times New Roman" w:cs="Times New Roman"/>
        </w:rPr>
        <w:t>para atender a uma necessidade militar básica: conservar alimentos para exércitos</w:t>
      </w:r>
      <w:r w:rsidR="005821EC">
        <w:rPr>
          <w:rFonts w:ascii="Times New Roman" w:hAnsi="Times New Roman" w:cs="Times New Roman"/>
        </w:rPr>
        <w:t>, o</w:t>
      </w:r>
      <w:r w:rsidR="005821EC" w:rsidRPr="005821EC">
        <w:rPr>
          <w:rFonts w:ascii="Times New Roman" w:hAnsi="Times New Roman" w:cs="Times New Roman"/>
        </w:rPr>
        <w:t xml:space="preserve"> processo que evita que a comida estrague, preservando-a em recipientes fechados e esterilizados por aquecimento</w:t>
      </w:r>
      <w:r w:rsidR="005821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Por ser um produto comum na dieta humana, a qualidade dos enlatados interfere diretamente na saúde mundial, ou seja, o processo pelo qual esse tipo de produto passa, antes e depois de chegar na prateleira dos comércios, é um assunto de extrema importância. Alimentos enlatados, em geral, passam por um processamento térmico destinado a diminuir a carga microbiana, aumentando, assim, o tempo de vida de prateleira do alimento. Com todo o rigor desse procedimento, os alimentos enlatados não deveriam sofrer nenhum tipo de ação microbiana, mas</w:t>
      </w:r>
      <w:r w:rsidR="00672FE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ainda assim, podem sofrer processos de deterioração, tendo como principais causas: resfriamento inadequado, subprocessamento térmico, contaminação do alimento por vazamento </w:t>
      </w:r>
      <w:r w:rsidR="00672FE1">
        <w:rPr>
          <w:rFonts w:ascii="Times New Roman" w:hAnsi="Times New Roman" w:cs="Times New Roman"/>
        </w:rPr>
        <w:t xml:space="preserve">do alimento envasado </w:t>
      </w:r>
      <w:r>
        <w:rPr>
          <w:rFonts w:ascii="Times New Roman" w:hAnsi="Times New Roman" w:cs="Times New Roman"/>
        </w:rPr>
        <w:t xml:space="preserve">e pré-processamento incipiente. </w:t>
      </w:r>
      <w:r>
        <w:rPr>
          <w:rFonts w:ascii="Times New Roman" w:hAnsi="Times New Roman" w:cs="Times New Roman"/>
          <w:b/>
          <w:bCs/>
        </w:rPr>
        <w:t xml:space="preserve">Objetivo: </w:t>
      </w:r>
      <w:r>
        <w:rPr>
          <w:rFonts w:ascii="Times New Roman" w:hAnsi="Times New Roman" w:cs="Times New Roman"/>
        </w:rPr>
        <w:t>Apontar os principais fatores responsáveis pela deterioração dos alimentos enlatados.</w:t>
      </w:r>
      <w:r>
        <w:rPr>
          <w:rFonts w:ascii="Times New Roman" w:hAnsi="Times New Roman" w:cs="Times New Roman"/>
          <w:b/>
          <w:bCs/>
        </w:rPr>
        <w:t xml:space="preserve"> Metodologia: </w:t>
      </w:r>
      <w:r>
        <w:rPr>
          <w:rFonts w:ascii="Times New Roman" w:hAnsi="Times New Roman" w:cs="Times New Roman"/>
        </w:rPr>
        <w:t>Foi realizada uma pesquisa bibliográfica por meio de livros, artigos científicos e outros materiais acadêmicos relacionados a microbiologia e segurança alimentar.</w:t>
      </w:r>
      <w:r w:rsidR="00672F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Resultados e Discussão: </w:t>
      </w:r>
      <w:r>
        <w:rPr>
          <w:rFonts w:ascii="Times New Roman" w:hAnsi="Times New Roman" w:cs="Times New Roman"/>
        </w:rPr>
        <w:t xml:space="preserve">As latas de metal foram criadas </w:t>
      </w:r>
      <w:r>
        <w:rPr>
          <w:rFonts w:ascii="Times New Roman" w:hAnsi="Times New Roman" w:cs="Times New Roman"/>
        </w:rPr>
        <w:lastRenderedPageBreak/>
        <w:t xml:space="preserve">no final do século XIX com o intuito de facilitar no transporte e aumentar o tempo de vida do alimento. Esses recipientes metálicos foram feitos para ter as funções de envasar, proteger e envolver, conferindo o máximo de proteção possível aos seus conteúdos. No processo de produção dessas embalagens podem ocorrer falhas, por exemplo, no envasamento dos produtos, gerando falhas nas costuras, o </w:t>
      </w:r>
      <w:proofErr w:type="spellStart"/>
      <w:r>
        <w:rPr>
          <w:rFonts w:ascii="Times New Roman" w:hAnsi="Times New Roman" w:cs="Times New Roman"/>
        </w:rPr>
        <w:t>subprocessamento</w:t>
      </w:r>
      <w:proofErr w:type="spellEnd"/>
      <w:r>
        <w:rPr>
          <w:rFonts w:ascii="Times New Roman" w:hAnsi="Times New Roman" w:cs="Times New Roman"/>
        </w:rPr>
        <w:t xml:space="preserve"> térmico ou resfriamento ina</w:t>
      </w:r>
      <w:r w:rsidR="00143A30">
        <w:rPr>
          <w:rFonts w:ascii="Times New Roman" w:hAnsi="Times New Roman" w:cs="Times New Roman"/>
        </w:rPr>
        <w:t>dequa</w:t>
      </w:r>
      <w:r>
        <w:rPr>
          <w:rFonts w:ascii="Times New Roman" w:hAnsi="Times New Roman" w:cs="Times New Roman"/>
        </w:rPr>
        <w:t xml:space="preserve">do das embalagens no mercado. A contaminação devido a falhas nas costuras se dá através de bactérias que sobreviveram ao tratamento térmico pelo qual a lata passou. Dependendo do valor do pH, os alimentos envasados, tem classificações diferentes (baixa acidez, ácidos e muito ácidos). Essas classificações, surgiram para que as indústrias possam tomar medidas preventivas contra os microrganismos que estão diretamente relacionados com a acidez do produto em questão. Geralmente, alimentos de baixa acidez (pH&gt;4,5) são deteriorados por bactérias </w:t>
      </w:r>
      <w:proofErr w:type="spellStart"/>
      <w:r>
        <w:rPr>
          <w:rFonts w:ascii="Times New Roman" w:hAnsi="Times New Roman" w:cs="Times New Roman"/>
        </w:rPr>
        <w:t>termófilas</w:t>
      </w:r>
      <w:proofErr w:type="spellEnd"/>
      <w:r>
        <w:rPr>
          <w:rFonts w:ascii="Times New Roman" w:hAnsi="Times New Roman" w:cs="Times New Roman"/>
        </w:rPr>
        <w:t xml:space="preserve"> do grupo </w:t>
      </w:r>
      <w:r w:rsidRPr="00967B84">
        <w:rPr>
          <w:rFonts w:ascii="Times New Roman" w:hAnsi="Times New Roman" w:cs="Times New Roman"/>
          <w:i/>
          <w:iCs/>
        </w:rPr>
        <w:t xml:space="preserve">flat </w:t>
      </w:r>
      <w:proofErr w:type="spellStart"/>
      <w:r w:rsidRPr="00967B84">
        <w:rPr>
          <w:rFonts w:ascii="Times New Roman" w:hAnsi="Times New Roman" w:cs="Times New Roman"/>
          <w:i/>
          <w:iCs/>
        </w:rPr>
        <w:t>sour</w:t>
      </w:r>
      <w:proofErr w:type="spellEnd"/>
      <w:r>
        <w:rPr>
          <w:rFonts w:ascii="Times New Roman" w:hAnsi="Times New Roman" w:cs="Times New Roman"/>
        </w:rPr>
        <w:t xml:space="preserve">, bactérias </w:t>
      </w:r>
      <w:proofErr w:type="spellStart"/>
      <w:r>
        <w:rPr>
          <w:rFonts w:ascii="Times New Roman" w:hAnsi="Times New Roman" w:cs="Times New Roman"/>
        </w:rPr>
        <w:t>termófilas</w:t>
      </w:r>
      <w:proofErr w:type="spellEnd"/>
      <w:r>
        <w:rPr>
          <w:rFonts w:ascii="Times New Roman" w:hAnsi="Times New Roman" w:cs="Times New Roman"/>
        </w:rPr>
        <w:t xml:space="preserve"> anaeróbias, deteriorantes sulfídricos e bactérias mesófilas formadoras de esporos. Devido a esse processo de deterioração, essas bactérias geralmente alteram o odor, sabor ou cor do produto, podendo também mudar a forma da lata que o está armazenando por conta dos gases que são produzidos durante a decomposição. Nos produtos ácidos, onde o pH se encontra entre 4,0 e 4,5 além das bactérias do tipo </w:t>
      </w:r>
      <w:r w:rsidRPr="00967B84">
        <w:rPr>
          <w:rFonts w:ascii="Times New Roman" w:hAnsi="Times New Roman" w:cs="Times New Roman"/>
          <w:i/>
          <w:iCs/>
        </w:rPr>
        <w:t xml:space="preserve">flat </w:t>
      </w:r>
      <w:proofErr w:type="spellStart"/>
      <w:r w:rsidRPr="00967B84">
        <w:rPr>
          <w:rFonts w:ascii="Times New Roman" w:hAnsi="Times New Roman" w:cs="Times New Roman"/>
          <w:i/>
          <w:iCs/>
        </w:rPr>
        <w:t>sour</w:t>
      </w:r>
      <w:proofErr w:type="spellEnd"/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já citadas, encontr</w:t>
      </w:r>
      <w:r w:rsidR="00143A30">
        <w:rPr>
          <w:rFonts w:ascii="Times New Roman" w:hAnsi="Times New Roman" w:cs="Times New Roman"/>
        </w:rPr>
        <w:t>a-se</w:t>
      </w:r>
      <w:r>
        <w:rPr>
          <w:rFonts w:ascii="Times New Roman" w:hAnsi="Times New Roman" w:cs="Times New Roman"/>
        </w:rPr>
        <w:t xml:space="preserve"> também bactérias do grupo anaeróbio </w:t>
      </w:r>
      <w:proofErr w:type="spellStart"/>
      <w:r>
        <w:rPr>
          <w:rFonts w:ascii="Times New Roman" w:hAnsi="Times New Roman" w:cs="Times New Roman"/>
        </w:rPr>
        <w:t>butírico</w:t>
      </w:r>
      <w:proofErr w:type="spellEnd"/>
      <w:r w:rsidR="00143A3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que provocam fermentação do produto e com odor </w:t>
      </w:r>
      <w:proofErr w:type="spellStart"/>
      <w:r>
        <w:rPr>
          <w:rFonts w:ascii="Times New Roman" w:hAnsi="Times New Roman" w:cs="Times New Roman"/>
        </w:rPr>
        <w:t>butírico</w:t>
      </w:r>
      <w:proofErr w:type="spellEnd"/>
      <w:r w:rsidR="00143A3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 bactérias não formadoras de esporos, que deixam a lata estufada e alteram o odor do conteúdo. Produtos de alta acidez (pH&lt;4,0), geralmente são deteriorados por bolores e leveduras, que podem estufar a alta e desintegrar completamente o produto dependendo de qual for ele. </w:t>
      </w:r>
      <w:r>
        <w:rPr>
          <w:rFonts w:ascii="Times New Roman" w:hAnsi="Times New Roman" w:cs="Times New Roman"/>
          <w:b/>
          <w:bCs/>
        </w:rPr>
        <w:t xml:space="preserve">Consideração Finais: </w:t>
      </w:r>
      <w:r>
        <w:rPr>
          <w:rFonts w:ascii="Times New Roman" w:hAnsi="Times New Roman" w:cs="Times New Roman"/>
        </w:rPr>
        <w:t>Independente da classificação do alimento enlatado</w:t>
      </w:r>
      <w:r w:rsidR="00636FDF">
        <w:rPr>
          <w:rFonts w:ascii="Times New Roman" w:hAnsi="Times New Roman" w:cs="Times New Roman"/>
        </w:rPr>
        <w:t xml:space="preserve"> em relação ao pH</w:t>
      </w:r>
      <w:r>
        <w:rPr>
          <w:rFonts w:ascii="Times New Roman" w:hAnsi="Times New Roman" w:cs="Times New Roman"/>
        </w:rPr>
        <w:t xml:space="preserve">, é de muita importância observar a aparência da lata fechada para determinar se um produto está ou não deteriorado. </w:t>
      </w:r>
      <w:r w:rsidR="00636FDF" w:rsidRPr="00CA4158">
        <w:rPr>
          <w:rFonts w:ascii="Times New Roman" w:hAnsi="Times New Roman" w:cs="Times New Roman"/>
        </w:rPr>
        <w:t>O enlata</w:t>
      </w:r>
      <w:r w:rsidR="00636FDF">
        <w:rPr>
          <w:rFonts w:ascii="Times New Roman" w:hAnsi="Times New Roman" w:cs="Times New Roman"/>
        </w:rPr>
        <w:t>mento</w:t>
      </w:r>
      <w:r w:rsidR="00636FDF" w:rsidRPr="00CA4158">
        <w:rPr>
          <w:rFonts w:ascii="Times New Roman" w:hAnsi="Times New Roman" w:cs="Times New Roman"/>
        </w:rPr>
        <w:t xml:space="preserve"> garante um alimento livre de co</w:t>
      </w:r>
      <w:r w:rsidR="00636FDF">
        <w:rPr>
          <w:rFonts w:ascii="Times New Roman" w:hAnsi="Times New Roman" w:cs="Times New Roman"/>
        </w:rPr>
        <w:t>ntaminantes</w:t>
      </w:r>
      <w:r w:rsidR="00636FDF" w:rsidRPr="00CA4158">
        <w:rPr>
          <w:rFonts w:ascii="Times New Roman" w:hAnsi="Times New Roman" w:cs="Times New Roman"/>
        </w:rPr>
        <w:t>, além de saboroso e nutritivo</w:t>
      </w:r>
      <w:r w:rsidR="00636FDF">
        <w:rPr>
          <w:rFonts w:ascii="Times New Roman" w:hAnsi="Times New Roman" w:cs="Times New Roman"/>
        </w:rPr>
        <w:t xml:space="preserve"> (</w:t>
      </w:r>
      <w:r w:rsidR="00D536C3">
        <w:rPr>
          <w:rFonts w:ascii="Times New Roman" w:hAnsi="Times New Roman" w:cs="Times New Roman"/>
        </w:rPr>
        <w:t xml:space="preserve">carboidratos, </w:t>
      </w:r>
      <w:r w:rsidR="00636FDF" w:rsidRPr="00CA4158">
        <w:rPr>
          <w:rFonts w:ascii="Times New Roman" w:hAnsi="Times New Roman" w:cs="Times New Roman"/>
        </w:rPr>
        <w:t>proteínas, lipídios</w:t>
      </w:r>
      <w:r w:rsidR="00D536C3">
        <w:rPr>
          <w:rFonts w:ascii="Times New Roman" w:hAnsi="Times New Roman" w:cs="Times New Roman"/>
        </w:rPr>
        <w:t xml:space="preserve"> </w:t>
      </w:r>
      <w:r w:rsidR="00636FDF" w:rsidRPr="00CA4158">
        <w:rPr>
          <w:rFonts w:ascii="Times New Roman" w:hAnsi="Times New Roman" w:cs="Times New Roman"/>
        </w:rPr>
        <w:t>são preservados durante o processamento e envasamento</w:t>
      </w:r>
      <w:r w:rsidR="00D536C3">
        <w:rPr>
          <w:rFonts w:ascii="Times New Roman" w:hAnsi="Times New Roman" w:cs="Times New Roman"/>
        </w:rPr>
        <w:t xml:space="preserve"> do alimento).</w:t>
      </w:r>
      <w:r w:rsidR="00636FDF" w:rsidRPr="00CA4158">
        <w:rPr>
          <w:rFonts w:ascii="Times New Roman" w:hAnsi="Times New Roman" w:cs="Times New Roman"/>
        </w:rPr>
        <w:t xml:space="preserve"> </w:t>
      </w:r>
      <w:r w:rsidR="00D536C3">
        <w:rPr>
          <w:rFonts w:ascii="Times New Roman" w:hAnsi="Times New Roman" w:cs="Times New Roman"/>
        </w:rPr>
        <w:t>Para manter a segurança alimentar, o</w:t>
      </w:r>
      <w:r w:rsidR="00636FDF">
        <w:rPr>
          <w:rFonts w:ascii="Times New Roman" w:hAnsi="Times New Roman" w:cs="Times New Roman"/>
        </w:rPr>
        <w:t xml:space="preserve"> estoque de todo alimento deve ser inspecionado e se for observado qualquer anormal</w:t>
      </w:r>
      <w:r w:rsidR="00D536C3">
        <w:rPr>
          <w:rFonts w:ascii="Times New Roman" w:hAnsi="Times New Roman" w:cs="Times New Roman"/>
        </w:rPr>
        <w:t>idade</w:t>
      </w:r>
      <w:r w:rsidR="00636FDF">
        <w:rPr>
          <w:rFonts w:ascii="Times New Roman" w:hAnsi="Times New Roman" w:cs="Times New Roman"/>
        </w:rPr>
        <w:t>, o produto deve ser descartado adequadamente.</w:t>
      </w:r>
    </w:p>
    <w:p w14:paraId="1329365F" w14:textId="123E491D" w:rsidR="00E616A3" w:rsidRDefault="00E616A3" w:rsidP="00E616A3">
      <w:pPr>
        <w:spacing w:line="360" w:lineRule="auto"/>
        <w:rPr>
          <w:rFonts w:ascii="Times New Roman" w:hAnsi="Times New Roman" w:cs="Times New Roman"/>
        </w:rPr>
      </w:pPr>
    </w:p>
    <w:p w14:paraId="7A879A99" w14:textId="77777777" w:rsidR="00301E47" w:rsidRDefault="00301E47" w:rsidP="00E616A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F1794BB" w14:textId="15D95CDF" w:rsidR="00E616A3" w:rsidRPr="00FB6909" w:rsidRDefault="00E616A3" w:rsidP="00E616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Palavras-chave: </w:t>
      </w:r>
      <w:r w:rsidR="00636FDF">
        <w:rPr>
          <w:rFonts w:ascii="Times New Roman" w:hAnsi="Times New Roman" w:cs="Times New Roman"/>
        </w:rPr>
        <w:t>Alimentos e</w:t>
      </w:r>
      <w:r>
        <w:rPr>
          <w:rFonts w:ascii="Times New Roman" w:hAnsi="Times New Roman" w:cs="Times New Roman"/>
        </w:rPr>
        <w:t xml:space="preserve">nlatados; </w:t>
      </w:r>
      <w:r w:rsidR="00636FDF">
        <w:rPr>
          <w:rFonts w:ascii="Times New Roman" w:hAnsi="Times New Roman" w:cs="Times New Roman"/>
        </w:rPr>
        <w:t>Deterioração de alimentos;</w:t>
      </w:r>
      <w:r>
        <w:rPr>
          <w:rFonts w:ascii="Times New Roman" w:hAnsi="Times New Roman" w:cs="Times New Roman"/>
        </w:rPr>
        <w:t xml:space="preserve"> Contaminação</w:t>
      </w:r>
      <w:r w:rsidR="00636FDF">
        <w:rPr>
          <w:rFonts w:ascii="Times New Roman" w:hAnsi="Times New Roman" w:cs="Times New Roman"/>
        </w:rPr>
        <w:t xml:space="preserve"> de alimentos</w:t>
      </w:r>
      <w:r>
        <w:rPr>
          <w:rFonts w:ascii="Times New Roman" w:hAnsi="Times New Roman" w:cs="Times New Roman"/>
        </w:rPr>
        <w:t>.</w:t>
      </w:r>
    </w:p>
    <w:p w14:paraId="36B1A8F2" w14:textId="77777777" w:rsidR="00E616A3" w:rsidRDefault="00E616A3" w:rsidP="00E616A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3C69163" w14:textId="77777777" w:rsidR="00301E47" w:rsidRDefault="00301E47" w:rsidP="00E616A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D2FE76E" w14:textId="3F42E135" w:rsidR="00164C93" w:rsidRDefault="00E616A3" w:rsidP="00301E4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Referências: </w:t>
      </w:r>
    </w:p>
    <w:p w14:paraId="53100971" w14:textId="77777777" w:rsidR="00320A82" w:rsidRDefault="00320A82" w:rsidP="00301E47">
      <w:pPr>
        <w:rPr>
          <w:rFonts w:ascii="Times New Roman" w:hAnsi="Times New Roman" w:cs="Times New Roman"/>
        </w:rPr>
      </w:pPr>
    </w:p>
    <w:p w14:paraId="5FBF25F3" w14:textId="565D443F" w:rsidR="008F523C" w:rsidRPr="00084587" w:rsidRDefault="008F523C" w:rsidP="00301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DAMIANI, N.; MACHADO RODRIGUES, L. Avaliação microscópica do verniz interno de embalagens metálicas para pescados. </w:t>
      </w:r>
      <w:r>
        <w:rPr>
          <w:rFonts w:ascii="Times New Roman" w:hAnsi="Times New Roman" w:cs="Times New Roman"/>
          <w:b/>
          <w:bCs/>
        </w:rPr>
        <w:t>Anais do Salão Internacional de Ensino, Pesquisa e Extensão</w:t>
      </w:r>
      <w:r>
        <w:rPr>
          <w:rFonts w:ascii="Times New Roman" w:hAnsi="Times New Roman" w:cs="Times New Roman"/>
        </w:rPr>
        <w:t>, v.9, n. 2, 3 mar. 2020.</w:t>
      </w:r>
    </w:p>
    <w:p w14:paraId="1C253B65" w14:textId="77777777" w:rsidR="008F523C" w:rsidRDefault="008F523C" w:rsidP="00301E47">
      <w:pPr>
        <w:rPr>
          <w:rFonts w:ascii="Times New Roman" w:hAnsi="Times New Roman" w:cs="Times New Roman"/>
        </w:rPr>
      </w:pPr>
    </w:p>
    <w:p w14:paraId="7559B9CE" w14:textId="5B644D68" w:rsidR="00E616A3" w:rsidRDefault="00E616A3" w:rsidP="00301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FORSYTHE, S. </w:t>
      </w:r>
      <w:r>
        <w:rPr>
          <w:rFonts w:ascii="Times New Roman" w:hAnsi="Times New Roman" w:cs="Times New Roman"/>
          <w:b/>
          <w:bCs/>
        </w:rPr>
        <w:t>Microbiologia da segurança dos alimentos</w:t>
      </w:r>
      <w:r>
        <w:rPr>
          <w:rFonts w:ascii="Times New Roman" w:hAnsi="Times New Roman" w:cs="Times New Roman"/>
        </w:rPr>
        <w:t>. 2ª Edição. Porto Alegre: Artmed, 2013.</w:t>
      </w:r>
    </w:p>
    <w:p w14:paraId="33715936" w14:textId="77777777" w:rsidR="00301E47" w:rsidRDefault="00301E47" w:rsidP="00301E47">
      <w:pPr>
        <w:rPr>
          <w:rFonts w:ascii="Times New Roman" w:hAnsi="Times New Roman" w:cs="Times New Roman"/>
        </w:rPr>
      </w:pPr>
    </w:p>
    <w:p w14:paraId="21DC0E53" w14:textId="4E9B35F2" w:rsidR="008F523C" w:rsidRDefault="008F523C" w:rsidP="00301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FRANCO, B.; LANDGRAF, M. </w:t>
      </w:r>
      <w:r>
        <w:rPr>
          <w:rFonts w:ascii="Times New Roman" w:hAnsi="Times New Roman" w:cs="Times New Roman"/>
          <w:b/>
          <w:bCs/>
        </w:rPr>
        <w:t>Microbiologia dos alimentos</w:t>
      </w:r>
      <w:r>
        <w:rPr>
          <w:rFonts w:ascii="Times New Roman" w:hAnsi="Times New Roman" w:cs="Times New Roman"/>
        </w:rPr>
        <w:t>. Rio de Janeiro: Atheneu, 2008.</w:t>
      </w:r>
    </w:p>
    <w:p w14:paraId="0370D381" w14:textId="77777777" w:rsidR="00301E47" w:rsidRDefault="00301E47" w:rsidP="00301E47">
      <w:pPr>
        <w:rPr>
          <w:rFonts w:ascii="Times New Roman" w:hAnsi="Times New Roman" w:cs="Times New Roman"/>
        </w:rPr>
      </w:pPr>
    </w:p>
    <w:p w14:paraId="0E3A03DB" w14:textId="1E782D5C" w:rsidR="00E616A3" w:rsidRPr="00E616A3" w:rsidRDefault="00E616A3" w:rsidP="00301E4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PANETTA, J. C.; BARBUTO, O. J. M.; RICCETTI, R. V.; GARCIA MORENO, A. Ocorrência de microrganismos responsáveis pela deterioração de um produto cárneo de baixa acidez. </w:t>
      </w:r>
      <w:r w:rsidRPr="00E616A3">
        <w:rPr>
          <w:rFonts w:ascii="Times New Roman" w:hAnsi="Times New Roman" w:cs="Times New Roman"/>
          <w:b/>
          <w:bCs/>
          <w:lang w:val="en-US"/>
        </w:rPr>
        <w:t xml:space="preserve">Rev. Fac. Med. Vet. </w:t>
      </w:r>
      <w:proofErr w:type="spellStart"/>
      <w:r w:rsidRPr="00E616A3">
        <w:rPr>
          <w:rFonts w:ascii="Times New Roman" w:hAnsi="Times New Roman" w:cs="Times New Roman"/>
          <w:b/>
          <w:bCs/>
          <w:lang w:val="en-US"/>
        </w:rPr>
        <w:t>Zootec</w:t>
      </w:r>
      <w:proofErr w:type="spellEnd"/>
      <w:r w:rsidRPr="00E616A3">
        <w:rPr>
          <w:rFonts w:ascii="Times New Roman" w:hAnsi="Times New Roman" w:cs="Times New Roman"/>
          <w:b/>
          <w:bCs/>
          <w:lang w:val="en-US"/>
        </w:rPr>
        <w:t xml:space="preserve">. </w:t>
      </w:r>
      <w:r w:rsidRPr="008F523C">
        <w:rPr>
          <w:rFonts w:ascii="Times New Roman" w:hAnsi="Times New Roman" w:cs="Times New Roman"/>
          <w:lang w:val="en-US"/>
        </w:rPr>
        <w:t xml:space="preserve">Univ. S. Paulo, </w:t>
      </w:r>
      <w:r w:rsidR="008F523C" w:rsidRPr="008F523C">
        <w:rPr>
          <w:rFonts w:ascii="Times New Roman" w:hAnsi="Times New Roman" w:cs="Times New Roman"/>
          <w:lang w:val="en-US"/>
        </w:rPr>
        <w:t xml:space="preserve">v. 1, </w:t>
      </w:r>
      <w:r w:rsidRPr="00E616A3">
        <w:rPr>
          <w:rFonts w:ascii="Times New Roman" w:hAnsi="Times New Roman" w:cs="Times New Roman"/>
          <w:lang w:val="en-US"/>
        </w:rPr>
        <w:t>n. 13, p. 241-247, 1976.</w:t>
      </w:r>
    </w:p>
    <w:p w14:paraId="62B2B150" w14:textId="77777777" w:rsidR="00E616A3" w:rsidRPr="00E616A3" w:rsidRDefault="00E616A3" w:rsidP="00E616A3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8CC26F4" w14:textId="77777777" w:rsidR="005E7D8E" w:rsidRPr="00301E47" w:rsidRDefault="005E7D8E">
      <w:pPr>
        <w:rPr>
          <w:lang w:val="en-US"/>
        </w:rPr>
      </w:pPr>
    </w:p>
    <w:sectPr w:rsidR="005E7D8E" w:rsidRPr="00301E47" w:rsidSect="00E370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7EEA" w14:textId="77777777" w:rsidR="00C61698" w:rsidRDefault="00C61698">
      <w:r>
        <w:separator/>
      </w:r>
    </w:p>
  </w:endnote>
  <w:endnote w:type="continuationSeparator" w:id="0">
    <w:p w14:paraId="22A6CD2D" w14:textId="77777777" w:rsidR="00C61698" w:rsidRDefault="00C6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B9DC" w14:textId="4F54C19D" w:rsidR="001857B5" w:rsidRDefault="00D07AF6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73600" behindDoc="1" locked="0" layoutInCell="1" allowOverlap="1" wp14:anchorId="5FE3F2ED" wp14:editId="1A260C5F">
          <wp:simplePos x="0" y="0"/>
          <wp:positionH relativeFrom="page">
            <wp:align>right</wp:align>
          </wp:positionH>
          <wp:positionV relativeFrom="paragraph">
            <wp:posOffset>332105</wp:posOffset>
          </wp:positionV>
          <wp:extent cx="7562850" cy="2844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EXÃO-FAIX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5492E90C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413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E474" w14:textId="77777777" w:rsidR="00C61698" w:rsidRDefault="00C61698">
      <w:r>
        <w:separator/>
      </w:r>
    </w:p>
  </w:footnote>
  <w:footnote w:type="continuationSeparator" w:id="0">
    <w:p w14:paraId="38B30C38" w14:textId="77777777" w:rsidR="00C61698" w:rsidRDefault="00C6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63C" w14:textId="5202B74C" w:rsidR="00E370D8" w:rsidRPr="00B7618E" w:rsidRDefault="00D07AF6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2576" behindDoc="1" locked="0" layoutInCell="1" allowOverlap="1" wp14:anchorId="4D3EAEA2" wp14:editId="1856B3FD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55492" cy="828675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EXÃO-MIDI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492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454F45" w14:textId="4804DD60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8C7E2F">
      <w:rPr>
        <w:rFonts w:ascii="Arial" w:hAnsi="Arial" w:cs="Arial"/>
        <w:b/>
        <w:bCs/>
        <w:kern w:val="24"/>
        <w:sz w:val="20"/>
        <w:szCs w:val="40"/>
      </w:rPr>
      <w:t>2</w:t>
    </w:r>
  </w:p>
  <w:p w14:paraId="1DFECAE2" w14:textId="7DAD8303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XVI</w:t>
    </w:r>
    <w:r w:rsidR="008C7E2F">
      <w:rPr>
        <w:rFonts w:ascii="Arial" w:hAnsi="Arial" w:cs="Arial"/>
        <w:b/>
        <w:bCs/>
        <w:kern w:val="24"/>
        <w:sz w:val="20"/>
        <w:szCs w:val="40"/>
      </w:rPr>
      <w:t>I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I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62F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103813"/>
    <w:rsid w:val="00143A30"/>
    <w:rsid w:val="00164C93"/>
    <w:rsid w:val="001857B5"/>
    <w:rsid w:val="00186AD6"/>
    <w:rsid w:val="0027303B"/>
    <w:rsid w:val="002C73D2"/>
    <w:rsid w:val="00301E47"/>
    <w:rsid w:val="00320A82"/>
    <w:rsid w:val="00333E3C"/>
    <w:rsid w:val="00407AC7"/>
    <w:rsid w:val="00473EAA"/>
    <w:rsid w:val="004B77FA"/>
    <w:rsid w:val="004E015D"/>
    <w:rsid w:val="00504745"/>
    <w:rsid w:val="005518CB"/>
    <w:rsid w:val="005613D5"/>
    <w:rsid w:val="005821EC"/>
    <w:rsid w:val="005C0C38"/>
    <w:rsid w:val="005E7D8E"/>
    <w:rsid w:val="005F28FC"/>
    <w:rsid w:val="00636FDF"/>
    <w:rsid w:val="00672FE1"/>
    <w:rsid w:val="00735513"/>
    <w:rsid w:val="00866A7F"/>
    <w:rsid w:val="008C7E2F"/>
    <w:rsid w:val="008F523C"/>
    <w:rsid w:val="008F5E74"/>
    <w:rsid w:val="00A163C4"/>
    <w:rsid w:val="00B44349"/>
    <w:rsid w:val="00B7618E"/>
    <w:rsid w:val="00BC1C81"/>
    <w:rsid w:val="00BF32F9"/>
    <w:rsid w:val="00C4405B"/>
    <w:rsid w:val="00C61698"/>
    <w:rsid w:val="00CA4158"/>
    <w:rsid w:val="00D07AF6"/>
    <w:rsid w:val="00D536C3"/>
    <w:rsid w:val="00E370D8"/>
    <w:rsid w:val="00E616A3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E616A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01E47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larissa.aguiar@professor.unifametro.edu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saelf.braga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80A08-888B-4183-98A0-C6E78A0DD839}"/>
      </w:docPartPr>
      <w:docPartBody>
        <w:p w:rsidR="00252CB7" w:rsidRDefault="002A3AF6">
          <w:r w:rsidRPr="00F32FAF">
            <w:rPr>
              <w:rStyle w:val="TextodoEspaoReservado"/>
            </w:rPr>
            <w:t>Escolher um item.</w:t>
          </w:r>
        </w:p>
      </w:docPartBody>
    </w:docPart>
    <w:docPart>
      <w:docPartPr>
        <w:name w:val="F757D93A74884F8394B1C4E135E7BE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B697F0-DD77-412F-ABBD-F4F09F7D7E5F}"/>
      </w:docPartPr>
      <w:docPartBody>
        <w:p w:rsidR="00247C54" w:rsidRDefault="006F7034" w:rsidP="006F7034">
          <w:pPr>
            <w:pStyle w:val="F757D93A74884F8394B1C4E135E7BE56"/>
          </w:pPr>
          <w:r w:rsidRPr="0068575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1921F0"/>
    <w:rsid w:val="00247C54"/>
    <w:rsid w:val="00252CB7"/>
    <w:rsid w:val="002A1A73"/>
    <w:rsid w:val="002A3AF6"/>
    <w:rsid w:val="00335A88"/>
    <w:rsid w:val="00693F67"/>
    <w:rsid w:val="006F7034"/>
    <w:rsid w:val="007F5B3A"/>
    <w:rsid w:val="00942F21"/>
    <w:rsid w:val="00953CC4"/>
    <w:rsid w:val="00990887"/>
    <w:rsid w:val="00A2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7034"/>
    <w:rPr>
      <w:color w:val="808080"/>
    </w:rPr>
  </w:style>
  <w:style w:type="paragraph" w:customStyle="1" w:styleId="F757D93A74884F8394B1C4E135E7BE56">
    <w:name w:val="F757D93A74884F8394B1C4E135E7BE56"/>
    <w:rsid w:val="006F7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Larissa  Pereira Aguiar (1224)</cp:lastModifiedBy>
  <cp:revision>6</cp:revision>
  <dcterms:created xsi:type="dcterms:W3CDTF">2022-09-16T18:46:00Z</dcterms:created>
  <dcterms:modified xsi:type="dcterms:W3CDTF">2022-09-19T23:11:00Z</dcterms:modified>
</cp:coreProperties>
</file>