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19669C42" w:rsidP="50407494" w:rsidRDefault="19669C42" w14:paraId="59BABCFA" w14:textId="7900A7D9">
      <w:pPr>
        <w:pStyle w:val="Normal"/>
        <w:pBdr>
          <w:bottom w:val="none" w:color="000000" w:sz="0" w:space="8"/>
        </w:pBdr>
        <w:shd w:val="clear" w:color="auto" w:fill="FFFFFF" w:themeFill="background1"/>
        <w:tabs>
          <w:tab w:val="left" w:leader="none" w:pos="2500"/>
        </w:tabs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50407494" w:rsidR="19669C4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r w:rsidRPr="50407494" w:rsidR="60CAB0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SUL GLOBAL E </w:t>
      </w:r>
      <w:r w:rsidRPr="50407494" w:rsidR="19669C4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CIDADES RESILIENTES: CAMINHOS POSSÍVEIS PARA </w:t>
      </w:r>
      <w:r w:rsidRPr="50407494" w:rsidR="72B38CF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ADAPTAÇÃO CLIMÁTICA</w:t>
      </w:r>
      <w:r w:rsidRPr="50407494" w:rsidR="0336126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NO CONTEXTO BRASILEIRO</w:t>
      </w:r>
    </w:p>
    <w:p w:rsidR="003949CE" w:rsidP="19669C42" w:rsidRDefault="003949CE" w14:paraId="2F212F3E" w14:textId="47F915E8">
      <w:pPr>
        <w:shd w:val="clear" w:color="auto" w:fill="FFFFFF" w:themeFill="background1"/>
        <w:tabs>
          <w:tab w:val="left" w:pos="2500"/>
        </w:tabs>
        <w:jc w:val="center"/>
        <w:rPr>
          <w:sz w:val="24"/>
          <w:szCs w:val="24"/>
          <w:vertAlign w:val="superscript"/>
        </w:rPr>
      </w:pPr>
      <w:r w:rsidRPr="50407494" w:rsidR="19669C42">
        <w:rPr>
          <w:sz w:val="24"/>
          <w:szCs w:val="24"/>
        </w:rPr>
        <w:t>Ana Carolina</w:t>
      </w:r>
      <w:r w:rsidRPr="50407494" w:rsidR="00B27AEE">
        <w:rPr>
          <w:sz w:val="24"/>
          <w:szCs w:val="24"/>
        </w:rPr>
        <w:t xml:space="preserve"> dos Santos Medeiros</w:t>
      </w:r>
      <w:r w:rsidRPr="50407494" w:rsidR="19669C42">
        <w:rPr>
          <w:sz w:val="24"/>
          <w:szCs w:val="24"/>
          <w:vertAlign w:val="superscript"/>
        </w:rPr>
        <w:t>1</w:t>
      </w:r>
      <w:r w:rsidRPr="50407494" w:rsidR="19669C42">
        <w:rPr>
          <w:sz w:val="24"/>
          <w:szCs w:val="24"/>
          <w:u w:val="none"/>
        </w:rPr>
        <w:t xml:space="preserve">; </w:t>
      </w:r>
      <w:r w:rsidRPr="50407494" w:rsidR="19669C42">
        <w:rPr>
          <w:sz w:val="24"/>
          <w:szCs w:val="24"/>
          <w:u w:val="none"/>
        </w:rPr>
        <w:t>Fábio Pugliesi</w:t>
      </w:r>
      <w:r w:rsidRPr="50407494" w:rsidR="19669C42">
        <w:rPr>
          <w:sz w:val="24"/>
          <w:szCs w:val="24"/>
          <w:vertAlign w:val="superscript"/>
        </w:rPr>
        <w:t>2</w:t>
      </w:r>
      <w:r w:rsidRPr="50407494" w:rsidR="19669C42">
        <w:rPr>
          <w:sz w:val="24"/>
          <w:szCs w:val="24"/>
        </w:rPr>
        <w:t xml:space="preserve">; </w:t>
      </w:r>
    </w:p>
    <w:p w:rsidR="19669C42" w:rsidP="19669C42" w:rsidRDefault="19669C42" w14:paraId="2E423110" w14:textId="72DB4E8C">
      <w:pPr>
        <w:shd w:val="clear" w:color="auto" w:fill="FFFFFF" w:themeFill="background1"/>
        <w:tabs>
          <w:tab w:val="left" w:leader="none" w:pos="2500"/>
        </w:tabs>
        <w:jc w:val="center"/>
        <w:rPr>
          <w:sz w:val="24"/>
          <w:szCs w:val="24"/>
          <w:vertAlign w:val="superscript"/>
        </w:rPr>
      </w:pPr>
    </w:p>
    <w:p w:rsidR="19669C42" w:rsidP="5243CBAE" w:rsidRDefault="19669C42" w14:paraId="617A4D45" w14:textId="79C85AF8">
      <w:pPr>
        <w:pStyle w:val="Normal"/>
        <w:suppressLineNumbers w:val="0"/>
        <w:shd w:val="clear" w:color="auto" w:fill="FFFFFF" w:themeFill="background1"/>
        <w:tabs>
          <w:tab w:val="left" w:leader="none" w:pos="2500"/>
        </w:tabs>
        <w:bidi w:val="0"/>
        <w:spacing w:before="0" w:beforeAutospacing="off" w:after="0" w:afterAutospacing="off" w:line="259" w:lineRule="auto"/>
        <w:ind w:left="0" w:right="0"/>
        <w:jc w:val="center"/>
        <w:rPr>
          <w:sz w:val="24"/>
          <w:szCs w:val="24"/>
        </w:rPr>
      </w:pPr>
      <w:r w:rsidRPr="50407494" w:rsidR="19669C42">
        <w:rPr>
          <w:sz w:val="24"/>
          <w:szCs w:val="24"/>
          <w:vertAlign w:val="superscript"/>
        </w:rPr>
        <w:t xml:space="preserve">1 </w:t>
      </w:r>
      <w:r w:rsidRPr="50407494" w:rsidR="19669C42">
        <w:rPr>
          <w:sz w:val="24"/>
          <w:szCs w:val="24"/>
        </w:rPr>
        <w:t>Graduanda</w:t>
      </w:r>
      <w:r w:rsidRPr="50407494" w:rsidR="44A90B48">
        <w:rPr>
          <w:sz w:val="24"/>
          <w:szCs w:val="24"/>
        </w:rPr>
        <w:t xml:space="preserve"> em Administração Pública. Universidade do Estado de Santa Catarina</w:t>
      </w:r>
      <w:r w:rsidRPr="50407494" w:rsidR="19669C42">
        <w:rPr>
          <w:sz w:val="24"/>
          <w:szCs w:val="24"/>
        </w:rPr>
        <w:t xml:space="preserve">. </w:t>
      </w:r>
      <w:hyperlink r:id="Rd91089e5733e4029">
        <w:r w:rsidRPr="50407494" w:rsidR="287ACB9B">
          <w:rPr>
            <w:rStyle w:val="Hyperlink"/>
            <w:sz w:val="24"/>
            <w:szCs w:val="24"/>
          </w:rPr>
          <w:t>ana.cdsm@edu.udesc.br</w:t>
        </w:r>
      </w:hyperlink>
      <w:r w:rsidRPr="50407494" w:rsidR="747E4E38">
        <w:rPr>
          <w:sz w:val="24"/>
          <w:szCs w:val="24"/>
        </w:rPr>
        <w:t xml:space="preserve"> </w:t>
      </w:r>
    </w:p>
    <w:p w:rsidR="003949CE" w:rsidP="19669C42" w:rsidRDefault="003949CE" w14:paraId="03D6E02E" w14:textId="77C9E08B">
      <w:pPr>
        <w:keepLines w:val="1"/>
        <w:shd w:val="clear" w:color="auto" w:fill="FFFFFF" w:themeFill="background1"/>
        <w:tabs>
          <w:tab w:val="left" w:pos="2500"/>
        </w:tabs>
        <w:jc w:val="center"/>
        <w:rPr>
          <w:sz w:val="24"/>
          <w:szCs w:val="24"/>
        </w:rPr>
      </w:pPr>
      <w:r w:rsidRPr="50407494" w:rsidR="19669C42">
        <w:rPr>
          <w:sz w:val="24"/>
          <w:szCs w:val="24"/>
          <w:vertAlign w:val="superscript"/>
        </w:rPr>
        <w:t xml:space="preserve">2 </w:t>
      </w:r>
      <w:r w:rsidRPr="50407494" w:rsidR="19669C42">
        <w:rPr>
          <w:sz w:val="24"/>
          <w:szCs w:val="24"/>
        </w:rPr>
        <w:t xml:space="preserve">Doutor em Direito, Estado e Sociedade. Universidade do Estado de Santa Catarina. </w:t>
      </w:r>
      <w:hyperlink r:id="R5f31c84d4cee41da">
        <w:r w:rsidRPr="50407494" w:rsidR="22751F66">
          <w:rPr>
            <w:rStyle w:val="Hyperlink"/>
            <w:sz w:val="24"/>
            <w:szCs w:val="24"/>
          </w:rPr>
          <w:t>p</w:t>
        </w:r>
        <w:r w:rsidRPr="50407494" w:rsidR="19669C42">
          <w:rPr>
            <w:rStyle w:val="Hyperlink"/>
            <w:sz w:val="24"/>
            <w:szCs w:val="24"/>
          </w:rPr>
          <w:t>ugliesif@gmail.com</w:t>
        </w:r>
      </w:hyperlink>
      <w:r w:rsidRPr="50407494" w:rsidR="7EAF728A">
        <w:rPr>
          <w:sz w:val="24"/>
          <w:szCs w:val="24"/>
        </w:rPr>
        <w:t xml:space="preserve"> </w:t>
      </w:r>
    </w:p>
    <w:p w:rsidR="003949CE" w:rsidP="003949CE" w:rsidRDefault="003949CE" w14:paraId="6562E980" w14:textId="77777777">
      <w:pPr>
        <w:keepLines/>
        <w:pBdr>
          <w:bottom w:val="none" w:color="000000" w:sz="0" w:space="8"/>
        </w:pBdr>
        <w:shd w:val="clear" w:color="auto" w:fill="FFFFFF"/>
        <w:tabs>
          <w:tab w:val="left" w:pos="2500"/>
        </w:tabs>
        <w:spacing w:line="310" w:lineRule="auto"/>
        <w:jc w:val="center"/>
        <w:rPr>
          <w:sz w:val="24"/>
          <w:szCs w:val="24"/>
        </w:rPr>
      </w:pPr>
    </w:p>
    <w:p w:rsidR="003949CE" w:rsidP="50407494" w:rsidRDefault="003949CE" w14:paraId="1EA4B476" w14:textId="77777777">
      <w:pPr>
        <w:pBdr>
          <w:bottom w:val="none" w:color="000000" w:sz="0" w:space="8"/>
        </w:pBdr>
        <w:shd w:val="clear" w:color="auto" w:fill="FFFFFF" w:themeFill="background1"/>
        <w:tabs>
          <w:tab w:val="left" w:pos="2500"/>
        </w:tabs>
        <w:jc w:val="center"/>
        <w:rPr>
          <w:b w:val="1"/>
          <w:bCs w:val="1"/>
          <w:sz w:val="24"/>
          <w:szCs w:val="24"/>
          <w:u w:val="single"/>
        </w:rPr>
      </w:pPr>
      <w:r w:rsidRPr="50407494" w:rsidR="003949CE">
        <w:rPr>
          <w:b w:val="1"/>
          <w:bCs w:val="1"/>
          <w:sz w:val="24"/>
          <w:szCs w:val="24"/>
          <w:u w:val="single"/>
        </w:rPr>
        <w:t>RESUMO</w:t>
      </w:r>
    </w:p>
    <w:p w:rsidR="00042637" w:rsidP="003949CE" w:rsidRDefault="00042637" w14:paraId="7B859321" w14:textId="77777777">
      <w:pP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</w:p>
    <w:p w:rsidR="003949CE" w:rsidP="50407494" w:rsidRDefault="003949CE" w14:paraId="42D75990" w14:textId="02F930F6">
      <w:pPr>
        <w:pStyle w:val="Normal"/>
        <w:spacing w:before="0" w:beforeAutospacing="off" w:after="16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pt-BR"/>
        </w:rPr>
      </w:pPr>
      <w:r w:rsidRPr="50407494" w:rsidR="49CE47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O</w:t>
      </w:r>
      <w:r w:rsidRPr="50407494" w:rsidR="309BF9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s </w:t>
      </w:r>
      <w:r w:rsidRPr="50407494" w:rsidR="19669C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países desenvolvidos </w:t>
      </w:r>
      <w:r w:rsidRPr="50407494" w:rsidR="2ADAF2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ignoram sua responsabilidade </w:t>
      </w:r>
      <w:r w:rsidRPr="50407494" w:rsidR="49DA18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pela crise climática que causam </w:t>
      </w:r>
      <w:r w:rsidRPr="50407494" w:rsidR="2ADAF2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e </w:t>
      </w:r>
      <w:r w:rsidRPr="50407494" w:rsidR="0A5BAA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impõem a</w:t>
      </w:r>
      <w:r w:rsidRPr="50407494" w:rsidR="2ADAF2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os países do Sul Global </w:t>
      </w:r>
      <w:r w:rsidRPr="50407494" w:rsidR="38AC08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a realização de políticas destinadas à concretização de cidades resilientes, </w:t>
      </w:r>
      <w:r w:rsidRPr="50407494" w:rsidR="6CF04C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assim, o cenário enfrenta</w:t>
      </w:r>
      <w:r w:rsidRPr="50407494" w:rsidR="6CF04C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do por cidades brasileiras reflete a desigualdade histórica em responder aos impactos das mudanças climáticas.</w:t>
      </w:r>
      <w:r w:rsidRPr="50407494" w:rsidR="6CF04C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pt-BR"/>
        </w:rPr>
        <w:t xml:space="preserve"> </w:t>
      </w:r>
      <w:r w:rsidRPr="50407494" w:rsidR="488CC0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A</w:t>
      </w:r>
      <w:r w:rsidRPr="50407494" w:rsidR="25146A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liado a isto, </w:t>
      </w:r>
      <w:r w:rsidRPr="50407494" w:rsidR="078BCC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a ausência de mecanismos de financiamento das políticas de adaptação climática reluz</w:t>
      </w:r>
      <w:r w:rsidRPr="50407494" w:rsidR="25146A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esta desigualdade. No entanto, a</w:t>
      </w:r>
      <w:r w:rsidRPr="50407494" w:rsidR="488CC0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</w:t>
      </w:r>
      <w:r w:rsidRPr="50407494" w:rsidR="488CC0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capacidade fiscal d</w:t>
      </w:r>
      <w:r w:rsidRPr="50407494" w:rsidR="295DBE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as cidades </w:t>
      </w:r>
      <w:r w:rsidRPr="50407494" w:rsidR="19926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brasileir</w:t>
      </w:r>
      <w:r w:rsidRPr="50407494" w:rsidR="5838D3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a</w:t>
      </w:r>
      <w:r w:rsidRPr="50407494" w:rsidR="19926D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s, deve ser </w:t>
      </w:r>
      <w:r w:rsidRPr="50407494" w:rsidR="19669C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alavancada com a </w:t>
      </w:r>
      <w:r w:rsidRPr="50407494" w:rsidR="04E436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instituição do disposto na </w:t>
      </w:r>
      <w:r w:rsidRPr="50407494" w:rsidR="19669C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Emenda à Constituição da República Federativa do Brasil n. 132, de 20 de dezembro de 2023 (EC 132/23) que, na linguagem comum, denomina</w:t>
      </w:r>
      <w:r w:rsidRPr="50407494" w:rsidR="235B68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-se</w:t>
      </w:r>
      <w:r w:rsidRPr="50407494" w:rsidR="19669C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“emenda da reforma tributária”, </w:t>
      </w:r>
      <w:r w:rsidRPr="50407494" w:rsidR="6EB3E1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como consequência da</w:t>
      </w:r>
      <w:r w:rsidRPr="50407494" w:rsidR="275100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</w:t>
      </w:r>
      <w:r w:rsidRPr="50407494" w:rsidR="19669C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contribuição sobre bens e serviços (CBS)</w:t>
      </w:r>
      <w:r w:rsidRPr="50407494" w:rsidR="7650BB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e do Imposto sobre bens e serviços (IBS)</w:t>
      </w:r>
      <w:r w:rsidRPr="50407494" w:rsidR="05E51D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, dado que o produto da arrecadação d</w:t>
      </w:r>
      <w:r w:rsidRPr="50407494" w:rsidR="297919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e ambos os tributos </w:t>
      </w:r>
      <w:r w:rsidRPr="50407494" w:rsidR="08CADB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incidente</w:t>
      </w:r>
      <w:r w:rsidRPr="50407494" w:rsidR="3FFB39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s</w:t>
      </w:r>
      <w:r w:rsidRPr="50407494" w:rsidR="08CADB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nas compras do Município passa a </w:t>
      </w:r>
      <w:r w:rsidRPr="50407494" w:rsidR="25DC71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lhe </w:t>
      </w:r>
      <w:r w:rsidRPr="50407494" w:rsidR="08CADB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pertencer</w:t>
      </w:r>
      <w:r w:rsidRPr="50407494" w:rsidR="1F6D6F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e</w:t>
      </w:r>
      <w:r w:rsidRPr="50407494" w:rsidR="7CE052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</w:t>
      </w:r>
      <w:r w:rsidRPr="50407494" w:rsidR="4095C3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os</w:t>
      </w:r>
      <w:r w:rsidRPr="50407494" w:rsidR="1F6D6F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recurso</w:t>
      </w:r>
      <w:r w:rsidRPr="50407494" w:rsidR="7CEFCC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s</w:t>
      </w:r>
      <w:r w:rsidRPr="50407494" w:rsidR="1F6D6F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obtido</w:t>
      </w:r>
      <w:r w:rsidRPr="50407494" w:rsidR="785F45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s</w:t>
      </w:r>
      <w:r w:rsidRPr="50407494" w:rsidR="1F6D6F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</w:t>
      </w:r>
      <w:r w:rsidRPr="50407494" w:rsidR="38F781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devem ser aplicados </w:t>
      </w:r>
      <w:r w:rsidRPr="50407494" w:rsidR="524B8C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em</w:t>
      </w:r>
      <w:r w:rsidRPr="50407494" w:rsidR="1F6D6F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</w:t>
      </w:r>
      <w:r w:rsidRPr="50407494" w:rsidR="1F6D6F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despesas públicas destinadas a cidades r</w:t>
      </w:r>
      <w:r w:rsidRPr="50407494" w:rsidR="122A91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esilientes a partir de 2027</w:t>
      </w:r>
      <w:r w:rsidRPr="50407494" w:rsidR="76AF65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, relativamente ao CBS,</w:t>
      </w:r>
      <w:r w:rsidRPr="50407494" w:rsidR="039D02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e </w:t>
      </w:r>
      <w:r w:rsidRPr="50407494" w:rsidR="6A2788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de forma escalonada </w:t>
      </w:r>
      <w:r w:rsidRPr="50407494" w:rsidR="039D02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a partir de 2029</w:t>
      </w:r>
      <w:r w:rsidRPr="50407494" w:rsidR="6D7E96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relativamente ao IBS</w:t>
      </w:r>
      <w:r w:rsidRPr="50407494" w:rsidR="122A91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,</w:t>
      </w:r>
      <w:r w:rsidRPr="50407494" w:rsidR="122A91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</w:t>
      </w:r>
      <w:r w:rsidRPr="50407494" w:rsidR="122A91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segundo o cronograma da reforma tributária</w:t>
      </w:r>
      <w:r w:rsidRPr="50407494" w:rsidR="11AE95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.</w:t>
      </w:r>
      <w:r w:rsidRPr="50407494" w:rsidR="11AE95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pt-BR"/>
        </w:rPr>
        <w:t xml:space="preserve"> </w:t>
      </w:r>
      <w:r w:rsidRPr="50407494" w:rsidR="408D24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Frente ao exposto,</w:t>
      </w:r>
      <w:r w:rsidRPr="50407494" w:rsidR="408D24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</w:t>
      </w:r>
      <w:r w:rsidRPr="50407494" w:rsidR="11AE95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este trabalho</w:t>
      </w:r>
      <w:r w:rsidRPr="50407494" w:rsidR="6B6561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utiliza metodologia qualitativa de revisão bibliográfica para</w:t>
      </w:r>
      <w:r w:rsidRPr="50407494" w:rsidR="11AE95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</w:t>
      </w:r>
      <w:r w:rsidRPr="50407494" w:rsidR="214A28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analisar e</w:t>
      </w:r>
      <w:r w:rsidRPr="50407494" w:rsidR="11AE95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propor </w:t>
      </w:r>
      <w:r w:rsidRPr="50407494" w:rsidR="1CBEEA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caminhos</w:t>
      </w:r>
      <w:r w:rsidRPr="50407494" w:rsidR="11AE95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para </w:t>
      </w:r>
      <w:r w:rsidRPr="50407494" w:rsidR="42D8D2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promover cidades brasileiras à resiliência urbana a</w:t>
      </w:r>
      <w:r w:rsidRPr="50407494" w:rsidR="11AE95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o</w:t>
      </w:r>
      <w:r w:rsidRPr="50407494" w:rsidR="5AFC8C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adaptar o cenário </w:t>
      </w:r>
      <w:r w:rsidRPr="50407494" w:rsidR="11AE95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da crise climática</w:t>
      </w:r>
      <w:r w:rsidRPr="50407494" w:rsidR="7AD895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. Como principal achado, a potencialidade da atuação comunitária e colaborativa à gestão pública, mostra </w:t>
      </w:r>
      <w:r w:rsidRPr="50407494" w:rsidR="7AD895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caminho </w:t>
      </w:r>
      <w:r w:rsidRPr="50407494" w:rsidR="7AD895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favorável para </w:t>
      </w:r>
      <w:r w:rsidRPr="50407494" w:rsidR="02A1DA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a constituição de Conselhos que promovam a participação popular de diversos atores que ocupam o território, a fim de contemplar a demanda pela política de adaptação climática.</w:t>
      </w:r>
      <w:r w:rsidRPr="50407494" w:rsidR="11AE95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</w:t>
      </w:r>
    </w:p>
    <w:p w:rsidR="003949CE" w:rsidP="5243CBAE" w:rsidRDefault="003949CE" w14:paraId="71340687" w14:textId="4DA820F7">
      <w:pPr>
        <w:shd w:val="clear" w:color="auto" w:fill="FFFFFF" w:themeFill="background1"/>
        <w:tabs>
          <w:tab w:val="left" w:pos="2500"/>
        </w:tabs>
        <w:jc w:val="both"/>
        <w:rPr>
          <w:sz w:val="24"/>
          <w:szCs w:val="24"/>
        </w:rPr>
      </w:pPr>
      <w:r w:rsidRPr="50407494" w:rsidR="003949CE">
        <w:rPr>
          <w:b w:val="1"/>
          <w:bCs w:val="1"/>
          <w:sz w:val="24"/>
          <w:szCs w:val="24"/>
        </w:rPr>
        <w:t xml:space="preserve">Palavras-chave: </w:t>
      </w:r>
      <w:r w:rsidRPr="50407494" w:rsidR="2B0796B8">
        <w:rPr>
          <w:b w:val="0"/>
          <w:bCs w:val="0"/>
          <w:sz w:val="24"/>
          <w:szCs w:val="24"/>
        </w:rPr>
        <w:t>Mudanças Climáticas</w:t>
      </w:r>
      <w:r w:rsidRPr="50407494" w:rsidR="4FD98B7F">
        <w:rPr>
          <w:b w:val="0"/>
          <w:bCs w:val="0"/>
          <w:sz w:val="24"/>
          <w:szCs w:val="24"/>
        </w:rPr>
        <w:t>. Cidades Resilientes. Tributação.</w:t>
      </w:r>
    </w:p>
    <w:p w:rsidR="5243CBAE" w:rsidP="5243CBAE" w:rsidRDefault="5243CBAE" w14:paraId="20D42581" w14:textId="32902F26">
      <w:pPr>
        <w:shd w:val="clear" w:color="auto" w:fill="FFFFFF" w:themeFill="background1"/>
        <w:tabs>
          <w:tab w:val="left" w:leader="none" w:pos="2500"/>
        </w:tabs>
        <w:rPr>
          <w:b w:val="0"/>
          <w:bCs w:val="0"/>
          <w:sz w:val="24"/>
          <w:szCs w:val="24"/>
        </w:rPr>
      </w:pPr>
    </w:p>
    <w:p w:rsidR="003949CE" w:rsidP="5243CBAE" w:rsidRDefault="003949CE" w14:paraId="73EB5E4E" w14:textId="73AB09F5">
      <w:pPr>
        <w:shd w:val="clear" w:color="auto" w:fill="FFFFFF" w:themeFill="background1"/>
        <w:tabs>
          <w:tab w:val="left" w:pos="2500"/>
        </w:tabs>
        <w:rPr>
          <w:sz w:val="24"/>
          <w:szCs w:val="24"/>
        </w:rPr>
      </w:pPr>
      <w:r w:rsidRPr="50407494" w:rsidR="003949CE">
        <w:rPr>
          <w:b w:val="1"/>
          <w:bCs w:val="1"/>
          <w:sz w:val="24"/>
          <w:szCs w:val="24"/>
        </w:rPr>
        <w:t xml:space="preserve">Área </w:t>
      </w:r>
      <w:r w:rsidRPr="50407494" w:rsidR="003949CE">
        <w:rPr>
          <w:b w:val="1"/>
          <w:bCs w:val="1"/>
          <w:sz w:val="24"/>
          <w:szCs w:val="24"/>
        </w:rPr>
        <w:t>de Interesse do Simpósio</w:t>
      </w:r>
      <w:r w:rsidRPr="50407494" w:rsidR="003949CE">
        <w:rPr>
          <w:sz w:val="24"/>
          <w:szCs w:val="24"/>
        </w:rPr>
        <w:t>: P</w:t>
      </w:r>
      <w:r w:rsidRPr="50407494" w:rsidR="069CC528">
        <w:rPr>
          <w:sz w:val="24"/>
          <w:szCs w:val="24"/>
        </w:rPr>
        <w:t>olíticas Públicas, Legislação, Governança e Gestão Ambiental.</w:t>
      </w:r>
    </w:p>
    <w:p w:rsidR="003949CE" w:rsidP="003949CE" w:rsidRDefault="003949CE" w14:paraId="278DBA84" w14:textId="77777777">
      <w:pPr>
        <w:pBdr>
          <w:bottom w:val="none" w:color="000000" w:sz="0" w:space="8"/>
        </w:pBdr>
        <w:shd w:val="clear" w:color="auto" w:fill="FFFFFF"/>
        <w:tabs>
          <w:tab w:val="left" w:pos="2500"/>
        </w:tabs>
        <w:rPr>
          <w:b/>
          <w:sz w:val="24"/>
          <w:szCs w:val="24"/>
        </w:rPr>
      </w:pPr>
    </w:p>
    <w:p w:rsidR="003949CE" w:rsidP="003949CE" w:rsidRDefault="003949CE" w14:paraId="03392E40" w14:textId="77777777">
      <w:pPr>
        <w:pBdr>
          <w:bottom w:val="none" w:color="000000" w:sz="0" w:space="8"/>
        </w:pBdr>
        <w:shd w:val="clear" w:color="auto" w:fill="FFFFFF"/>
        <w:tabs>
          <w:tab w:val="left" w:pos="2500"/>
        </w:tabs>
        <w:rPr>
          <w:sz w:val="24"/>
          <w:szCs w:val="24"/>
        </w:rPr>
      </w:pPr>
      <w:r>
        <w:br w:type="page"/>
      </w:r>
    </w:p>
    <w:p w:rsidR="003949CE" w:rsidP="5243CBAE" w:rsidRDefault="003949CE" w14:paraId="6B35A14B" w14:textId="59A15B98">
      <w:pPr>
        <w:pBdr>
          <w:bottom w:val="none" w:color="000000" w:sz="0" w:space="18"/>
        </w:pBdr>
        <w:shd w:val="clear" w:color="auto" w:fill="FFFFFF" w:themeFill="background1"/>
        <w:tabs>
          <w:tab w:val="left" w:pos="2500"/>
        </w:tabs>
        <w:spacing w:line="360" w:lineRule="auto"/>
        <w:jc w:val="both"/>
        <w:rPr>
          <w:color w:val="FF0000"/>
          <w:sz w:val="24"/>
          <w:szCs w:val="24"/>
        </w:rPr>
      </w:pPr>
      <w:r w:rsidRPr="5243CBAE" w:rsidR="003949CE">
        <w:rPr>
          <w:b w:val="1"/>
          <w:bCs w:val="1"/>
          <w:sz w:val="24"/>
          <w:szCs w:val="24"/>
        </w:rPr>
        <w:t xml:space="preserve">1. INTRODUÇÃO </w:t>
      </w:r>
    </w:p>
    <w:p w:rsidR="7E829A40" w:rsidP="50407494" w:rsidRDefault="7E829A40" w14:paraId="7EB99721" w14:textId="39D69286">
      <w:pPr>
        <w:pBdr>
          <w:bottom w:val="none" w:color="000000" w:sz="0" w:space="8"/>
        </w:pBdr>
        <w:shd w:val="clear" w:color="auto" w:fill="FFFFFF" w:themeFill="background1"/>
        <w:tabs>
          <w:tab w:val="left" w:leader="none" w:pos="699"/>
        </w:tabs>
        <w:spacing w:line="360" w:lineRule="auto"/>
        <w:ind w:firstLine="699"/>
        <w:jc w:val="both"/>
        <w:rPr>
          <w:sz w:val="24"/>
          <w:szCs w:val="24"/>
        </w:rPr>
      </w:pPr>
      <w:r w:rsidRPr="50407494" w:rsidR="7E829A40">
        <w:rPr>
          <w:sz w:val="24"/>
          <w:szCs w:val="24"/>
        </w:rPr>
        <w:t xml:space="preserve">Os países desenvolvidos provocaram e têm determinado </w:t>
      </w:r>
      <w:r w:rsidRPr="50407494" w:rsidR="1EEAB73E">
        <w:rPr>
          <w:sz w:val="24"/>
          <w:szCs w:val="24"/>
        </w:rPr>
        <w:t>a crise climática em decorrência da poluição a revolução in</w:t>
      </w:r>
      <w:r w:rsidRPr="50407494" w:rsidR="0305B1F4">
        <w:rPr>
          <w:sz w:val="24"/>
          <w:szCs w:val="24"/>
        </w:rPr>
        <w:t>iciada na revolução in</w:t>
      </w:r>
      <w:r w:rsidRPr="50407494" w:rsidR="1EEAB73E">
        <w:rPr>
          <w:sz w:val="24"/>
          <w:szCs w:val="24"/>
        </w:rPr>
        <w:t xml:space="preserve">dustrial </w:t>
      </w:r>
      <w:r w:rsidRPr="50407494" w:rsidR="372F43CC">
        <w:rPr>
          <w:sz w:val="24"/>
          <w:szCs w:val="24"/>
        </w:rPr>
        <w:t>e pelo modo de vida</w:t>
      </w:r>
      <w:r w:rsidRPr="50407494" w:rsidR="331C8A41">
        <w:rPr>
          <w:sz w:val="24"/>
          <w:szCs w:val="24"/>
        </w:rPr>
        <w:t xml:space="preserve"> imposto aos povos do Sul Global</w:t>
      </w:r>
      <w:r w:rsidRPr="50407494" w:rsidR="372F43CC">
        <w:rPr>
          <w:sz w:val="24"/>
          <w:szCs w:val="24"/>
        </w:rPr>
        <w:t>, que gera desigualdades sociais</w:t>
      </w:r>
      <w:r w:rsidRPr="50407494" w:rsidR="541546E3">
        <w:rPr>
          <w:sz w:val="24"/>
          <w:szCs w:val="24"/>
        </w:rPr>
        <w:t>. Daí se impõe</w:t>
      </w:r>
      <w:r w:rsidRPr="50407494" w:rsidR="372F43CC">
        <w:rPr>
          <w:sz w:val="24"/>
          <w:szCs w:val="24"/>
        </w:rPr>
        <w:t xml:space="preserve"> aos pa</w:t>
      </w:r>
      <w:r w:rsidRPr="50407494" w:rsidR="33B14E31">
        <w:rPr>
          <w:sz w:val="24"/>
          <w:szCs w:val="24"/>
        </w:rPr>
        <w:t>íses do Sul Global</w:t>
      </w:r>
      <w:r w:rsidRPr="50407494" w:rsidR="04C7230C">
        <w:rPr>
          <w:sz w:val="24"/>
          <w:szCs w:val="24"/>
        </w:rPr>
        <w:t xml:space="preserve"> a</w:t>
      </w:r>
      <w:r w:rsidRPr="50407494" w:rsidR="12B74785">
        <w:rPr>
          <w:sz w:val="24"/>
          <w:szCs w:val="24"/>
        </w:rPr>
        <w:t xml:space="preserve"> </w:t>
      </w:r>
      <w:r w:rsidRPr="50407494" w:rsidR="390B25EB">
        <w:rPr>
          <w:sz w:val="24"/>
          <w:szCs w:val="24"/>
        </w:rPr>
        <w:t xml:space="preserve">construção de caminhos </w:t>
      </w:r>
      <w:r w:rsidRPr="50407494" w:rsidR="04C7230C">
        <w:rPr>
          <w:sz w:val="24"/>
          <w:szCs w:val="24"/>
        </w:rPr>
        <w:t>para mitigar seus efeitos</w:t>
      </w:r>
      <w:r w:rsidRPr="50407494" w:rsidR="0B71EA01">
        <w:rPr>
          <w:sz w:val="24"/>
          <w:szCs w:val="24"/>
        </w:rPr>
        <w:t>.</w:t>
      </w:r>
      <w:r w:rsidRPr="50407494" w:rsidR="1F8BA1F1">
        <w:rPr>
          <w:sz w:val="24"/>
          <w:szCs w:val="24"/>
        </w:rPr>
        <w:t xml:space="preserve"> As cidades dos países em desenvolvimento sofrem ainda mais com a falta de serviços públicos básicos e essa deficiência impõe barreira no tratamento de ações de combate as mudanças climáticas e de adaptação, criando uma disparidade de condições para enfrentar a crise (Martins e Ferreira, 2010).</w:t>
      </w:r>
    </w:p>
    <w:p w:rsidR="0B71EA01" w:rsidP="50407494" w:rsidRDefault="0B71EA01" w14:paraId="04BD069B" w14:textId="2EC46EA8">
      <w:pPr>
        <w:pStyle w:val="Normal"/>
        <w:pBdr>
          <w:bottom w:val="none" w:color="000000" w:sz="0" w:space="8"/>
        </w:pBdr>
        <w:shd w:val="clear" w:color="auto" w:fill="FFFFFF" w:themeFill="background1"/>
        <w:tabs>
          <w:tab w:val="left" w:leader="none" w:pos="699"/>
        </w:tabs>
        <w:spacing w:line="360" w:lineRule="auto"/>
        <w:ind w:firstLine="699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 w:rsidRPr="50407494" w:rsidR="0B71EA01">
        <w:rPr>
          <w:sz w:val="24"/>
          <w:szCs w:val="24"/>
        </w:rPr>
        <w:t xml:space="preserve">Desta </w:t>
      </w:r>
      <w:r w:rsidRPr="50407494" w:rsidR="0B71EA01">
        <w:rPr>
          <w:sz w:val="24"/>
          <w:szCs w:val="24"/>
        </w:rPr>
        <w:t xml:space="preserve">forma </w:t>
      </w:r>
      <w:r w:rsidRPr="50407494" w:rsidR="5E6FE0FD">
        <w:rPr>
          <w:sz w:val="24"/>
          <w:szCs w:val="24"/>
        </w:rPr>
        <w:t>este</w:t>
      </w:r>
      <w:r w:rsidRPr="50407494" w:rsidR="5E6FE0FD">
        <w:rPr>
          <w:sz w:val="24"/>
          <w:szCs w:val="24"/>
        </w:rPr>
        <w:t xml:space="preserve"> artigo busca</w:t>
      </w:r>
      <w:r w:rsidRPr="50407494" w:rsidR="481A3D55">
        <w:rPr>
          <w:sz w:val="24"/>
          <w:szCs w:val="24"/>
        </w:rPr>
        <w:t xml:space="preserve"> contribuir para a </w:t>
      </w:r>
      <w:r w:rsidRPr="50407494" w:rsidR="5E6FE0FD">
        <w:rPr>
          <w:sz w:val="24"/>
          <w:szCs w:val="24"/>
        </w:rPr>
        <w:t xml:space="preserve">identificar </w:t>
      </w:r>
      <w:r w:rsidRPr="50407494" w:rsidR="76815842">
        <w:rPr>
          <w:sz w:val="24"/>
          <w:szCs w:val="24"/>
        </w:rPr>
        <w:t>tais</w:t>
      </w:r>
      <w:r w:rsidRPr="50407494" w:rsidR="48E4B297">
        <w:rPr>
          <w:sz w:val="24"/>
          <w:szCs w:val="24"/>
        </w:rPr>
        <w:t xml:space="preserve"> caminhos</w:t>
      </w:r>
      <w:r w:rsidRPr="50407494" w:rsidR="76815842">
        <w:rPr>
          <w:sz w:val="24"/>
          <w:szCs w:val="24"/>
        </w:rPr>
        <w:t>, considerando a</w:t>
      </w:r>
      <w:r w:rsidRPr="50407494" w:rsidR="0CE13CBC">
        <w:rPr>
          <w:sz w:val="24"/>
          <w:szCs w:val="24"/>
        </w:rPr>
        <w:t xml:space="preserve"> aplicação dos recursos </w:t>
      </w:r>
      <w:r w:rsidRPr="50407494" w:rsidR="47564F53">
        <w:rPr>
          <w:sz w:val="24"/>
          <w:szCs w:val="24"/>
        </w:rPr>
        <w:t xml:space="preserve"> a serem </w:t>
      </w:r>
      <w:r w:rsidRPr="50407494" w:rsidR="6812C6D4">
        <w:rPr>
          <w:sz w:val="24"/>
          <w:szCs w:val="24"/>
        </w:rPr>
        <w:t>recebido</w:t>
      </w:r>
      <w:r w:rsidRPr="50407494" w:rsidR="308EFB80">
        <w:rPr>
          <w:sz w:val="24"/>
          <w:szCs w:val="24"/>
        </w:rPr>
        <w:t>s</w:t>
      </w:r>
      <w:r w:rsidRPr="50407494" w:rsidR="6812C6D4">
        <w:rPr>
          <w:sz w:val="24"/>
          <w:szCs w:val="24"/>
        </w:rPr>
        <w:t xml:space="preserve"> </w:t>
      </w:r>
      <w:r w:rsidRPr="50407494" w:rsidR="6812C6D4">
        <w:rPr>
          <w:sz w:val="24"/>
          <w:szCs w:val="24"/>
        </w:rPr>
        <w:t xml:space="preserve">a </w:t>
      </w:r>
      <w:r w:rsidRPr="50407494" w:rsidR="0C8858BC">
        <w:rPr>
          <w:sz w:val="24"/>
          <w:szCs w:val="24"/>
        </w:rPr>
        <w:t>t</w:t>
      </w:r>
      <w:r w:rsidRPr="50407494" w:rsidR="77F7E537">
        <w:rPr>
          <w:sz w:val="24"/>
          <w:szCs w:val="24"/>
        </w:rPr>
        <w:t>ítulo d</w:t>
      </w:r>
      <w:r w:rsidRPr="50407494" w:rsidR="0B9F5737">
        <w:rPr>
          <w:sz w:val="24"/>
          <w:szCs w:val="24"/>
        </w:rPr>
        <w:t>a</w:t>
      </w:r>
      <w:r w:rsidRPr="50407494" w:rsidR="77F7E537">
        <w:rPr>
          <w:sz w:val="24"/>
          <w:szCs w:val="24"/>
        </w:rPr>
        <w:t xml:space="preserve"> Contribuição sobre Bens e Serviços</w:t>
      </w:r>
      <w:r w:rsidRPr="50407494" w:rsidR="0B1804F1">
        <w:rPr>
          <w:sz w:val="24"/>
          <w:szCs w:val="24"/>
        </w:rPr>
        <w:t xml:space="preserve"> (CBS)</w:t>
      </w:r>
      <w:r w:rsidRPr="50407494" w:rsidR="7EF07E33">
        <w:rPr>
          <w:sz w:val="24"/>
          <w:szCs w:val="24"/>
        </w:rPr>
        <w:t xml:space="preserve"> </w:t>
      </w:r>
      <w:r w:rsidRPr="50407494" w:rsidR="041518C8">
        <w:rPr>
          <w:sz w:val="24"/>
          <w:szCs w:val="24"/>
        </w:rPr>
        <w:t xml:space="preserve">e do Imposto sobre Bens e Serviços (IBS) </w:t>
      </w:r>
      <w:r w:rsidRPr="50407494" w:rsidR="7EF07E33">
        <w:rPr>
          <w:sz w:val="24"/>
          <w:szCs w:val="24"/>
        </w:rPr>
        <w:t>decorren</w:t>
      </w:r>
      <w:r w:rsidRPr="50407494" w:rsidR="6709ADAE">
        <w:rPr>
          <w:sz w:val="24"/>
          <w:szCs w:val="24"/>
        </w:rPr>
        <w:t>tes d</w:t>
      </w:r>
      <w:r w:rsidRPr="50407494" w:rsidR="4231277D">
        <w:rPr>
          <w:sz w:val="24"/>
          <w:szCs w:val="24"/>
        </w:rPr>
        <w:t>as</w:t>
      </w:r>
      <w:r w:rsidRPr="50407494" w:rsidR="6709ADAE">
        <w:rPr>
          <w:sz w:val="24"/>
          <w:szCs w:val="24"/>
        </w:rPr>
        <w:t xml:space="preserve"> compras</w:t>
      </w:r>
      <w:r w:rsidRPr="50407494" w:rsidR="5DFE3B9B">
        <w:rPr>
          <w:sz w:val="24"/>
          <w:szCs w:val="24"/>
        </w:rPr>
        <w:t xml:space="preserve"> </w:t>
      </w:r>
      <w:r w:rsidRPr="50407494" w:rsidR="1B0388FA">
        <w:rPr>
          <w:sz w:val="24"/>
          <w:szCs w:val="24"/>
        </w:rPr>
        <w:t>d</w:t>
      </w:r>
      <w:r w:rsidRPr="50407494" w:rsidR="73AB9D8E">
        <w:rPr>
          <w:sz w:val="24"/>
          <w:szCs w:val="24"/>
        </w:rPr>
        <w:t xml:space="preserve">o </w:t>
      </w:r>
      <w:r w:rsidRPr="50407494" w:rsidR="2224E5AB">
        <w:rPr>
          <w:sz w:val="24"/>
          <w:szCs w:val="24"/>
        </w:rPr>
        <w:t>Municípios</w:t>
      </w:r>
      <w:r w:rsidRPr="50407494" w:rsidR="2A4FA296">
        <w:rPr>
          <w:sz w:val="24"/>
          <w:szCs w:val="24"/>
        </w:rPr>
        <w:t>;</w:t>
      </w:r>
      <w:r w:rsidRPr="50407494" w:rsidR="6745F2BF">
        <w:rPr>
          <w:sz w:val="24"/>
          <w:szCs w:val="24"/>
        </w:rPr>
        <w:t xml:space="preserve"> bem</w:t>
      </w:r>
      <w:r w:rsidRPr="50407494" w:rsidR="309AE7AA">
        <w:rPr>
          <w:sz w:val="24"/>
          <w:szCs w:val="24"/>
        </w:rPr>
        <w:t xml:space="preserve"> como nas situações em que s</w:t>
      </w:r>
      <w:r w:rsidRPr="50407494" w:rsidR="1856DC84">
        <w:rPr>
          <w:sz w:val="24"/>
          <w:szCs w:val="24"/>
        </w:rPr>
        <w:t xml:space="preserve">e identifica </w:t>
      </w:r>
      <w:r w:rsidRPr="50407494" w:rsidR="7B74237B">
        <w:rPr>
          <w:sz w:val="24"/>
          <w:szCs w:val="24"/>
        </w:rPr>
        <w:t xml:space="preserve">estar </w:t>
      </w:r>
      <w:r w:rsidRPr="50407494" w:rsidR="3497E5FA">
        <w:rPr>
          <w:sz w:val="24"/>
          <w:szCs w:val="24"/>
        </w:rPr>
        <w:t xml:space="preserve">a União, Estado ou Município </w:t>
      </w:r>
      <w:r w:rsidRPr="50407494" w:rsidR="0CCE36AD">
        <w:rPr>
          <w:sz w:val="24"/>
          <w:szCs w:val="24"/>
        </w:rPr>
        <w:t>consumando</w:t>
      </w:r>
      <w:r w:rsidRPr="50407494" w:rsidR="3497E5FA">
        <w:rPr>
          <w:sz w:val="24"/>
          <w:szCs w:val="24"/>
        </w:rPr>
        <w:t xml:space="preserve"> </w:t>
      </w:r>
      <w:r w:rsidRPr="50407494" w:rsidR="3497E5FA">
        <w:rPr>
          <w:sz w:val="24"/>
          <w:szCs w:val="24"/>
        </w:rPr>
        <w:t xml:space="preserve">atividade econômica por si </w:t>
      </w:r>
      <w:r w:rsidRPr="50407494" w:rsidR="4FB809D8">
        <w:rPr>
          <w:sz w:val="24"/>
          <w:szCs w:val="24"/>
        </w:rPr>
        <w:t xml:space="preserve">próprio ou por meio de suas </w:t>
      </w:r>
      <w:r w:rsidRPr="50407494" w:rsidR="4FB809D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autarquias, fundações instituídas e mantidas pelo poder público ou à empresa pública prestador</w:t>
      </w:r>
      <w:r w:rsidRPr="50407494" w:rsidR="68A7BEE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a de serviço postal (</w:t>
      </w:r>
      <w:r w:rsidRPr="50407494" w:rsidR="4FD89E4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Empresa Brasileira de Correios e Telégrafos</w:t>
      </w:r>
      <w:r w:rsidRPr="50407494" w:rsidR="76E3DB0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, controlada pela União</w:t>
      </w:r>
      <w:r w:rsidRPr="50407494" w:rsidR="4502AA3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).</w:t>
      </w:r>
      <w:r w:rsidRPr="50407494" w:rsidR="28DE187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Tudo isto por meios da institucionalização do fixado pela </w:t>
      </w:r>
      <w:r w:rsidRPr="50407494" w:rsidR="0C87C98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A Emenda à Constituição da República Federativa do Brasil n. 132, de 20 de dezembro de 2023 (EC 132/23) que, na linguagem comum, se denomina “emenda da reforma tributária”.</w:t>
      </w:r>
    </w:p>
    <w:p w:rsidR="1908506C" w:rsidP="50407494" w:rsidRDefault="1908506C" w14:paraId="027DB0C3" w14:textId="70727991">
      <w:pPr>
        <w:pStyle w:val="Normal"/>
        <w:pBdr>
          <w:bottom w:val="none" w:color="000000" w:sz="0" w:space="8"/>
        </w:pBdr>
        <w:shd w:val="clear" w:color="auto" w:fill="FFFFFF" w:themeFill="background1"/>
        <w:tabs>
          <w:tab w:val="left" w:leader="none" w:pos="699"/>
        </w:tabs>
        <w:spacing w:line="360" w:lineRule="auto"/>
        <w:ind w:firstLine="699"/>
        <w:jc w:val="both"/>
        <w:rPr>
          <w:sz w:val="24"/>
          <w:szCs w:val="24"/>
        </w:rPr>
      </w:pPr>
      <w:r w:rsidRPr="50407494" w:rsidR="1908506C">
        <w:rPr>
          <w:sz w:val="24"/>
          <w:szCs w:val="24"/>
        </w:rPr>
        <w:t xml:space="preserve">Em vista das possibilidades dadas por estes recursos </w:t>
      </w:r>
      <w:r w:rsidRPr="50407494" w:rsidR="3DD6F234">
        <w:rPr>
          <w:sz w:val="24"/>
          <w:szCs w:val="24"/>
        </w:rPr>
        <w:t>prop</w:t>
      </w:r>
      <w:r w:rsidRPr="50407494" w:rsidR="1908506C">
        <w:rPr>
          <w:sz w:val="24"/>
          <w:szCs w:val="24"/>
        </w:rPr>
        <w:t xml:space="preserve">õe-se neste </w:t>
      </w:r>
      <w:r w:rsidRPr="50407494" w:rsidR="5DC3DB37">
        <w:rPr>
          <w:sz w:val="24"/>
          <w:szCs w:val="24"/>
        </w:rPr>
        <w:t>trabalho sua</w:t>
      </w:r>
      <w:r w:rsidRPr="50407494" w:rsidR="69FF1AB6">
        <w:rPr>
          <w:sz w:val="24"/>
          <w:szCs w:val="24"/>
        </w:rPr>
        <w:t xml:space="preserve"> aplicação n</w:t>
      </w:r>
      <w:r w:rsidRPr="50407494" w:rsidR="1908506C">
        <w:rPr>
          <w:sz w:val="24"/>
          <w:szCs w:val="24"/>
        </w:rPr>
        <w:t xml:space="preserve">os </w:t>
      </w:r>
      <w:r w:rsidRPr="50407494" w:rsidR="59DB04C6">
        <w:rPr>
          <w:sz w:val="24"/>
          <w:szCs w:val="24"/>
        </w:rPr>
        <w:t xml:space="preserve">caminhos para a construção de cidades resilientes </w:t>
      </w:r>
      <w:r w:rsidRPr="50407494" w:rsidR="3811A233">
        <w:rPr>
          <w:sz w:val="24"/>
          <w:szCs w:val="24"/>
        </w:rPr>
        <w:t>através da constituição de Conselho Municipal de Adaptação Climática orientado por plano de trabalho e ação conforme as metas dos Objetivos de Desenvolvimento Sustentável (ODS).</w:t>
      </w:r>
    </w:p>
    <w:p w:rsidR="50407494" w:rsidRDefault="50407494" w14:paraId="10751BF2" w14:textId="35EA4492">
      <w:r>
        <w:br w:type="page"/>
      </w:r>
    </w:p>
    <w:p w:rsidR="003949CE" w:rsidP="50407494" w:rsidRDefault="003949CE" w14:paraId="309E8D17" w14:textId="71B31046">
      <w:pPr>
        <w:pBdr>
          <w:bottom w:val="none" w:color="000000" w:sz="0" w:space="18"/>
        </w:pBdr>
        <w:shd w:val="clear" w:color="auto" w:fill="FFFFFF" w:themeFill="background1"/>
        <w:tabs>
          <w:tab w:val="left" w:pos="2500"/>
        </w:tabs>
        <w:spacing w:line="310" w:lineRule="auto"/>
        <w:jc w:val="both"/>
        <w:rPr>
          <w:color w:val="FF0000"/>
          <w:sz w:val="24"/>
          <w:szCs w:val="24"/>
        </w:rPr>
      </w:pPr>
      <w:r w:rsidRPr="50407494" w:rsidR="003949CE">
        <w:rPr>
          <w:b w:val="1"/>
          <w:bCs w:val="1"/>
          <w:sz w:val="24"/>
          <w:szCs w:val="24"/>
        </w:rPr>
        <w:t>2. METODOLOGIA</w:t>
      </w:r>
      <w:r w:rsidRPr="50407494" w:rsidR="003949CE">
        <w:rPr>
          <w:b w:val="1"/>
          <w:bCs w:val="1"/>
          <w:sz w:val="28"/>
          <w:szCs w:val="28"/>
        </w:rPr>
        <w:t xml:space="preserve"> </w:t>
      </w:r>
    </w:p>
    <w:p w:rsidR="19669C42" w:rsidP="50407494" w:rsidRDefault="19669C42" w14:paraId="79FD52AE" w14:textId="513A16F6">
      <w:pPr>
        <w:pStyle w:val="Normal"/>
        <w:spacing w:before="240" w:beforeAutospacing="off" w:after="240" w:afterAutospacing="off"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</w:pPr>
      <w:r w:rsidRPr="50407494" w:rsidR="422C1C7E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 xml:space="preserve">Na coleta de dados para análise da </w:t>
      </w:r>
      <w:r w:rsidRPr="50407494" w:rsidR="64ABBA9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crise climática e a responsabilidade dos países desenvolvidos</w:t>
      </w:r>
      <w:r w:rsidRPr="50407494" w:rsidR="607E314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, fez-se revisão bibliográfica d</w:t>
      </w:r>
      <w:r w:rsidRPr="50407494" w:rsidR="1F19B7E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e</w:t>
      </w:r>
      <w:r w:rsidRPr="50407494" w:rsidR="607E314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 xml:space="preserve"> trabalhos postados no Periódicos CAPES</w:t>
      </w:r>
      <w:r w:rsidRPr="50407494" w:rsidR="64ABBA9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.</w:t>
      </w:r>
      <w:r w:rsidRPr="50407494" w:rsidR="2AE14EC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 xml:space="preserve"> Em busca por assunto, utilizou-se os </w:t>
      </w:r>
      <w:r w:rsidRPr="50407494" w:rsidR="2AE14EC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descritores</w:t>
      </w:r>
      <w:r w:rsidRPr="50407494" w:rsidR="2AE14EC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: “cidades” e “mudanças climáticas”; “resposta” e “mudanças climáticas”; “resposta” e “crise climática”; “sul global” e “mudanças climáticas”</w:t>
      </w:r>
      <w:r w:rsidRPr="50407494" w:rsidR="0D040D6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 xml:space="preserve">, e “sul global” e “clima”. </w:t>
      </w:r>
      <w:r w:rsidRPr="50407494" w:rsidR="74A879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O resultado da busca localizou mais de duzentos trabalhos, após</w:t>
      </w:r>
      <w:r w:rsidRPr="50407494" w:rsidR="0D040D6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 xml:space="preserve"> leitura de título e resumo,</w:t>
      </w:r>
      <w:r w:rsidRPr="50407494" w:rsidR="494E4D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 xml:space="preserve"> este trabalho </w:t>
      </w:r>
      <w:r w:rsidRPr="50407494" w:rsidR="779A8F6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selecionou</w:t>
      </w:r>
      <w:r w:rsidRPr="50407494" w:rsidR="0D040D6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 xml:space="preserve"> totalizando 17 </w:t>
      </w:r>
      <w:r w:rsidRPr="50407494" w:rsidR="19307E3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artigos para análise</w:t>
      </w:r>
      <w:r w:rsidRPr="50407494" w:rsidR="0D040D6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.</w:t>
      </w:r>
      <w:r w:rsidRPr="50407494" w:rsidR="500BE9F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 xml:space="preserve"> </w:t>
      </w:r>
      <w:r w:rsidRPr="50407494" w:rsidR="7A08A7C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Relativamente à</w:t>
      </w:r>
      <w:r w:rsidRPr="50407494" w:rsidR="500BE9F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 xml:space="preserve"> E</w:t>
      </w:r>
      <w:r w:rsidRPr="50407494" w:rsidR="684742A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C</w:t>
      </w:r>
      <w:r w:rsidRPr="50407494" w:rsidR="500BE9F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 xml:space="preserve"> nº 132/2023</w:t>
      </w:r>
      <w:r w:rsidRPr="50407494" w:rsidR="2B09758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 xml:space="preserve">, que criou a competência para instituir o </w:t>
      </w:r>
      <w:r w:rsidRPr="50407494" w:rsidR="500BE9F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IBS</w:t>
      </w:r>
      <w:r w:rsidRPr="50407494" w:rsidR="38D67DA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 xml:space="preserve"> e a CBS</w:t>
      </w:r>
      <w:r w:rsidRPr="50407494" w:rsidR="500BE9F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 xml:space="preserve">, </w:t>
      </w:r>
      <w:r w:rsidRPr="50407494" w:rsidR="65808E6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 xml:space="preserve">utilizaram-se </w:t>
      </w:r>
      <w:r w:rsidRPr="50407494" w:rsidR="500BE9F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 xml:space="preserve">leis, projetos de lei complementar em curso no Congresso Nacional e </w:t>
      </w:r>
      <w:r w:rsidRPr="50407494" w:rsidR="4E64490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 xml:space="preserve">análise de </w:t>
      </w:r>
      <w:r w:rsidRPr="50407494" w:rsidR="500BE9F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decisões do Supremo Tribunal Federal</w:t>
      </w:r>
      <w:r w:rsidRPr="50407494" w:rsidR="2DAEB77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.</w:t>
      </w:r>
      <w:r w:rsidRPr="50407494" w:rsidR="196ADEB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 xml:space="preserve"> Utilizou-se na pesquisa a metodologia consistente em análise qualitativa de conteúdo. Desta forma procedeu-se à análise de livros, artigos, documentos textuais e vídeos relevantes para o tema da pesquisa.  </w:t>
      </w:r>
    </w:p>
    <w:p w:rsidR="50407494" w:rsidRDefault="50407494" w14:paraId="7A25E918" w14:textId="13CA8421">
      <w:r>
        <w:br w:type="page"/>
      </w:r>
    </w:p>
    <w:p w:rsidR="003949CE" w:rsidP="50407494" w:rsidRDefault="003949CE" w14:paraId="37122977" w14:textId="06B5B814">
      <w:pPr>
        <w:pBdr>
          <w:bottom w:val="none" w:color="000000" w:sz="0" w:space="8"/>
        </w:pBdr>
        <w:shd w:val="clear" w:color="auto" w:fill="FFFFFF" w:themeFill="background1"/>
        <w:tabs>
          <w:tab w:val="left" w:pos="2500"/>
        </w:tabs>
        <w:spacing w:line="310" w:lineRule="auto"/>
        <w:jc w:val="both"/>
        <w:rPr>
          <w:color w:val="FF0000"/>
          <w:sz w:val="24"/>
          <w:szCs w:val="24"/>
        </w:rPr>
      </w:pPr>
      <w:r w:rsidRPr="50407494" w:rsidR="003949CE">
        <w:rPr>
          <w:b w:val="1"/>
          <w:bCs w:val="1"/>
          <w:sz w:val="24"/>
          <w:szCs w:val="24"/>
        </w:rPr>
        <w:t>3. RESULTADOS E DISCUSSÃO</w:t>
      </w:r>
      <w:r w:rsidRPr="50407494" w:rsidR="003949CE">
        <w:rPr>
          <w:b w:val="1"/>
          <w:bCs w:val="1"/>
          <w:sz w:val="28"/>
          <w:szCs w:val="28"/>
        </w:rPr>
        <w:t xml:space="preserve"> </w:t>
      </w:r>
    </w:p>
    <w:p w:rsidR="003949CE" w:rsidP="19669C42" w:rsidRDefault="003949CE" w14:paraId="4ECD85E8" w14:textId="77777777" w14:noSpellErr="1">
      <w:pPr>
        <w:pBdr>
          <w:bottom w:val="none" w:color="000000" w:sz="0" w:space="8"/>
        </w:pBdr>
        <w:shd w:val="clear" w:color="auto" w:fill="FFFFFF" w:themeFill="background1"/>
        <w:tabs>
          <w:tab w:val="left" w:pos="2500"/>
        </w:tabs>
        <w:spacing w:line="310" w:lineRule="auto"/>
        <w:ind w:firstLine="700"/>
        <w:rPr>
          <w:sz w:val="24"/>
          <w:szCs w:val="24"/>
        </w:rPr>
      </w:pPr>
    </w:p>
    <w:p w:rsidR="19669C42" w:rsidP="50407494" w:rsidRDefault="19669C42" w14:paraId="247C21DF" w14:textId="3327DFA5">
      <w:pPr>
        <w:spacing w:before="0" w:beforeAutospacing="off" w:after="160" w:afterAutospacing="off" w:line="360" w:lineRule="auto"/>
        <w:ind w:left="0" w:right="0" w:firstLine="7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0407494" w:rsidR="19669C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O momento atual de crise climática leva-nos a aprofundar discussão sobre como países do Sul Global, tratado por Santos e Meneses (2007) como espaço político constituído por população marginalizada do Sul, que historicamente foi suprimida e colonizada por países do Norte do globo. Tem-se, desta maneira, que países do Sul Global enfrentam de maneira desproporcional as vulnerabilidades e desafios das mudanças climáticas, tais como economias dependentes do setor primário, infraestrutura inadequada para responder aos desastres ambientais e demasiadas desigualdades sociais. </w:t>
      </w:r>
      <w:r w:rsidRPr="50407494" w:rsidR="47FA94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As cidades dos países em desenvolvimento sofrem ainda mais com a falta de serviços públicos básicos e essa deficiência impõe barreira no tratamento de ações de combate as mudanças climáticas e de adaptação, criando uma disparidade de condições para enfrentar a crise (Martins e Ferreira, 2010). </w:t>
      </w:r>
      <w:r w:rsidRPr="50407494" w:rsidR="47FA94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0407494" w:rsidR="47FA94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 mudança do clima é uma realidade e cabe às cidades brasileiras desenvolverem planos para adaptar o território aos impactos dos eventos climáticos (Martins e Ferreira, 2010). </w:t>
      </w:r>
      <w:r w:rsidRPr="50407494" w:rsidR="19669C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 custo da crise climática para as cidades do Sul Global, com destaque para cidades brasileiras, leva-as a buscar estratégias par</w:t>
      </w:r>
      <w:r w:rsidRPr="50407494" w:rsidR="19669C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BR"/>
        </w:rPr>
        <w:t xml:space="preserve">a a </w:t>
      </w:r>
      <w:r w:rsidRPr="50407494" w:rsidR="19669C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BR"/>
        </w:rPr>
        <w:t>resiliência urbana</w:t>
      </w:r>
      <w:r w:rsidRPr="50407494" w:rsidR="19669C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BR"/>
        </w:rPr>
        <w:t>.</w:t>
      </w:r>
      <w:r w:rsidRPr="50407494" w:rsidR="19669C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Assim, pretende este trabalho delinear caminhos possíveis para a resiliência das cidades amazônicas para mitigar os impactos das mudanças climáticas.</w:t>
      </w:r>
      <w:r w:rsidRPr="50407494" w:rsidR="742ED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0407494" w:rsidR="0F9615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No que tange à estratégia de abordar as mudanças climáticas no território, destaca-se a ampla discussão da mitigação e pouco da adaptação, iniciativas voltadas para adaptação são pouco comuns nas cidades brasileiras e pouco integradas às atividades desenvolvidas nas pastas de meio ambiente das cidades (Sathler et al., 2019). </w:t>
      </w:r>
    </w:p>
    <w:p w:rsidR="19669C42" w:rsidP="50407494" w:rsidRDefault="19669C42" w14:paraId="5CAC0567" w14:textId="1B83B089">
      <w:pPr>
        <w:spacing w:before="0" w:beforeAutospacing="off" w:after="160" w:afterAutospacing="off" w:line="360" w:lineRule="auto"/>
        <w:ind w:left="0" w:right="0" w:firstLine="7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9669C42" w:rsidP="50407494" w:rsidRDefault="19669C42" w14:paraId="3AF5AF42" w14:textId="2A2C784A">
      <w:pPr>
        <w:spacing w:before="0" w:beforeAutospacing="off" w:after="160" w:afterAutospacing="off" w:line="360" w:lineRule="auto"/>
        <w:ind w:left="0" w:right="0" w:firstLine="7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9669C42" w:rsidP="50407494" w:rsidRDefault="19669C42" w14:paraId="47907638" w14:textId="443ECBA0">
      <w:pPr>
        <w:spacing w:before="0" w:beforeAutospacing="off" w:after="160" w:afterAutospacing="off" w:line="360" w:lineRule="auto"/>
        <w:ind w:left="0" w:right="0" w:firstLine="7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9669C42" w:rsidP="50407494" w:rsidRDefault="19669C42" w14:paraId="7C49341A" w14:textId="7A5011FA">
      <w:pPr>
        <w:spacing w:before="0" w:beforeAutospacing="off" w:after="160" w:afterAutospacing="off" w:line="360" w:lineRule="auto"/>
        <w:ind w:left="0" w:right="0" w:firstLine="7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9669C42" w:rsidP="50407494" w:rsidRDefault="19669C42" w14:paraId="772780BB" w14:textId="6ECC0636">
      <w:pPr>
        <w:spacing w:before="0" w:beforeAutospacing="off" w:after="160" w:afterAutospacing="off" w:line="360" w:lineRule="auto"/>
        <w:ind w:left="0" w:right="0" w:firstLine="7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9669C42" w:rsidP="50407494" w:rsidRDefault="19669C42" w14:paraId="7821B8D6" w14:textId="5E486D33">
      <w:pPr>
        <w:spacing w:before="0" w:beforeAutospacing="off" w:after="160" w:afterAutospacing="off" w:line="360" w:lineRule="auto"/>
        <w:ind w:left="0" w:right="0" w:firstLine="7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0407494" w:rsidR="0F9615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Há uma dependência subnacional na adoção de políticas que versem as mudanças climáticas, a disseminação da prática sustentável depende em diversos níveis do engajamento da gestão pública das cidades (Sathler et al., 2019). </w:t>
      </w:r>
    </w:p>
    <w:p w:rsidR="19669C42" w:rsidP="50407494" w:rsidRDefault="19669C42" w14:paraId="68236886" w14:textId="5F66398C">
      <w:pPr>
        <w:pStyle w:val="Normal"/>
        <w:spacing w:before="0" w:beforeAutospacing="off" w:after="160" w:afterAutospacing="off" w:line="360" w:lineRule="auto"/>
        <w:ind w:left="0" w:right="0" w:firstLine="700"/>
        <w:jc w:val="both"/>
      </w:pPr>
      <w:r w:rsidRPr="50407494" w:rsidR="0F9615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0407494" w:rsidR="0F9615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Para Sathler et al. (2019, p. 275) os: </w:t>
      </w:r>
    </w:p>
    <w:p w:rsidR="19669C42" w:rsidP="50407494" w:rsidRDefault="19669C42" w14:paraId="43A4DF88" w14:textId="7B894EA7">
      <w:pPr>
        <w:pStyle w:val="Normal"/>
        <w:spacing w:before="0" w:beforeAutospacing="off" w:after="160" w:afterAutospacing="off" w:line="360" w:lineRule="auto"/>
        <w:ind w:left="2880" w:righ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0407494" w:rsidR="0F9615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“atores locais que já são capazes de exercer pressão e, em alguma medida, influenciar o planejamento e a gestão urbana, a exemplo de associações de moradores e representantes da sociedade civil, devem incorporar de maneira definitiva as discussões sobre as repercussões locais das mudanças climáticas”. </w:t>
      </w:r>
    </w:p>
    <w:p w:rsidR="19669C42" w:rsidP="50407494" w:rsidRDefault="19669C42" w14:paraId="46E2AF59" w14:textId="780A9D1C">
      <w:pPr>
        <w:pStyle w:val="Normal"/>
        <w:spacing w:before="0" w:beforeAutospacing="off" w:after="160" w:afterAutospacing="off" w:line="360" w:lineRule="auto"/>
        <w:ind w:left="0" w:right="0" w:firstLine="7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0407494" w:rsidR="0F9615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0407494" w:rsidR="0F9615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Desta maneira, a participação popular no processo de formulação e implementação de políticas públicas que versem as mudanças climáticas eleva as chances de sucesso e efetividade da ação pública.</w:t>
      </w:r>
      <w:r w:rsidRPr="50407494" w:rsidR="123317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Como defendido por Orsi (2023) a complexidade dos efeitos das mudanças climáticas demandam ações articuladas por diferentes atores de diferentes escalas, assim cabe a intersetorialidade proporcionada por um Conselho Municipal.</w:t>
      </w:r>
      <w:r w:rsidRPr="50407494" w:rsidR="39D541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No que se refere a capacidade fiscal destaca-se o papel da reforma tributária. </w:t>
      </w:r>
      <w:r w:rsidRPr="50407494" w:rsidR="1DEEBD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</w:t>
      </w:r>
      <w:r w:rsidRPr="50407494" w:rsidR="63B488B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adesão dos Municípios à </w:t>
      </w:r>
      <w:r w:rsidRPr="50407494" w:rsidR="3D869ED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instaura</w:t>
      </w:r>
      <w:r w:rsidRPr="50407494" w:rsidR="7EB8263E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ção da</w:t>
      </w:r>
      <w:r w:rsidRPr="50407494" w:rsidR="3D869ED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r w:rsidRPr="50407494" w:rsidR="63B488B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reforma tributária sobre o consumo </w:t>
      </w:r>
      <w:r w:rsidRPr="50407494" w:rsidR="6ADB69E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tem decorrido</w:t>
      </w:r>
      <w:r w:rsidRPr="50407494" w:rsidR="63B488B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r w:rsidRPr="50407494" w:rsidR="63B488B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do reconhecimento em que, a par do aumento da racionalidade, a estrutura e o funcionamento do Comitê Gestor do IBS, consolida o Município como ente federativo, segundo a Constituição, ao atribuir aos representantes dos Estados e Municípios uma paridade nas deliberações e uma</w:t>
      </w:r>
      <w:r w:rsidRPr="50407494" w:rsidR="3ACCB0C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r w:rsidRPr="50407494" w:rsidR="63B488B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reconhecida transferência de receita nas </w:t>
      </w:r>
      <w:r w:rsidRPr="50407494" w:rsidR="13BEBBB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suas </w:t>
      </w:r>
      <w:r w:rsidRPr="50407494" w:rsidR="63B488B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compras</w:t>
      </w:r>
      <w:r w:rsidRPr="50407494" w:rsidR="63B488B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(Portal de Reforma Tributária, 2024).</w:t>
      </w:r>
      <w:r w:rsidRPr="50407494" w:rsidR="19669C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0407494" w:rsidR="1896C1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0407494" w:rsidR="197220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Desta forma </w:t>
      </w:r>
      <w:r w:rsidRPr="50407494" w:rsidR="6CE784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verifica-se</w:t>
      </w:r>
      <w:r w:rsidRPr="50407494" w:rsidR="19669C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0407494" w:rsidR="43A34A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um </w:t>
      </w:r>
      <w:r w:rsidRPr="50407494" w:rsidR="5B69B5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aumento d</w:t>
      </w:r>
      <w:r w:rsidRPr="50407494" w:rsidR="19669C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capacidade fiscal das cidades amazônicas</w:t>
      </w:r>
      <w:r w:rsidRPr="50407494" w:rsidR="6B1B79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 a exemplo de todos os Municípios brasileiros,</w:t>
      </w:r>
      <w:r w:rsidRPr="50407494" w:rsidR="19669C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0407494" w:rsidR="7438A8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para a construção de caminhos</w:t>
      </w:r>
      <w:r w:rsidRPr="50407494" w:rsidR="1E95BF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0407494" w:rsidR="1CFA4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destinados </w:t>
      </w:r>
      <w:r w:rsidRPr="50407494" w:rsidR="1E95BF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para mitigar a crise climática </w:t>
      </w:r>
      <w:r w:rsidRPr="50407494" w:rsidR="0F66A7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com a instituição da CBS e do IBS</w:t>
      </w:r>
      <w:r w:rsidRPr="50407494" w:rsidR="390B8D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por meio da permanência do produto </w:t>
      </w:r>
      <w:r w:rsidRPr="50407494" w:rsidR="640863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da arrecadação </w:t>
      </w:r>
      <w:r w:rsidRPr="50407494" w:rsidR="390B8D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de tais </w:t>
      </w:r>
      <w:r w:rsidRPr="50407494" w:rsidR="390B8D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tributos</w:t>
      </w:r>
      <w:r w:rsidRPr="50407494" w:rsidR="3E28B3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0407494" w:rsidR="7E2E74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 exemplo de </w:t>
      </w:r>
      <w:r w:rsidRPr="50407494" w:rsidR="7E2E74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todos</w:t>
      </w:r>
      <w:r w:rsidRPr="50407494" w:rsidR="52EB04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os</w:t>
      </w:r>
      <w:r w:rsidRPr="50407494" w:rsidR="7E2E74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Municípios</w:t>
      </w:r>
      <w:r w:rsidRPr="50407494" w:rsidR="7E2E74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Brasileiros</w:t>
      </w:r>
      <w:r w:rsidRPr="50407494" w:rsidR="026A61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,o que se repete para ficar bem fixado</w:t>
      </w:r>
      <w:r w:rsidRPr="50407494" w:rsidR="28BC91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(CASTELLO, 2023),</w:t>
      </w:r>
      <w:r w:rsidRPr="50407494" w:rsidR="0F66A7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0407494" w:rsidR="6249EC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em virtude do concretizado no </w:t>
      </w:r>
      <w:r w:rsidRPr="50407494" w:rsidR="2AEF34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artigo 149-C da Constituição</w:t>
      </w:r>
      <w:r w:rsidRPr="50407494" w:rsidR="371FA9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0407494" w:rsidR="2AEF34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da República Federativa do Brasil</w:t>
      </w:r>
      <w:r w:rsidRPr="50407494" w:rsidR="11FC0B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0407494" w:rsidR="74686B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(CRFB) </w:t>
      </w:r>
      <w:r w:rsidRPr="50407494" w:rsidR="4A8A3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inserido nesta </w:t>
      </w:r>
      <w:r w:rsidRPr="50407494" w:rsidR="74686B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por meio da EC n.</w:t>
      </w:r>
      <w:r w:rsidRPr="50407494" w:rsidR="50B383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132/23, emenda relativa à reforma tributária.</w:t>
      </w:r>
      <w:r w:rsidRPr="50407494" w:rsidR="0BD976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0407494" w:rsidR="2932FD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Da mesma forma </w:t>
      </w:r>
      <w:r w:rsidRPr="50407494" w:rsidR="5DE1C4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pode </w:t>
      </w:r>
      <w:r w:rsidRPr="50407494" w:rsidR="2932FD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decorrer aumento de receita</w:t>
      </w:r>
      <w:r w:rsidRPr="50407494" w:rsidR="763740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de IBS</w:t>
      </w:r>
      <w:r w:rsidRPr="50407494" w:rsidR="2932FD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dos Municípios nas situações em que outro ente federativo, suas autarquias</w:t>
      </w:r>
      <w:r w:rsidRPr="50407494" w:rsidR="736569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 fundações públicas desenvolverem atividade econômica</w:t>
      </w:r>
      <w:r w:rsidRPr="50407494" w:rsidR="736569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0407494" w:rsidR="736569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(PUGLIESI, p. </w:t>
      </w:r>
      <w:r w:rsidRPr="50407494" w:rsidR="13F8BF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254).</w:t>
      </w:r>
    </w:p>
    <w:p w:rsidR="003949CE" w:rsidP="50407494" w:rsidRDefault="003949CE" w14:paraId="7C996BEF" w14:textId="7190E140">
      <w:pPr>
        <w:pStyle w:val="Normal"/>
        <w:spacing w:before="0" w:beforeAutospacing="off" w:after="160" w:afterAutospacing="off" w:line="360" w:lineRule="auto"/>
        <w:ind w:left="0" w:right="0" w:firstLine="700"/>
        <w:jc w:val="both"/>
        <w:rPr>
          <w:sz w:val="24"/>
          <w:szCs w:val="24"/>
        </w:rPr>
      </w:pPr>
      <w:r w:rsidRPr="50407494" w:rsidR="0D3695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Tais situações, que favorecerão os Municípios dar-se-ão a partir da </w:t>
      </w:r>
      <w:r w:rsidRPr="50407494" w:rsidR="5A90A8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extinção das contribuições </w:t>
      </w:r>
      <w:r w:rsidRPr="50407494" w:rsidR="0850BDCE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para o financiamento da Seguridade Social (COFINS) e para o Prog</w:t>
      </w:r>
      <w:r w:rsidRPr="50407494" w:rsidR="0850BDCE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rama de Integração Social (PIS)</w:t>
      </w:r>
      <w:r w:rsidRPr="50407494" w:rsidR="0850BDC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50407494" w:rsidR="4867D26B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 partir de 2027</w:t>
      </w:r>
      <w:r w:rsidRPr="50407494" w:rsidR="23719BD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, em virtude da entrada em vigor da CBS</w:t>
      </w:r>
      <w:r w:rsidRPr="50407494" w:rsidR="522E919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; </w:t>
      </w:r>
      <w:r w:rsidRPr="50407494" w:rsidR="6E46129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bem como </w:t>
      </w:r>
      <w:r w:rsidRPr="50407494" w:rsidR="5BE8A71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em razão </w:t>
      </w:r>
      <w:r w:rsidRPr="50407494" w:rsidR="39102B2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da extinção </w:t>
      </w:r>
      <w:r w:rsidRPr="50407494" w:rsidR="44C5C2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dos impostos sobre operações relativas à circulação de mercadorias e sobre prestações de serviços de transporte interestadual e intermunicipal e de comunic</w:t>
      </w:r>
      <w:r w:rsidRPr="50407494" w:rsidR="27099F4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</w:t>
      </w:r>
      <w:r w:rsidRPr="50407494" w:rsidR="44C5C2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ção, ainda que as operações e as prestações se iniciem no exterior</w:t>
      </w:r>
      <w:r w:rsidRPr="50407494" w:rsidR="5A68618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(ICMS) </w:t>
      </w:r>
      <w:r w:rsidRPr="50407494" w:rsidR="44C5C2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e serviços de qualquer natureza, não compreendidos na competência </w:t>
      </w:r>
      <w:r w:rsidRPr="50407494" w:rsidR="235B0CF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do I</w:t>
      </w:r>
      <w:r w:rsidRPr="50407494" w:rsidR="124E16A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CM</w:t>
      </w:r>
      <w:r w:rsidRPr="50407494" w:rsidR="235B0CF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S</w:t>
      </w:r>
      <w:r w:rsidRPr="50407494" w:rsidR="3562AA8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(ISS)</w:t>
      </w:r>
      <w:r w:rsidRPr="50407494" w:rsidR="5CB1849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d</w:t>
      </w:r>
      <w:r w:rsidRPr="50407494" w:rsidR="1EB4349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e forma escalonada a partir de 2029 tais recursos já devem </w:t>
      </w:r>
      <w:r w:rsidRPr="50407494" w:rsidR="7E0CBE5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começar a </w:t>
      </w:r>
      <w:r w:rsidRPr="50407494" w:rsidR="1EB4349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estar disponíveis para os Município</w:t>
      </w:r>
      <w:r w:rsidRPr="50407494" w:rsidR="35D364E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s</w:t>
      </w:r>
      <w:r w:rsidRPr="50407494" w:rsidR="751425D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, em decorrência da instauração do IBS</w:t>
      </w:r>
      <w:r w:rsidRPr="50407494" w:rsidR="35D364E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r w:rsidRPr="50407494" w:rsidR="35D364E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(TV Câmara, 2024).</w:t>
      </w:r>
      <w:r w:rsidRPr="50407494" w:rsidR="0FE85B2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r w:rsidRPr="50407494" w:rsidR="1C54624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Com a extinção do ICMS e </w:t>
      </w:r>
      <w:r w:rsidRPr="50407494" w:rsidR="3B9DD56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do </w:t>
      </w:r>
      <w:r w:rsidRPr="50407494" w:rsidR="1C54624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ISS</w:t>
      </w:r>
      <w:r w:rsidRPr="50407494" w:rsidR="75BEF36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, que se avizinha,</w:t>
      </w:r>
      <w:r w:rsidRPr="50407494" w:rsidR="1C54624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encerr</w:t>
      </w:r>
      <w:r w:rsidRPr="50407494" w:rsidR="0C278E1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</w:t>
      </w:r>
      <w:r w:rsidRPr="50407494" w:rsidR="1C54624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-se uma guerra fiscal que, por exemplo, fez os Municípios pe</w:t>
      </w:r>
      <w:r w:rsidRPr="50407494" w:rsidR="1464542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rderem receita na tributação do software e, quando houve a decisão do Supremo Tribunal Federal </w:t>
      </w:r>
      <w:r w:rsidRPr="50407494" w:rsidR="0608A84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que reconheceu a competência tributária destes </w:t>
      </w:r>
      <w:r w:rsidRPr="50407494" w:rsidR="1464542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(</w:t>
      </w:r>
      <w:r w:rsidRPr="50407494" w:rsidR="3C3F869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BRASIL, </w:t>
      </w:r>
      <w:r w:rsidRPr="50407494" w:rsidR="1464542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Supremo Tribunal Fed</w:t>
      </w:r>
      <w:r w:rsidRPr="50407494" w:rsidR="0C3777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eral</w:t>
      </w:r>
      <w:r w:rsidRPr="50407494" w:rsidR="583F3D2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, 2021</w:t>
      </w:r>
      <w:r w:rsidRPr="50407494" w:rsidR="0C3777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) </w:t>
      </w:r>
      <w:r w:rsidRPr="50407494" w:rsidR="55B5EC3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pouquíssimos </w:t>
      </w:r>
      <w:r w:rsidRPr="50407494" w:rsidR="2A0190F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municípios auferiram receita, </w:t>
      </w:r>
      <w:r w:rsidRPr="50407494" w:rsidR="247593C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dada a sofisticação da </w:t>
      </w:r>
      <w:r w:rsidRPr="50407494" w:rsidR="2A0190F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Administração Tributária</w:t>
      </w:r>
      <w:r w:rsidRPr="50407494" w:rsidR="653A3EF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necessária que a esmagadora maioria dos municípios brasileiros não têm condições de manter.</w:t>
      </w:r>
      <w:r w:rsidRPr="50407494" w:rsidR="1A5E24FE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r w:rsidRPr="50407494" w:rsidR="6270E6B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Teixeira et al. (2020) indica que as cidades brasileiras podem adotar os Objetivos como estratégia de promoção de sustentabilidade, em análise identifica que a ausência desta está na falta de comprometimento de setores da sociedade na consecução das metas. Elenca por fim que a presença de assimetrias urbanas e sociais são fatores associados ao não comprometimento. Assim, infere este trabalho refletir acerca de caminhos que podem ser traçados a fim de promover a ação de diversos setores da sociedade, sobretudo da diversidade de comunidades que ocupam o território da cidade, e de qual maneira a promoção da participação destas apoia a resiliência das cidades no cenário de necessária adaptação climática. </w:t>
      </w:r>
      <w:r w:rsidRPr="50407494" w:rsidR="393AC709">
        <w:rPr>
          <w:sz w:val="24"/>
          <w:szCs w:val="24"/>
        </w:rPr>
        <w:t xml:space="preserve">O Conselho assume caráter participativo, deliberativo, permanente e de composição paritária entre o Poder Público Municipal e a sociedade civil, observado o disposto no </w:t>
      </w:r>
      <w:r w:rsidRPr="50407494" w:rsidR="393AC709">
        <w:rPr>
          <w:sz w:val="24"/>
          <w:szCs w:val="24"/>
        </w:rPr>
        <w:t>art</w:t>
      </w:r>
      <w:r w:rsidRPr="50407494" w:rsidR="393AC709">
        <w:rPr>
          <w:sz w:val="24"/>
          <w:szCs w:val="24"/>
        </w:rPr>
        <w:t xml:space="preserve">. 29, XII, da Constituição Federal que trata do preceito da cooperação das associações representativas no planejamento municipal. </w:t>
      </w:r>
    </w:p>
    <w:p w:rsidR="003949CE" w:rsidP="50407494" w:rsidRDefault="003949CE" w14:paraId="29726C18" w14:textId="2D5D6B1F">
      <w:pPr>
        <w:pStyle w:val="Normal"/>
        <w:spacing w:before="0" w:beforeAutospacing="off" w:after="160" w:afterAutospacing="off" w:line="360" w:lineRule="auto"/>
        <w:ind w:left="0" w:right="0" w:firstLine="700"/>
        <w:jc w:val="both"/>
        <w:rPr>
          <w:sz w:val="24"/>
          <w:szCs w:val="24"/>
        </w:rPr>
      </w:pPr>
      <w:r w:rsidRPr="50407494" w:rsidR="393AC709">
        <w:rPr>
          <w:sz w:val="24"/>
          <w:szCs w:val="24"/>
        </w:rPr>
        <w:t>Desta maneira, tem a finalidade de deliberar, acompanhar, avaliar e exercer o controle sobre a Política de Adaptação Climática, em âmbito municipal com ações deliberativas e reguladoras que estabelecem, por meio de resoluções, as ações a serem adotadas pela administração pública local, contribuindo para a continuação do processo de implantação da política de adaptação climática. O Conselho reger-se-á na disposição dos Objetivos de Desenvolvimento Sustentável (ODS) que orientará o plano de trabalho e ação do poder público local, a citar: a) ODS 11 - Cidades e comunidades sustentáveis; ODS 13 - Ação contra a mudança global do clima; ODS 16 - Paz, Justiça e Instituições Eficazes, e ODS 17 - Parcerias e meios de implementação. Destaca-se a não restrição de objetivos, estes assumem a função de norte para o plano de políticas a serem adotadas. Por fim, este trabalho cumpre o objetivo de refletir de forma crítica a imposição sofrida por países do Sul Global para reagir à crise climática, ao tempo que propõe soluções locais e de participação popular para responder à crise considerando a diversidade de atores e realidades do território.</w:t>
      </w:r>
    </w:p>
    <w:p w:rsidR="003949CE" w:rsidP="5243CBAE" w:rsidRDefault="003949CE" w14:paraId="5D11EF2C" w14:textId="075E65E8">
      <w:pPr>
        <w:shd w:val="clear" w:color="auto" w:fill="FFFFFF" w:themeFill="background1"/>
        <w:tabs>
          <w:tab w:val="left" w:pos="2500"/>
        </w:tabs>
        <w:spacing w:line="360" w:lineRule="auto"/>
        <w:jc w:val="center"/>
        <w:rPr>
          <w:b w:val="1"/>
          <w:bCs w:val="1"/>
          <w:color w:val="FF0000"/>
          <w:sz w:val="24"/>
          <w:szCs w:val="24"/>
          <w:u w:val="single"/>
        </w:rPr>
      </w:pPr>
    </w:p>
    <w:p w:rsidR="003949CE" w:rsidP="003949CE" w:rsidRDefault="003949CE" w14:paraId="7A472DBF" w14:textId="77777777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:rsidR="5243CBAE" w:rsidRDefault="5243CBAE" w14:paraId="261DBBA4" w14:textId="5FECE261">
      <w:r>
        <w:br w:type="page"/>
      </w:r>
    </w:p>
    <w:p w:rsidR="003949CE" w:rsidP="5243CBAE" w:rsidRDefault="003949CE" w14:paraId="6EF26A43" w14:textId="78EBE6FB">
      <w:pPr>
        <w:pStyle w:val="Normal"/>
        <w:widowControl/>
        <w:shd w:val="clear" w:color="auto" w:fill="FFFFFF" w:themeFill="background1"/>
        <w:tabs>
          <w:tab w:val="left" w:leader="none" w:pos="2500"/>
        </w:tabs>
        <w:spacing w:after="160" w:line="360" w:lineRule="auto"/>
        <w:jc w:val="left"/>
        <w:rPr>
          <w:color w:val="FF0000"/>
          <w:sz w:val="24"/>
          <w:szCs w:val="24"/>
        </w:rPr>
      </w:pPr>
      <w:r w:rsidRPr="5243CBAE" w:rsidR="003949CE">
        <w:rPr>
          <w:b w:val="1"/>
          <w:bCs w:val="1"/>
          <w:sz w:val="24"/>
          <w:szCs w:val="24"/>
        </w:rPr>
        <w:t>4. CONSIDERAÇÕES FINAIS</w:t>
      </w:r>
    </w:p>
    <w:p w:rsidR="5243CBAE" w:rsidP="5243CBAE" w:rsidRDefault="5243CBAE" w14:paraId="66925B15" w14:textId="6EF71A75">
      <w:pPr>
        <w:pStyle w:val="Normal"/>
        <w:shd w:val="clear" w:color="auto" w:fill="FFFFFF" w:themeFill="background1"/>
        <w:tabs>
          <w:tab w:val="left" w:leader="none" w:pos="2500"/>
        </w:tabs>
        <w:spacing w:line="360" w:lineRule="auto"/>
        <w:jc w:val="center"/>
        <w:rPr>
          <w:color w:val="FF0000"/>
          <w:sz w:val="24"/>
          <w:szCs w:val="24"/>
        </w:rPr>
      </w:pPr>
    </w:p>
    <w:p w:rsidR="2C53BF81" w:rsidP="50407494" w:rsidRDefault="2C53BF81" w14:paraId="68F98AF4" w14:textId="4936CC3F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 w:firstLine="700"/>
        <w:jc w:val="both"/>
        <w:rPr>
          <w:b w:val="0"/>
          <w:bCs w:val="0"/>
          <w:sz w:val="24"/>
          <w:szCs w:val="24"/>
        </w:rPr>
      </w:pPr>
      <w:r w:rsidRPr="50407494" w:rsidR="2C53BF81">
        <w:rPr>
          <w:b w:val="0"/>
          <w:bCs w:val="0"/>
          <w:sz w:val="24"/>
          <w:szCs w:val="24"/>
        </w:rPr>
        <w:t>O resultado da pesquisa confir</w:t>
      </w:r>
      <w:r w:rsidRPr="50407494" w:rsidR="1F7F8122">
        <w:rPr>
          <w:b w:val="0"/>
          <w:bCs w:val="0"/>
          <w:sz w:val="24"/>
          <w:szCs w:val="24"/>
        </w:rPr>
        <w:t>mou que os países desenvolvidos imp</w:t>
      </w:r>
      <w:r w:rsidRPr="50407494" w:rsidR="4F048068">
        <w:rPr>
          <w:b w:val="0"/>
          <w:bCs w:val="0"/>
          <w:sz w:val="24"/>
          <w:szCs w:val="24"/>
        </w:rPr>
        <w:t xml:space="preserve">õem </w:t>
      </w:r>
      <w:r w:rsidRPr="50407494" w:rsidR="1F7F8122">
        <w:rPr>
          <w:b w:val="0"/>
          <w:bCs w:val="0"/>
          <w:sz w:val="24"/>
          <w:szCs w:val="24"/>
        </w:rPr>
        <w:t>aos países do Sul Global a construção de caminhos pa</w:t>
      </w:r>
      <w:r w:rsidRPr="50407494" w:rsidR="398AD8EF">
        <w:rPr>
          <w:b w:val="0"/>
          <w:bCs w:val="0"/>
          <w:sz w:val="24"/>
          <w:szCs w:val="24"/>
        </w:rPr>
        <w:t>ra mitigar a crise ambiental</w:t>
      </w:r>
      <w:r w:rsidRPr="50407494" w:rsidR="7C056C3C">
        <w:rPr>
          <w:b w:val="0"/>
          <w:bCs w:val="0"/>
          <w:sz w:val="24"/>
          <w:szCs w:val="24"/>
        </w:rPr>
        <w:t xml:space="preserve">. </w:t>
      </w:r>
      <w:r w:rsidRPr="50407494" w:rsidR="70BF82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Constatou-se que a construção de caminhos para a construção de cidades </w:t>
      </w:r>
      <w:r w:rsidRPr="50407494" w:rsidR="75ADFC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brasileiras </w:t>
      </w:r>
      <w:r w:rsidRPr="50407494" w:rsidR="70BF82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resilientes </w:t>
      </w:r>
      <w:r w:rsidRPr="50407494" w:rsidR="7A929B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deve </w:t>
      </w:r>
      <w:r w:rsidRPr="50407494" w:rsidR="76DCCE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ser incrementada em razão </w:t>
      </w:r>
      <w:r w:rsidRPr="50407494" w:rsidR="389EF1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da reforma tributária, </w:t>
      </w:r>
      <w:r w:rsidRPr="50407494" w:rsidR="3950F6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pois a</w:t>
      </w:r>
      <w:r w:rsidRPr="50407494" w:rsidR="27BAF2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0407494" w:rsidR="27BAF2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receita </w:t>
      </w:r>
      <w:r w:rsidRPr="50407494" w:rsidR="49372B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da</w:t>
      </w:r>
      <w:r w:rsidRPr="50407494" w:rsidR="60EAEF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CBS</w:t>
      </w:r>
      <w:r w:rsidRPr="50407494" w:rsidR="0F5A5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0407494" w:rsidR="576DCF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incidente n</w:t>
      </w:r>
      <w:r w:rsidRPr="50407494" w:rsidR="2FFC63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as compras </w:t>
      </w:r>
      <w:r w:rsidRPr="50407494" w:rsidR="13DF97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permanece com </w:t>
      </w:r>
      <w:r w:rsidRPr="50407494" w:rsidR="2FFC63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os</w:t>
      </w:r>
      <w:r w:rsidRPr="50407494" w:rsidR="0F5A5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Municípios</w:t>
      </w:r>
      <w:r w:rsidRPr="50407494" w:rsidR="6A8DE1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</w:t>
      </w:r>
      <w:r w:rsidRPr="50407494" w:rsidR="2E6CD4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bem como</w:t>
      </w:r>
      <w:r w:rsidRPr="50407494" w:rsidR="2A5D3B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</w:t>
      </w:r>
      <w:r w:rsidRPr="50407494" w:rsidR="3F62B5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 </w:t>
      </w:r>
      <w:r w:rsidRPr="50407494" w:rsidR="2A5D3B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receita </w:t>
      </w:r>
      <w:r w:rsidRPr="50407494" w:rsidR="2A5D3B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do</w:t>
      </w:r>
      <w:r w:rsidRPr="50407494" w:rsidR="74BC8E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0407494" w:rsidR="2A5D3B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IBS</w:t>
      </w:r>
      <w:r w:rsidRPr="50407494" w:rsidR="2E6CD4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nos casos em que outros entes federativos, suas autarquias, fundações </w:t>
      </w:r>
      <w:r w:rsidRPr="50407494" w:rsidR="47DDFC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pratica</w:t>
      </w:r>
      <w:r w:rsidRPr="50407494" w:rsidR="2E6CD4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 atividade econômica</w:t>
      </w:r>
      <w:r w:rsidRPr="50407494" w:rsidR="3237F3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.</w:t>
      </w:r>
      <w:r w:rsidRPr="50407494" w:rsidR="0751A2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0407494" w:rsidR="6DC6E0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Portanto, propõem-se caminhos para a construção de cidades resilientes</w:t>
      </w:r>
      <w:r w:rsidRPr="50407494" w:rsidR="498B56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que promovam a participação popular na constituição de Conselho </w:t>
      </w:r>
      <w:r w:rsidRPr="50407494" w:rsidR="247BBD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Municipal </w:t>
      </w:r>
      <w:r w:rsidRPr="50407494" w:rsidR="498B56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de Adaptação </w:t>
      </w:r>
      <w:r w:rsidRPr="50407494" w:rsidR="752550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Climátic</w:t>
      </w:r>
      <w:r w:rsidRPr="50407494" w:rsidR="498B56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</w:t>
      </w:r>
      <w:r w:rsidRPr="50407494" w:rsidR="60ADEC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0407494" w:rsidR="498B56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este que em sua diversidade de atores </w:t>
      </w:r>
      <w:r w:rsidRPr="50407494" w:rsidR="0E3AA3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governamentais e não-governamentais formam uma rede interseccional de propostas de adaptação climática que contemplem os diferentes níveis de desigualdades no território. </w:t>
      </w:r>
      <w:r w:rsidRPr="50407494" w:rsidR="2233A3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cooperação da comunidade local é fundamental para enfrentar a crise climática de maneira justa, a considerar as diferentes desigualdades existentes no território. Assim, promover a participação popular na formulação e tomada de decisão da agenda de adaptação climática é imprescindível para reagir à crise de maneira compatível com a realidade subnacional. Iniciativas como a constituição de Conselho Municipal, que buscará formular e deliberar a implementação de políticas de adaptação climática sem prejudicar as populações vulneráveis, são exemplos de como as cidades brasileiras podem se tornar resilientes. O modelo sugerido neste trabalho é um exemplo positivo nesse sentido, na promoção de parcerias democráticas que consideram as necessidades locais.</w:t>
      </w:r>
    </w:p>
    <w:p w:rsidR="50407494" w:rsidP="50407494" w:rsidRDefault="50407494" w14:paraId="021B7DF5" w14:textId="74546DB4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 w:firstLine="7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5243CBAE" w:rsidRDefault="5243CBAE" w14:paraId="3689888C" w14:textId="0F3A8A50">
      <w:r>
        <w:br w:type="page"/>
      </w:r>
    </w:p>
    <w:p w:rsidR="425F5A08" w:rsidP="5243CBAE" w:rsidRDefault="425F5A08" w14:paraId="17C797A4" w14:textId="0E4AFB84">
      <w:pPr>
        <w:widowControl w:val="1"/>
        <w:tabs>
          <w:tab w:val="left" w:leader="none" w:pos="1290"/>
        </w:tabs>
        <w:spacing w:after="160" w:line="259" w:lineRule="auto"/>
        <w:jc w:val="both"/>
        <w:rPr>
          <w:color w:val="FF0000"/>
          <w:sz w:val="24"/>
          <w:szCs w:val="24"/>
        </w:rPr>
      </w:pPr>
      <w:r w:rsidRPr="5243CBAE" w:rsidR="003949CE">
        <w:rPr>
          <w:b w:val="1"/>
          <w:bCs w:val="1"/>
          <w:sz w:val="24"/>
          <w:szCs w:val="24"/>
        </w:rPr>
        <w:t xml:space="preserve">REFERÊNCIAS </w:t>
      </w:r>
    </w:p>
    <w:p w:rsidR="20F6BA8A" w:rsidP="425F5A08" w:rsidRDefault="20F6BA8A" w14:paraId="0F4EB29E" w14:textId="24229FAC">
      <w:pPr>
        <w:jc w:val="both"/>
        <w:rPr>
          <w:b w:val="0"/>
          <w:bCs w:val="0"/>
        </w:rPr>
      </w:pPr>
      <w:r w:rsidR="20F6BA8A">
        <w:rPr/>
        <w:t>BRASIL,</w:t>
      </w:r>
      <w:r w:rsidR="0F006D6C">
        <w:rPr/>
        <w:t xml:space="preserve"> </w:t>
      </w:r>
      <w:r w:rsidRPr="425F5A08" w:rsidR="0F006D6C">
        <w:rPr>
          <w:b w:val="1"/>
          <w:bCs w:val="1"/>
        </w:rPr>
        <w:t>Constituição da República Federativa do Brasil</w:t>
      </w:r>
      <w:r w:rsidR="0F006D6C">
        <w:rPr>
          <w:b w:val="0"/>
          <w:bCs w:val="0"/>
        </w:rPr>
        <w:t xml:space="preserve">. Acesso em: </w:t>
      </w:r>
      <w:hyperlink r:id="R7514c88da2c64e64">
        <w:r w:rsidRPr="425F5A08" w:rsidR="346C129D">
          <w:rPr>
            <w:rStyle w:val="Hyperlink"/>
            <w:b w:val="0"/>
            <w:bCs w:val="0"/>
          </w:rPr>
          <w:t>https://www.planalto.gov.br/ccivil_03/constituicao/constituicao.htm</w:t>
        </w:r>
      </w:hyperlink>
      <w:r w:rsidR="346C129D">
        <w:rPr>
          <w:b w:val="0"/>
          <w:bCs w:val="0"/>
        </w:rPr>
        <w:t>. Acesso em: 06-nov.2024.</w:t>
      </w:r>
    </w:p>
    <w:p w:rsidR="425F5A08" w:rsidP="425F5A08" w:rsidRDefault="425F5A08" w14:paraId="279FAA71" w14:textId="1E1E2813">
      <w:pPr>
        <w:jc w:val="both"/>
        <w:rPr>
          <w:b w:val="0"/>
          <w:bCs w:val="0"/>
        </w:rPr>
      </w:pPr>
    </w:p>
    <w:p w:rsidR="192AD7CD" w:rsidP="425F5A08" w:rsidRDefault="192AD7CD" w14:paraId="36506384" w14:textId="5E692B53">
      <w:pPr>
        <w:pStyle w:val="Normal"/>
        <w:widowControl w:val="1"/>
        <w:tabs>
          <w:tab w:val="left" w:leader="none" w:pos="709"/>
        </w:tabs>
        <w:spacing w:after="160" w:line="360" w:lineRule="auto"/>
        <w:ind w:firstLine="0"/>
        <w:jc w:val="both"/>
      </w:pPr>
      <w:r w:rsidRPr="425F5A08" w:rsidR="192AD7C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BRASIL. Supremo Tribunal Federal</w:t>
      </w:r>
      <w:r w:rsidRPr="425F5A08" w:rsidR="192AD7C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.</w:t>
      </w:r>
      <w:r w:rsidRPr="425F5A08" w:rsidR="192AD7C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</w:t>
      </w:r>
      <w:r w:rsidRPr="425F5A08" w:rsidR="192AD7C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Ação Direta de Inconstitucionalidade nº </w:t>
      </w:r>
      <w:r w:rsidRPr="425F5A08" w:rsidR="192AD7C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1945</w:t>
      </w:r>
      <w:r w:rsidRPr="425F5A08" w:rsidR="192AD7C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,.</w:t>
      </w:r>
      <w:r w:rsidRPr="425F5A08" w:rsidR="192AD7C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24/</w:t>
      </w:r>
      <w:r w:rsidRPr="425F5A08" w:rsidR="192AD7C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fev</w:t>
      </w:r>
      <w:r w:rsidRPr="425F5A08" w:rsidR="192AD7C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/2021. Disponível em: em:  </w:t>
      </w:r>
      <w:hyperlink r:id="R5ae742d28bb34d37">
        <w:r w:rsidRPr="425F5A08" w:rsidR="192AD7C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color w:val="0563C1"/>
            <w:sz w:val="24"/>
            <w:szCs w:val="24"/>
            <w:u w:val="none"/>
            <w:lang w:val="pt-PT"/>
          </w:rPr>
          <w:t>https://portal.stf.jus.br/processos/downloadPeca.asp?id=15346473741&amp;ext=.pdf</w:t>
        </w:r>
      </w:hyperlink>
      <w:r w:rsidRPr="425F5A08" w:rsidR="192AD7C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. Acesso em: 09.jul.2024.</w:t>
      </w:r>
    </w:p>
    <w:p w:rsidR="2F95561B" w:rsidP="425F5A08" w:rsidRDefault="2F95561B" w14:paraId="2A7B2E3B" w14:textId="2790AFA1">
      <w:pPr>
        <w:spacing w:before="0" w:beforeAutospacing="off" w:after="160" w:afterAutospacing="off"/>
        <w:jc w:val="both"/>
      </w:pPr>
      <w:r w:rsidRPr="50407494" w:rsidR="2F95561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C</w:t>
      </w:r>
      <w:r w:rsidRPr="50407494" w:rsidR="192AD7C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ASTELLO, Melissa Guimarães. </w:t>
      </w:r>
      <w:r w:rsidRPr="50407494" w:rsidR="192AD7C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As Compras Públicas e o IBS</w:t>
      </w:r>
      <w:r w:rsidRPr="50407494" w:rsidR="192AD7C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. In SANTI, Eurico Marcos Diniz </w:t>
      </w:r>
      <w:r w:rsidRPr="50407494" w:rsidR="192AD7C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de, COELHO</w:t>
      </w:r>
      <w:r w:rsidRPr="50407494" w:rsidR="192AD7C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Isaías. </w:t>
      </w:r>
      <w:r w:rsidRPr="50407494" w:rsidR="192AD7C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et</w:t>
      </w:r>
      <w:r w:rsidRPr="50407494" w:rsidR="192AD7C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al. Reforma tributária e Neutralidade do IVA. São Paulo, Max </w:t>
      </w:r>
      <w:r w:rsidRPr="50407494" w:rsidR="192AD7C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Limonad</w:t>
      </w:r>
      <w:r w:rsidRPr="50407494" w:rsidR="192AD7C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, 2023; p. 311 a 325.</w:t>
      </w:r>
    </w:p>
    <w:p w:rsidR="1EC4EC35" w:rsidP="50407494" w:rsidRDefault="1EC4EC35" w14:paraId="0973FFA1" w14:textId="447BBBD7">
      <w:pPr>
        <w:spacing w:before="0" w:beforeAutospacing="off" w:after="16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50407494" w:rsidR="1EC4EC3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MARTINS, Rafael </w:t>
      </w:r>
      <w:r w:rsidRPr="50407494" w:rsidR="1EC4EC3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D’almeida</w:t>
      </w:r>
      <w:r w:rsidRPr="50407494" w:rsidR="1EC4EC3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; FERREIRA, Leila da Costa. Oportunidades e barreiras para políticas locais e subnacionais de </w:t>
      </w:r>
      <w:r w:rsidRPr="50407494" w:rsidR="1EC4EC3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enfretamento</w:t>
      </w:r>
      <w:r w:rsidRPr="50407494" w:rsidR="1EC4EC3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das mudanças climáticas em áreas urbanas: evidências de diferentes contextos. </w:t>
      </w:r>
      <w:r w:rsidRPr="50407494" w:rsidR="1EC4EC35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Revista Ambiente &amp; Sociedade, Campinas</w:t>
      </w:r>
      <w:r w:rsidRPr="50407494" w:rsidR="1EC4EC3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, v. 8, n. 2, p. 223-242, jul./dez. 2010. DOI: </w:t>
      </w:r>
      <w:hyperlink r:id="R5dd898a77d934946">
        <w:r w:rsidRPr="50407494" w:rsidR="1EC4EC3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PT"/>
          </w:rPr>
          <w:t>https://doi.org/10.1590/S1414-753X2010000200002</w:t>
        </w:r>
      </w:hyperlink>
      <w:r w:rsidRPr="50407494" w:rsidR="1EC4EC3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. Disponível em: </w:t>
      </w:r>
      <w:hyperlink r:id="R4cf0187ebd674b4c">
        <w:r w:rsidRPr="50407494" w:rsidR="1EC4EC3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PT"/>
          </w:rPr>
          <w:t>https</w:t>
        </w:r>
        <w:r w:rsidRPr="50407494" w:rsidR="1EC4EC3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PT"/>
          </w:rPr>
          <w:t>://www.scielo.br/j/</w:t>
        </w:r>
        <w:r w:rsidRPr="50407494" w:rsidR="1EC4EC3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PT"/>
          </w:rPr>
          <w:t>asoc</w:t>
        </w:r>
        <w:r w:rsidRPr="50407494" w:rsidR="1EC4EC3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PT"/>
          </w:rPr>
          <w:t>/a/hRN4f8tPbgZFSBFHS3gb7Gf/?</w:t>
        </w:r>
        <w:r w:rsidRPr="50407494" w:rsidR="1EC4EC3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PT"/>
          </w:rPr>
          <w:t>lang</w:t>
        </w:r>
        <w:r w:rsidRPr="50407494" w:rsidR="1EC4EC3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PT"/>
          </w:rPr>
          <w:t>=</w:t>
        </w:r>
        <w:r w:rsidRPr="50407494" w:rsidR="1EC4EC3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PT"/>
          </w:rPr>
          <w:t>pt</w:t>
        </w:r>
      </w:hyperlink>
      <w:r w:rsidRPr="50407494" w:rsidR="1EC4EC3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.  Acesso em: 20 nov. 2024.</w:t>
      </w:r>
    </w:p>
    <w:p w:rsidR="7A8ACF5A" w:rsidP="50407494" w:rsidRDefault="7A8ACF5A" w14:paraId="7D5BE078" w14:textId="272BF527">
      <w:pPr>
        <w:spacing w:before="0" w:beforeAutospacing="off" w:after="16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50407494" w:rsidR="7A8ACF5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ORSI, Rafael Alves. As mudanças climáticas globais e as cidades: a inserção da problemática nas políticas públicas locais. </w:t>
      </w:r>
      <w:r w:rsidRPr="50407494" w:rsidR="7A8ACF5A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Revista Eletrônica Simbiótica</w:t>
      </w:r>
      <w:r w:rsidRPr="50407494" w:rsidR="7A8ACF5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, Vitória, v. 10, n. 3, p. 96-113, dez. 2023. DOI: </w:t>
      </w:r>
      <w:hyperlink r:id="Rcbe67e593a404ff5">
        <w:r w:rsidRPr="50407494" w:rsidR="7A8ACF5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PT"/>
          </w:rPr>
          <w:t>https://doi.org/10.47456/simbitica.v10i3.41104.</w:t>
        </w:r>
      </w:hyperlink>
      <w:r w:rsidRPr="50407494" w:rsidR="7A8ACF5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Disponível em: </w:t>
      </w:r>
      <w:hyperlink r:id="R4133882becbe4bed">
        <w:r w:rsidRPr="50407494" w:rsidR="7A8ACF5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PT"/>
          </w:rPr>
          <w:t>https://periodicos.ufes.br/simbiotica/article/view/41104</w:t>
        </w:r>
      </w:hyperlink>
      <w:r w:rsidRPr="50407494" w:rsidR="7A8ACF5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Acesso em: 20 nov. 2024.</w:t>
      </w:r>
    </w:p>
    <w:p w:rsidR="36EAB63F" w:rsidP="425F5A08" w:rsidRDefault="36EAB63F" w14:paraId="57DF00BF" w14:textId="6E36ABF9">
      <w:pPr>
        <w:spacing w:before="0" w:beforeAutospacing="off" w:after="160" w:afterAutospacing="off"/>
        <w:jc w:val="both"/>
      </w:pPr>
      <w:r w:rsidRPr="50407494" w:rsidR="36EAB63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PORTAL DA REFORMA TRIBUTÁRIA. </w:t>
      </w:r>
      <w:r w:rsidRPr="50407494" w:rsidR="36EAB63F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Design CBS/IBS &amp; Compras Governamentais com Paulo </w:t>
      </w:r>
      <w:r w:rsidRPr="50407494" w:rsidR="36EAB63F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Caliendo</w:t>
      </w:r>
      <w:r w:rsidRPr="50407494" w:rsidR="36EAB63F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. </w:t>
      </w:r>
      <w:r w:rsidRPr="50407494" w:rsidR="36EAB63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2024. Disponível em: </w:t>
      </w:r>
      <w:hyperlink r:id="Rddd552cf68b4473c">
        <w:r w:rsidRPr="50407494" w:rsidR="36EAB63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color w:val="0563C1"/>
            <w:sz w:val="24"/>
            <w:szCs w:val="24"/>
            <w:u w:val="none"/>
            <w:lang w:val="pt-PT"/>
          </w:rPr>
          <w:t>https://www.youtube.com/live/uPng8tkL-gc?si=G8l_JQfwD6haR3y4</w:t>
        </w:r>
      </w:hyperlink>
      <w:r w:rsidRPr="50407494" w:rsidR="36EAB63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. Acesso em: 30.07.2024</w:t>
      </w:r>
      <w:r w:rsidRPr="50407494" w:rsidR="5CC6561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.</w:t>
      </w:r>
    </w:p>
    <w:p w:rsidR="4E1FB1DD" w:rsidP="425F5A08" w:rsidRDefault="4E1FB1DD" w14:paraId="029C7D94" w14:textId="43FDCAF6">
      <w:pPr>
        <w:spacing w:before="0" w:beforeAutospacing="off" w:after="16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425F5A08" w:rsidR="4E1FB1D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PUGLIESI, Fabio. </w:t>
      </w:r>
      <w:r w:rsidRPr="425F5A08" w:rsidR="4E1FB1D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Imunidade recíproca. </w:t>
      </w:r>
      <w:r w:rsidRPr="425F5A08" w:rsidR="4E1FB1D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In: </w:t>
      </w:r>
      <w:r w:rsidRPr="425F5A08" w:rsidR="43DE5E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Santi</w:t>
      </w:r>
      <w:r w:rsidRPr="425F5A08" w:rsidR="43DE5E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. Eurico Marcos Diniz de, </w:t>
      </w:r>
      <w:r w:rsidRPr="425F5A08" w:rsidR="43DE5E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et</w:t>
      </w:r>
      <w:r w:rsidRPr="425F5A08" w:rsidR="43DE5E6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al., Nossa reforma tributária: análi</w:t>
      </w:r>
      <w:r w:rsidRPr="425F5A08" w:rsidR="088141F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se da EC 132/23, do PLP 68/2024 (CBS/IBS) e do PLP </w:t>
      </w:r>
      <w:r w:rsidRPr="425F5A08" w:rsidR="4B4A3BC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108/2024 (Comitê Gestor, contencioso do IBS, ITCMD e ITBI)</w:t>
      </w:r>
      <w:r w:rsidRPr="425F5A08" w:rsidR="3C8455E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. São Paulo, Editora Max </w:t>
      </w:r>
      <w:r w:rsidRPr="425F5A08" w:rsidR="3C8455E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Limonad</w:t>
      </w:r>
      <w:r w:rsidRPr="425F5A08" w:rsidR="3C8455E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, 2024</w:t>
      </w:r>
      <w:r w:rsidRPr="425F5A08" w:rsidR="7C54374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,</w:t>
      </w:r>
      <w:r w:rsidRPr="425F5A08" w:rsidR="3C8455E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</w:t>
      </w:r>
      <w:r w:rsidRPr="425F5A08" w:rsidR="4073C83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p</w:t>
      </w:r>
      <w:r w:rsidRPr="425F5A08" w:rsidR="5CCAAD8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.</w:t>
      </w:r>
      <w:r w:rsidRPr="425F5A08" w:rsidR="6BD8CFA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</w:t>
      </w:r>
      <w:r w:rsidRPr="425F5A08" w:rsidR="7AA256E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251-256</w:t>
      </w:r>
      <w:r w:rsidRPr="425F5A08" w:rsidR="5CCAAD8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</w:t>
      </w:r>
    </w:p>
    <w:p w:rsidR="425F5A08" w:rsidP="50407494" w:rsidRDefault="425F5A08" w14:paraId="08126F27" w14:textId="1D314DBE">
      <w:pPr>
        <w:spacing w:before="0" w:beforeAutospacing="off" w:after="16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50407494" w:rsidR="7CFA103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SATHLER, Douglas; PAIVA, Júlio César; BAPTISTA, Sandra. Mudanças Climáticas: planejamento urbano e governança ambiental nas sedes das principais regiões metropolitanas e integradas de desenvolvimento do Brasil. Caderno de Geografia, Cidade, v. 29, n. 56, p. 262-286. 2019. DOI:10.5752/p.2318-2962.2019v29n56p262. Disponível em: </w:t>
      </w:r>
      <w:hyperlink r:id="R1f2a525e644c49eb">
        <w:r w:rsidRPr="50407494" w:rsidR="7CFA103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PT"/>
          </w:rPr>
          <w:t>https://periodicos.pucminas.br/index.php/geografia/article/view/17875</w:t>
        </w:r>
      </w:hyperlink>
      <w:r w:rsidRPr="50407494" w:rsidR="7CFA103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  Acesso</w:t>
      </w:r>
      <w:r w:rsidRPr="50407494" w:rsidR="7CFA103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em: 20 nov. 2024.</w:t>
      </w:r>
    </w:p>
    <w:p w:rsidR="50407494" w:rsidP="50407494" w:rsidRDefault="50407494" w14:paraId="0CAC06FB" w14:textId="55661E02">
      <w:pPr>
        <w:spacing w:before="0" w:beforeAutospacing="off" w:after="16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</w:p>
    <w:p w:rsidR="0C817924" w:rsidP="50407494" w:rsidRDefault="0C817924" w14:paraId="712AAF48" w14:textId="3206D306">
      <w:pPr>
        <w:spacing w:before="0" w:beforeAutospacing="off" w:after="16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50407494" w:rsidR="0C81792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TEIXEIRA, </w:t>
      </w:r>
      <w:r w:rsidRPr="50407494" w:rsidR="0C81792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Rylanneive</w:t>
      </w:r>
      <w:r w:rsidRPr="50407494" w:rsidR="0C81792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Leonardo Pontes; PESSOA, </w:t>
      </w:r>
      <w:r w:rsidRPr="50407494" w:rsidR="0C81792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Zoraide</w:t>
      </w:r>
      <w:r w:rsidRPr="50407494" w:rsidR="0C81792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Souza; ARAÚJO, Ana Célia Baía; DIAS, Eric Mateus Soares. Adaptação climática no contexto das cidades brasileiras: reflexões à luz da Agenda 2030 para o Desenvolvimento Sustentável. </w:t>
      </w:r>
      <w:r w:rsidRPr="50407494" w:rsidR="0C817924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PerCursos</w:t>
      </w:r>
      <w:r w:rsidRPr="50407494" w:rsidR="0C81792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, Florianópolis, v. 21, n.46, p. 05 - 24, maio/ago. 2020. DOI: </w:t>
      </w:r>
      <w:hyperlink r:id="Rf7073bc9787c4363">
        <w:r w:rsidRPr="50407494" w:rsidR="0C81792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PT"/>
          </w:rPr>
          <w:t>https://doi.org/10.5965/1984724621462020005</w:t>
        </w:r>
      </w:hyperlink>
      <w:r w:rsidRPr="50407494" w:rsidR="0C81792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. Disponível em: </w:t>
      </w:r>
      <w:hyperlink r:id="Rffbb6ba5b973465d">
        <w:r w:rsidRPr="50407494" w:rsidR="0C81792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PT"/>
          </w:rPr>
          <w:t>https</w:t>
        </w:r>
        <w:r w:rsidRPr="50407494" w:rsidR="0C81792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PT"/>
          </w:rPr>
          <w:t>://revistas.udesc.br/</w:t>
        </w:r>
        <w:r w:rsidRPr="50407494" w:rsidR="0C81792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PT"/>
          </w:rPr>
          <w:t>index.php</w:t>
        </w:r>
        <w:r w:rsidRPr="50407494" w:rsidR="0C81792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PT"/>
          </w:rPr>
          <w:t>/percursos/</w:t>
        </w:r>
        <w:r w:rsidRPr="50407494" w:rsidR="0C81792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PT"/>
          </w:rPr>
          <w:t>article</w:t>
        </w:r>
        <w:r w:rsidRPr="50407494" w:rsidR="0C81792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PT"/>
          </w:rPr>
          <w:t>/</w:t>
        </w:r>
        <w:r w:rsidRPr="50407494" w:rsidR="0C81792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PT"/>
          </w:rPr>
          <w:t>view</w:t>
        </w:r>
        <w:r w:rsidRPr="50407494" w:rsidR="0C81792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PT"/>
          </w:rPr>
          <w:t>/17678</w:t>
        </w:r>
      </w:hyperlink>
      <w:r w:rsidRPr="50407494" w:rsidR="0C81792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. Acesso em: 20 nov. 2024.</w:t>
      </w:r>
    </w:p>
    <w:p w:rsidR="50407494" w:rsidP="50407494" w:rsidRDefault="50407494" w14:paraId="1EC60031" w14:textId="4ABD31ED">
      <w:pPr>
        <w:pStyle w:val="Heading1"/>
        <w:shd w:val="clear" w:color="auto" w:fill="FFFFFF" w:themeFill="background1"/>
        <w:spacing w:before="0" w:beforeAutospacing="off" w:after="0" w:afterAutospacing="off"/>
        <w:jc w:val="both"/>
        <w:rPr>
          <w:sz w:val="24"/>
          <w:szCs w:val="24"/>
        </w:rPr>
      </w:pPr>
    </w:p>
    <w:p w:rsidR="5CC65617" w:rsidP="425F5A08" w:rsidRDefault="5CC65617" w14:paraId="4F580BB0" w14:textId="10EFEEFA">
      <w:pPr>
        <w:pStyle w:val="Heading1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pt-PT"/>
        </w:rPr>
      </w:pPr>
      <w:r w:rsidRPr="425F5A08" w:rsidR="5CC65617">
        <w:rPr>
          <w:sz w:val="24"/>
          <w:szCs w:val="24"/>
        </w:rPr>
        <w:t xml:space="preserve">TV Câmara, </w:t>
      </w:r>
      <w:r w:rsidRPr="425F5A08" w:rsidR="5CC6561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F0F0F"/>
          <w:sz w:val="24"/>
          <w:szCs w:val="24"/>
          <w:lang w:val="pt-PT"/>
        </w:rPr>
        <w:t xml:space="preserve">Regulamentação infraconstitucional da reforma tributária (audiência conjunta). </w:t>
      </w:r>
      <w:r w:rsidRPr="425F5A08" w:rsidR="5CC65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pt-PT"/>
        </w:rPr>
        <w:t xml:space="preserve">Disponível em: </w:t>
      </w:r>
      <w:hyperlink r:id="Ra60354088d3b4e2b">
        <w:r w:rsidRPr="425F5A08" w:rsidR="5CC6561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pt-PT"/>
          </w:rPr>
          <w:t>https://www.youtube.com/live/iFSC-zB2toI?si=HrtSOgR2pGsPk3Y_</w:t>
        </w:r>
      </w:hyperlink>
      <w:r w:rsidRPr="425F5A08" w:rsidR="5CC656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F0F0F"/>
          <w:sz w:val="24"/>
          <w:szCs w:val="24"/>
          <w:lang w:val="pt-PT"/>
        </w:rPr>
        <w:t>. Acesso em: 06/11/2024.</w:t>
      </w:r>
    </w:p>
    <w:p w:rsidRPr="003949CE" w:rsidR="00DB5854" w:rsidP="50407494" w:rsidRDefault="00DB5854" w14:paraId="74D32050" w14:textId="61BE36BA">
      <w:pPr>
        <w:pStyle w:val="Normal"/>
        <w:jc w:val="both"/>
      </w:pPr>
    </w:p>
    <w:sectPr w:rsidRPr="003949CE" w:rsidR="00DB5854" w:rsidSect="005A1575">
      <w:headerReference w:type="default" r:id="rId9"/>
      <w:footerReference w:type="default" r:id="rId10"/>
      <w:type w:val="continuous"/>
      <w:pgSz w:w="11910" w:h="16840" w:orient="portrait"/>
      <w:pgMar w:top="1701" w:right="1134" w:bottom="1134" w:left="1701" w:header="72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3350" w:rsidP="005A1575" w:rsidRDefault="008D3350" w14:paraId="5FAD3E73" w14:textId="77777777">
      <w:r>
        <w:separator/>
      </w:r>
    </w:p>
  </w:endnote>
  <w:endnote w:type="continuationSeparator" w:id="0">
    <w:p w:rsidR="008D3350" w:rsidP="005A1575" w:rsidRDefault="008D3350" w14:paraId="37A7C3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A1575" w:rsidRDefault="006458BF" w14:paraId="5C17E4EA" w14:textId="32DC6FA7">
    <w:pPr>
      <w:pStyle w:val="Rodap"/>
    </w:pPr>
    <w:r>
      <w:rPr>
        <w:noProof/>
      </w:rPr>
      <w:drawing>
        <wp:anchor distT="0" distB="0" distL="114300" distR="114300" simplePos="0" relativeHeight="251723264" behindDoc="0" locked="0" layoutInCell="1" allowOverlap="1" wp14:anchorId="35D9AF05" wp14:editId="5BA4D3A7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l="0" t="0" r="0" b="1905"/>
          <wp:wrapSquare wrapText="bothSides"/>
          <wp:docPr id="114356247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3806">
      <w:rPr>
        <w:noProof/>
      </w:rPr>
      <w:drawing>
        <wp:anchor distT="0" distB="0" distL="114300" distR="114300" simplePos="0" relativeHeight="251624960" behindDoc="0" locked="0" layoutInCell="1" allowOverlap="1" wp14:anchorId="38BD3C9F" wp14:editId="6A9BCEB9">
          <wp:simplePos x="0" y="0"/>
          <wp:positionH relativeFrom="margin">
            <wp:align>left</wp:align>
          </wp:positionH>
          <wp:positionV relativeFrom="page">
            <wp:posOffset>9994265</wp:posOffset>
          </wp:positionV>
          <wp:extent cx="600075" cy="191770"/>
          <wp:effectExtent l="0" t="0" r="0" b="0"/>
          <wp:wrapSquare wrapText="bothSides"/>
          <wp:docPr id="13333586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9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806">
      <w:rPr>
        <w:noProof/>
      </w:rPr>
      <w:drawing>
        <wp:anchor distT="0" distB="0" distL="114300" distR="114300" simplePos="0" relativeHeight="251677184" behindDoc="0" locked="0" layoutInCell="1" allowOverlap="1" wp14:anchorId="133CF920" wp14:editId="4948997F">
          <wp:simplePos x="0" y="0"/>
          <wp:positionH relativeFrom="column">
            <wp:posOffset>2644140</wp:posOffset>
          </wp:positionH>
          <wp:positionV relativeFrom="page">
            <wp:posOffset>9987915</wp:posOffset>
          </wp:positionV>
          <wp:extent cx="419100" cy="241935"/>
          <wp:effectExtent l="0" t="0" r="0" b="0"/>
          <wp:wrapSquare wrapText="bothSides"/>
          <wp:docPr id="95454802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575">
      <w:rPr>
        <w:noProof/>
      </w:rPr>
      <w:drawing>
        <wp:anchor distT="0" distB="0" distL="114300" distR="114300" simplePos="0" relativeHeight="251693568" behindDoc="0" locked="0" layoutInCell="1" allowOverlap="1" wp14:anchorId="31A1BFA6" wp14:editId="130B738D">
          <wp:simplePos x="0" y="0"/>
          <wp:positionH relativeFrom="column">
            <wp:posOffset>3139440</wp:posOffset>
          </wp:positionH>
          <wp:positionV relativeFrom="page">
            <wp:posOffset>10172700</wp:posOffset>
          </wp:positionV>
          <wp:extent cx="542290" cy="384175"/>
          <wp:effectExtent l="0" t="0" r="0" b="0"/>
          <wp:wrapSquare wrapText="bothSides"/>
          <wp:docPr id="202369131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708928" behindDoc="0" locked="0" layoutInCell="1" allowOverlap="1" wp14:anchorId="2AE4657F" wp14:editId="21F15F58">
          <wp:simplePos x="0" y="0"/>
          <wp:positionH relativeFrom="column">
            <wp:posOffset>3910965</wp:posOffset>
          </wp:positionH>
          <wp:positionV relativeFrom="page">
            <wp:posOffset>10176510</wp:posOffset>
          </wp:positionV>
          <wp:extent cx="914400" cy="353695"/>
          <wp:effectExtent l="0" t="0" r="0" b="8255"/>
          <wp:wrapSquare wrapText="bothSides"/>
          <wp:docPr id="12310397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721216" behindDoc="0" locked="0" layoutInCell="1" allowOverlap="1" wp14:anchorId="5853B3B1" wp14:editId="0E2B7A09">
          <wp:simplePos x="0" y="0"/>
          <wp:positionH relativeFrom="column">
            <wp:posOffset>5006340</wp:posOffset>
          </wp:positionH>
          <wp:positionV relativeFrom="page">
            <wp:posOffset>10182225</wp:posOffset>
          </wp:positionV>
          <wp:extent cx="756285" cy="335280"/>
          <wp:effectExtent l="0" t="0" r="5715" b="7620"/>
          <wp:wrapSquare wrapText="bothSides"/>
          <wp:docPr id="121295714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3350" w:rsidP="005A1575" w:rsidRDefault="008D3350" w14:paraId="5424F4F1" w14:textId="77777777">
      <w:r>
        <w:separator/>
      </w:r>
    </w:p>
  </w:footnote>
  <w:footnote w:type="continuationSeparator" w:id="0">
    <w:p w:rsidR="008D3350" w:rsidP="005A1575" w:rsidRDefault="008D3350" w14:paraId="247DCB1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A1575" w:rsidR="005A1575" w:rsidP="005A1575" w:rsidRDefault="00B13EDB" w14:paraId="7A3287E9" w14:textId="21DA4F8D">
    <w:pPr>
      <w:pStyle w:val="Cabealho"/>
      <w:jc w:val="center"/>
    </w:pPr>
    <w:r>
      <w:rPr>
        <w:noProof/>
      </w:rPr>
      <w:drawing>
        <wp:inline distT="0" distB="0" distL="0" distR="0" wp14:anchorId="6EA61390" wp14:editId="10E16FEF">
          <wp:extent cx="1447800" cy="1447800"/>
          <wp:effectExtent l="0" t="0" r="0" b="0"/>
          <wp:docPr id="143738537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fZGo4Ew+MFWIM1" int2:id="j5vG0UGJ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097"/>
    <w:multiLevelType w:val="hybridMultilevel"/>
    <w:tmpl w:val="F4366B92"/>
    <w:lvl w:ilvl="0" w:tplc="48DEDE6C"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99"/>
        <w:sz w:val="20"/>
        <w:szCs w:val="20"/>
        <w:lang w:val="pt-PT" w:eastAsia="en-US" w:bidi="ar-SA"/>
      </w:rPr>
    </w:lvl>
    <w:lvl w:ilvl="1" w:tplc="67DCBFB4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E18AFBE4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F5CAE5B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173CB83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4D0EA188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7B6C660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B296967C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989AD612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54"/>
    <w:rsid w:val="00042637"/>
    <w:rsid w:val="00051265"/>
    <w:rsid w:val="000A0043"/>
    <w:rsid w:val="00124E12"/>
    <w:rsid w:val="001846E6"/>
    <w:rsid w:val="00201C43"/>
    <w:rsid w:val="0022A68D"/>
    <w:rsid w:val="0031571D"/>
    <w:rsid w:val="003949CE"/>
    <w:rsid w:val="00440B68"/>
    <w:rsid w:val="004A80CB"/>
    <w:rsid w:val="004B3806"/>
    <w:rsid w:val="004E409D"/>
    <w:rsid w:val="00512E87"/>
    <w:rsid w:val="00585209"/>
    <w:rsid w:val="005A1575"/>
    <w:rsid w:val="006458BF"/>
    <w:rsid w:val="006734FF"/>
    <w:rsid w:val="00694E4B"/>
    <w:rsid w:val="007113F4"/>
    <w:rsid w:val="007B00E2"/>
    <w:rsid w:val="007B20B5"/>
    <w:rsid w:val="00836259"/>
    <w:rsid w:val="008B7562"/>
    <w:rsid w:val="008D3350"/>
    <w:rsid w:val="00920754"/>
    <w:rsid w:val="00A52233"/>
    <w:rsid w:val="00B13EDB"/>
    <w:rsid w:val="00B2699B"/>
    <w:rsid w:val="00B27AEE"/>
    <w:rsid w:val="00B50874"/>
    <w:rsid w:val="00B75D4C"/>
    <w:rsid w:val="00BD261C"/>
    <w:rsid w:val="00C90ACC"/>
    <w:rsid w:val="00DB5854"/>
    <w:rsid w:val="00EB6253"/>
    <w:rsid w:val="00EF39A1"/>
    <w:rsid w:val="00F46632"/>
    <w:rsid w:val="00F61A00"/>
    <w:rsid w:val="00F948A7"/>
    <w:rsid w:val="00FF60F1"/>
    <w:rsid w:val="012DEA46"/>
    <w:rsid w:val="015D7C7E"/>
    <w:rsid w:val="01A38572"/>
    <w:rsid w:val="021E19F0"/>
    <w:rsid w:val="0267AEF8"/>
    <w:rsid w:val="026A617A"/>
    <w:rsid w:val="0291F659"/>
    <w:rsid w:val="02A1DA80"/>
    <w:rsid w:val="0305B1F4"/>
    <w:rsid w:val="032A2936"/>
    <w:rsid w:val="03342B03"/>
    <w:rsid w:val="03361268"/>
    <w:rsid w:val="0389D389"/>
    <w:rsid w:val="039D028B"/>
    <w:rsid w:val="041518C8"/>
    <w:rsid w:val="0461E6F7"/>
    <w:rsid w:val="046250EF"/>
    <w:rsid w:val="047BDE41"/>
    <w:rsid w:val="04A1FD0B"/>
    <w:rsid w:val="04C7230C"/>
    <w:rsid w:val="04E43610"/>
    <w:rsid w:val="04F64C1A"/>
    <w:rsid w:val="051D14CD"/>
    <w:rsid w:val="05485BC6"/>
    <w:rsid w:val="0580D6FD"/>
    <w:rsid w:val="05949A4B"/>
    <w:rsid w:val="05E51DA6"/>
    <w:rsid w:val="0608A84A"/>
    <w:rsid w:val="069CC528"/>
    <w:rsid w:val="06A6A95C"/>
    <w:rsid w:val="06DDDB57"/>
    <w:rsid w:val="071949DC"/>
    <w:rsid w:val="07472A6C"/>
    <w:rsid w:val="07501D3F"/>
    <w:rsid w:val="0751A206"/>
    <w:rsid w:val="0754ED77"/>
    <w:rsid w:val="078BCCB4"/>
    <w:rsid w:val="07D502B0"/>
    <w:rsid w:val="0850BDCE"/>
    <w:rsid w:val="085ED0FF"/>
    <w:rsid w:val="087A7AE0"/>
    <w:rsid w:val="088141F5"/>
    <w:rsid w:val="0896FC1B"/>
    <w:rsid w:val="08BB8FA0"/>
    <w:rsid w:val="08CADB87"/>
    <w:rsid w:val="0925E54D"/>
    <w:rsid w:val="098E06DF"/>
    <w:rsid w:val="098E402D"/>
    <w:rsid w:val="099521A4"/>
    <w:rsid w:val="09F9F566"/>
    <w:rsid w:val="09FB4246"/>
    <w:rsid w:val="0A13D3E3"/>
    <w:rsid w:val="0A5BAAAF"/>
    <w:rsid w:val="0A6A0BA2"/>
    <w:rsid w:val="0A783467"/>
    <w:rsid w:val="0A7C0A06"/>
    <w:rsid w:val="0A866A38"/>
    <w:rsid w:val="0B1804F1"/>
    <w:rsid w:val="0B71EA01"/>
    <w:rsid w:val="0B935283"/>
    <w:rsid w:val="0B9F5737"/>
    <w:rsid w:val="0BA517A4"/>
    <w:rsid w:val="0BC169F5"/>
    <w:rsid w:val="0BD97636"/>
    <w:rsid w:val="0C278E19"/>
    <w:rsid w:val="0C2E4558"/>
    <w:rsid w:val="0C377782"/>
    <w:rsid w:val="0C3AB1CF"/>
    <w:rsid w:val="0C6A1BFE"/>
    <w:rsid w:val="0C817924"/>
    <w:rsid w:val="0C87C987"/>
    <w:rsid w:val="0C8858BC"/>
    <w:rsid w:val="0C8CF014"/>
    <w:rsid w:val="0CA49B40"/>
    <w:rsid w:val="0CC96667"/>
    <w:rsid w:val="0CCACB1C"/>
    <w:rsid w:val="0CCE36AD"/>
    <w:rsid w:val="0CDADEFC"/>
    <w:rsid w:val="0CE13CBC"/>
    <w:rsid w:val="0CFC166B"/>
    <w:rsid w:val="0D040D62"/>
    <w:rsid w:val="0D369560"/>
    <w:rsid w:val="0D719371"/>
    <w:rsid w:val="0E1F1F9A"/>
    <w:rsid w:val="0E1FC904"/>
    <w:rsid w:val="0E3AA3C3"/>
    <w:rsid w:val="0E772349"/>
    <w:rsid w:val="0E931BA7"/>
    <w:rsid w:val="0EAD670B"/>
    <w:rsid w:val="0F006D6C"/>
    <w:rsid w:val="0F4F7C26"/>
    <w:rsid w:val="0F5A5F08"/>
    <w:rsid w:val="0F65D207"/>
    <w:rsid w:val="0F66A74D"/>
    <w:rsid w:val="0F743F37"/>
    <w:rsid w:val="0F961546"/>
    <w:rsid w:val="0FE2629C"/>
    <w:rsid w:val="0FE85B27"/>
    <w:rsid w:val="0FF0D742"/>
    <w:rsid w:val="0FFE3497"/>
    <w:rsid w:val="1039BB3A"/>
    <w:rsid w:val="1053F0D2"/>
    <w:rsid w:val="1081D14C"/>
    <w:rsid w:val="10A1D34A"/>
    <w:rsid w:val="10DF1FE3"/>
    <w:rsid w:val="11493DE0"/>
    <w:rsid w:val="11535C3F"/>
    <w:rsid w:val="11938BA8"/>
    <w:rsid w:val="11AE950E"/>
    <w:rsid w:val="11FC0B7C"/>
    <w:rsid w:val="120193DD"/>
    <w:rsid w:val="1208F17A"/>
    <w:rsid w:val="120B5FE0"/>
    <w:rsid w:val="1221AFF2"/>
    <w:rsid w:val="122A9166"/>
    <w:rsid w:val="12331750"/>
    <w:rsid w:val="12438E5F"/>
    <w:rsid w:val="124E16A0"/>
    <w:rsid w:val="12A3F9E1"/>
    <w:rsid w:val="12B74785"/>
    <w:rsid w:val="12D25B14"/>
    <w:rsid w:val="1345B7D9"/>
    <w:rsid w:val="137B5DFA"/>
    <w:rsid w:val="138D76E7"/>
    <w:rsid w:val="13B135F9"/>
    <w:rsid w:val="13BEBBBB"/>
    <w:rsid w:val="13DF9747"/>
    <w:rsid w:val="13F8BFC9"/>
    <w:rsid w:val="14645426"/>
    <w:rsid w:val="147D5E6A"/>
    <w:rsid w:val="151C3457"/>
    <w:rsid w:val="155B23EF"/>
    <w:rsid w:val="156D176C"/>
    <w:rsid w:val="158E95F2"/>
    <w:rsid w:val="15E2543F"/>
    <w:rsid w:val="16022292"/>
    <w:rsid w:val="161FD6FA"/>
    <w:rsid w:val="16296D6E"/>
    <w:rsid w:val="1635BB8C"/>
    <w:rsid w:val="16D6499D"/>
    <w:rsid w:val="17170B98"/>
    <w:rsid w:val="177AD3A5"/>
    <w:rsid w:val="178E954F"/>
    <w:rsid w:val="1819F790"/>
    <w:rsid w:val="181AAF8A"/>
    <w:rsid w:val="182D716E"/>
    <w:rsid w:val="1856DC84"/>
    <w:rsid w:val="1896C184"/>
    <w:rsid w:val="18C8C36E"/>
    <w:rsid w:val="1908506C"/>
    <w:rsid w:val="1909FF08"/>
    <w:rsid w:val="192AD7CD"/>
    <w:rsid w:val="19307E31"/>
    <w:rsid w:val="1964672B"/>
    <w:rsid w:val="19669C42"/>
    <w:rsid w:val="196ADEB8"/>
    <w:rsid w:val="1972206B"/>
    <w:rsid w:val="19926DC6"/>
    <w:rsid w:val="199CCA9C"/>
    <w:rsid w:val="19B3D9D1"/>
    <w:rsid w:val="19D5326E"/>
    <w:rsid w:val="19D8238E"/>
    <w:rsid w:val="19DD6466"/>
    <w:rsid w:val="19DEC62C"/>
    <w:rsid w:val="19F04145"/>
    <w:rsid w:val="19F27812"/>
    <w:rsid w:val="1A2C9362"/>
    <w:rsid w:val="1A5E24FE"/>
    <w:rsid w:val="1A73ED37"/>
    <w:rsid w:val="1A74A975"/>
    <w:rsid w:val="1ADA38D5"/>
    <w:rsid w:val="1B0388FA"/>
    <w:rsid w:val="1B3319CE"/>
    <w:rsid w:val="1B3FF569"/>
    <w:rsid w:val="1B7D63A4"/>
    <w:rsid w:val="1B9A4835"/>
    <w:rsid w:val="1BF87C3E"/>
    <w:rsid w:val="1C546242"/>
    <w:rsid w:val="1C97C9E5"/>
    <w:rsid w:val="1CB1E512"/>
    <w:rsid w:val="1CBEEA28"/>
    <w:rsid w:val="1CFA43B2"/>
    <w:rsid w:val="1D8B5EE4"/>
    <w:rsid w:val="1DC6EA65"/>
    <w:rsid w:val="1DE111B9"/>
    <w:rsid w:val="1DEEBDE6"/>
    <w:rsid w:val="1E2B77C9"/>
    <w:rsid w:val="1E606D32"/>
    <w:rsid w:val="1E95BF18"/>
    <w:rsid w:val="1EB43495"/>
    <w:rsid w:val="1EBAF245"/>
    <w:rsid w:val="1EC4EC35"/>
    <w:rsid w:val="1EEAB73E"/>
    <w:rsid w:val="1F19B7E1"/>
    <w:rsid w:val="1F49D422"/>
    <w:rsid w:val="1F5C181D"/>
    <w:rsid w:val="1F6296EB"/>
    <w:rsid w:val="1F6D6F8A"/>
    <w:rsid w:val="1F7F8122"/>
    <w:rsid w:val="1F8BA1F1"/>
    <w:rsid w:val="1FDF7A51"/>
    <w:rsid w:val="2038C8CD"/>
    <w:rsid w:val="2048965D"/>
    <w:rsid w:val="20822A27"/>
    <w:rsid w:val="209193E7"/>
    <w:rsid w:val="20F6BA8A"/>
    <w:rsid w:val="214A2800"/>
    <w:rsid w:val="21B026B2"/>
    <w:rsid w:val="21D19335"/>
    <w:rsid w:val="21D5F0FB"/>
    <w:rsid w:val="2206E7B7"/>
    <w:rsid w:val="2224E5AB"/>
    <w:rsid w:val="2233A33F"/>
    <w:rsid w:val="224CEADF"/>
    <w:rsid w:val="225BAD7C"/>
    <w:rsid w:val="22751F66"/>
    <w:rsid w:val="22C3831B"/>
    <w:rsid w:val="2341BF5A"/>
    <w:rsid w:val="234E42D8"/>
    <w:rsid w:val="235B0CF9"/>
    <w:rsid w:val="235B68EE"/>
    <w:rsid w:val="23719BDA"/>
    <w:rsid w:val="23A3BE0D"/>
    <w:rsid w:val="23B5F06A"/>
    <w:rsid w:val="24338378"/>
    <w:rsid w:val="247593C3"/>
    <w:rsid w:val="247BBD2E"/>
    <w:rsid w:val="24AF6433"/>
    <w:rsid w:val="25146A50"/>
    <w:rsid w:val="25854779"/>
    <w:rsid w:val="25DC718D"/>
    <w:rsid w:val="25FB5290"/>
    <w:rsid w:val="2687CF99"/>
    <w:rsid w:val="27099F45"/>
    <w:rsid w:val="271163F5"/>
    <w:rsid w:val="2719E3BF"/>
    <w:rsid w:val="275100EC"/>
    <w:rsid w:val="279DCBC4"/>
    <w:rsid w:val="27BAF22A"/>
    <w:rsid w:val="28514FBA"/>
    <w:rsid w:val="287ACB9B"/>
    <w:rsid w:val="28BC9116"/>
    <w:rsid w:val="28DE187F"/>
    <w:rsid w:val="2932FD9B"/>
    <w:rsid w:val="29418397"/>
    <w:rsid w:val="295DBE9C"/>
    <w:rsid w:val="297919F3"/>
    <w:rsid w:val="29CC48B0"/>
    <w:rsid w:val="2A0190F4"/>
    <w:rsid w:val="2A18E9DA"/>
    <w:rsid w:val="2A35457A"/>
    <w:rsid w:val="2A3C73D3"/>
    <w:rsid w:val="2A4FA296"/>
    <w:rsid w:val="2A599595"/>
    <w:rsid w:val="2A5D3B93"/>
    <w:rsid w:val="2A7AA486"/>
    <w:rsid w:val="2A7E5981"/>
    <w:rsid w:val="2AB6E87E"/>
    <w:rsid w:val="2ABA2A7E"/>
    <w:rsid w:val="2ADAF2C7"/>
    <w:rsid w:val="2ADE29BA"/>
    <w:rsid w:val="2AE14ECA"/>
    <w:rsid w:val="2AEF34BD"/>
    <w:rsid w:val="2AF15471"/>
    <w:rsid w:val="2B0796B8"/>
    <w:rsid w:val="2B097580"/>
    <w:rsid w:val="2B523082"/>
    <w:rsid w:val="2B616225"/>
    <w:rsid w:val="2B7569BA"/>
    <w:rsid w:val="2BB57351"/>
    <w:rsid w:val="2C12DB5C"/>
    <w:rsid w:val="2C2CE913"/>
    <w:rsid w:val="2C34980C"/>
    <w:rsid w:val="2C3DB0A3"/>
    <w:rsid w:val="2C48B514"/>
    <w:rsid w:val="2C53BF81"/>
    <w:rsid w:val="2C9BE675"/>
    <w:rsid w:val="2CC58757"/>
    <w:rsid w:val="2CF92A37"/>
    <w:rsid w:val="2D053DD3"/>
    <w:rsid w:val="2D453EE1"/>
    <w:rsid w:val="2D48DD09"/>
    <w:rsid w:val="2D50C493"/>
    <w:rsid w:val="2D7A0D06"/>
    <w:rsid w:val="2DAD955C"/>
    <w:rsid w:val="2DAEB773"/>
    <w:rsid w:val="2E1C5D4B"/>
    <w:rsid w:val="2E349AF7"/>
    <w:rsid w:val="2E4690E7"/>
    <w:rsid w:val="2E47E3D6"/>
    <w:rsid w:val="2E6CD497"/>
    <w:rsid w:val="2F18EFA6"/>
    <w:rsid w:val="2F1D44ED"/>
    <w:rsid w:val="2F3D80DE"/>
    <w:rsid w:val="2F95561B"/>
    <w:rsid w:val="2FFC631D"/>
    <w:rsid w:val="3074D9A6"/>
    <w:rsid w:val="308EFB80"/>
    <w:rsid w:val="30920437"/>
    <w:rsid w:val="309AE7AA"/>
    <w:rsid w:val="309BF999"/>
    <w:rsid w:val="30A11242"/>
    <w:rsid w:val="30B12E4B"/>
    <w:rsid w:val="30BB2BDF"/>
    <w:rsid w:val="30C85D35"/>
    <w:rsid w:val="3178DA66"/>
    <w:rsid w:val="3198EC12"/>
    <w:rsid w:val="31AA66C9"/>
    <w:rsid w:val="31CD1978"/>
    <w:rsid w:val="31D14DBA"/>
    <w:rsid w:val="31EEA6DD"/>
    <w:rsid w:val="3237F36F"/>
    <w:rsid w:val="325C4CAE"/>
    <w:rsid w:val="32969267"/>
    <w:rsid w:val="32AF7A8B"/>
    <w:rsid w:val="331C8A41"/>
    <w:rsid w:val="335E46BE"/>
    <w:rsid w:val="33B14E31"/>
    <w:rsid w:val="345A3804"/>
    <w:rsid w:val="346C129D"/>
    <w:rsid w:val="3497E5FA"/>
    <w:rsid w:val="34B98BF3"/>
    <w:rsid w:val="3562AA83"/>
    <w:rsid w:val="359D6D17"/>
    <w:rsid w:val="35D364E0"/>
    <w:rsid w:val="35FBA39B"/>
    <w:rsid w:val="36258E98"/>
    <w:rsid w:val="36CC1649"/>
    <w:rsid w:val="36EAB63F"/>
    <w:rsid w:val="370507D2"/>
    <w:rsid w:val="37185DEC"/>
    <w:rsid w:val="371FA959"/>
    <w:rsid w:val="372F43CC"/>
    <w:rsid w:val="3740DF8C"/>
    <w:rsid w:val="3784A46C"/>
    <w:rsid w:val="37B54B76"/>
    <w:rsid w:val="37B968BD"/>
    <w:rsid w:val="37C3E878"/>
    <w:rsid w:val="3811A233"/>
    <w:rsid w:val="381D0CBD"/>
    <w:rsid w:val="38793693"/>
    <w:rsid w:val="3883D0AC"/>
    <w:rsid w:val="389A9769"/>
    <w:rsid w:val="389EF122"/>
    <w:rsid w:val="38AC0822"/>
    <w:rsid w:val="38D67DA9"/>
    <w:rsid w:val="38F7819E"/>
    <w:rsid w:val="3904E83C"/>
    <w:rsid w:val="390B25EB"/>
    <w:rsid w:val="390B8D22"/>
    <w:rsid w:val="39102B27"/>
    <w:rsid w:val="3936A6D7"/>
    <w:rsid w:val="393AC709"/>
    <w:rsid w:val="393DAC6E"/>
    <w:rsid w:val="394D6E98"/>
    <w:rsid w:val="3950F666"/>
    <w:rsid w:val="398AD8EF"/>
    <w:rsid w:val="399D0509"/>
    <w:rsid w:val="39D541FE"/>
    <w:rsid w:val="39F41E69"/>
    <w:rsid w:val="3A0F1639"/>
    <w:rsid w:val="3A4DBD91"/>
    <w:rsid w:val="3A592A63"/>
    <w:rsid w:val="3AC41545"/>
    <w:rsid w:val="3ACCB0C5"/>
    <w:rsid w:val="3AFB88C8"/>
    <w:rsid w:val="3B07978C"/>
    <w:rsid w:val="3B16747C"/>
    <w:rsid w:val="3B369720"/>
    <w:rsid w:val="3B70CD59"/>
    <w:rsid w:val="3B70D1DD"/>
    <w:rsid w:val="3B8B1012"/>
    <w:rsid w:val="3B9DD569"/>
    <w:rsid w:val="3BAA288A"/>
    <w:rsid w:val="3C3E95E4"/>
    <w:rsid w:val="3C3F869C"/>
    <w:rsid w:val="3C78A7D9"/>
    <w:rsid w:val="3C7DCC35"/>
    <w:rsid w:val="3C8455E0"/>
    <w:rsid w:val="3D3A786A"/>
    <w:rsid w:val="3D3C1450"/>
    <w:rsid w:val="3D6EF814"/>
    <w:rsid w:val="3D748AF2"/>
    <w:rsid w:val="3D869ED6"/>
    <w:rsid w:val="3DD6F234"/>
    <w:rsid w:val="3DDC2C85"/>
    <w:rsid w:val="3E0FC94B"/>
    <w:rsid w:val="3E28B3AD"/>
    <w:rsid w:val="3E436BE5"/>
    <w:rsid w:val="3E6805A3"/>
    <w:rsid w:val="3E81F3D0"/>
    <w:rsid w:val="3E980540"/>
    <w:rsid w:val="3EF7B50D"/>
    <w:rsid w:val="3F29BE5A"/>
    <w:rsid w:val="3F62B542"/>
    <w:rsid w:val="3FAF39AF"/>
    <w:rsid w:val="3FB51329"/>
    <w:rsid w:val="3FD200FE"/>
    <w:rsid w:val="3FFB3923"/>
    <w:rsid w:val="4006C413"/>
    <w:rsid w:val="405B3DD3"/>
    <w:rsid w:val="4073C833"/>
    <w:rsid w:val="40810C5B"/>
    <w:rsid w:val="408D2459"/>
    <w:rsid w:val="4095C33B"/>
    <w:rsid w:val="40B3151A"/>
    <w:rsid w:val="40DC530F"/>
    <w:rsid w:val="412F6FA5"/>
    <w:rsid w:val="4131516C"/>
    <w:rsid w:val="4145DFC2"/>
    <w:rsid w:val="41969716"/>
    <w:rsid w:val="41AC27F4"/>
    <w:rsid w:val="422C1C7E"/>
    <w:rsid w:val="4231277D"/>
    <w:rsid w:val="425931F4"/>
    <w:rsid w:val="425F5A08"/>
    <w:rsid w:val="42BFB781"/>
    <w:rsid w:val="42C2ABD1"/>
    <w:rsid w:val="42C78A4E"/>
    <w:rsid w:val="42C805E0"/>
    <w:rsid w:val="42D8D249"/>
    <w:rsid w:val="436DCE49"/>
    <w:rsid w:val="43A34AD8"/>
    <w:rsid w:val="43DE5E64"/>
    <w:rsid w:val="443BC045"/>
    <w:rsid w:val="44A90B48"/>
    <w:rsid w:val="44C14274"/>
    <w:rsid w:val="44C5C237"/>
    <w:rsid w:val="44D0B200"/>
    <w:rsid w:val="44F9BD65"/>
    <w:rsid w:val="4502AA3B"/>
    <w:rsid w:val="45258EDE"/>
    <w:rsid w:val="454BDA6D"/>
    <w:rsid w:val="45A7407A"/>
    <w:rsid w:val="46009EC9"/>
    <w:rsid w:val="46044A0C"/>
    <w:rsid w:val="4607E16D"/>
    <w:rsid w:val="460CB4AD"/>
    <w:rsid w:val="468C5D20"/>
    <w:rsid w:val="46922408"/>
    <w:rsid w:val="46C47CC6"/>
    <w:rsid w:val="4720EA8A"/>
    <w:rsid w:val="47564F53"/>
    <w:rsid w:val="47CC855F"/>
    <w:rsid w:val="47D05403"/>
    <w:rsid w:val="47DDFC49"/>
    <w:rsid w:val="47DE12DA"/>
    <w:rsid w:val="47DEA399"/>
    <w:rsid w:val="47FA94A0"/>
    <w:rsid w:val="4814EE78"/>
    <w:rsid w:val="481A3D55"/>
    <w:rsid w:val="481A7B47"/>
    <w:rsid w:val="48453B9B"/>
    <w:rsid w:val="4849B943"/>
    <w:rsid w:val="4858CE20"/>
    <w:rsid w:val="4867D26B"/>
    <w:rsid w:val="488CC004"/>
    <w:rsid w:val="48D3B22B"/>
    <w:rsid w:val="48E4B297"/>
    <w:rsid w:val="490D33B2"/>
    <w:rsid w:val="49372B85"/>
    <w:rsid w:val="4946C6E7"/>
    <w:rsid w:val="494E4DA3"/>
    <w:rsid w:val="498B5616"/>
    <w:rsid w:val="4991A35C"/>
    <w:rsid w:val="49CE477C"/>
    <w:rsid w:val="49D6521D"/>
    <w:rsid w:val="49D8B3D4"/>
    <w:rsid w:val="49DA1893"/>
    <w:rsid w:val="49FB8D4E"/>
    <w:rsid w:val="4A0496F5"/>
    <w:rsid w:val="4A05F467"/>
    <w:rsid w:val="4A0B8DCF"/>
    <w:rsid w:val="4A8A3E63"/>
    <w:rsid w:val="4AABB6EE"/>
    <w:rsid w:val="4B4A3BCD"/>
    <w:rsid w:val="4B8F096D"/>
    <w:rsid w:val="4BA65F08"/>
    <w:rsid w:val="4C8710E4"/>
    <w:rsid w:val="4CBE0652"/>
    <w:rsid w:val="4D11B05B"/>
    <w:rsid w:val="4D2047CE"/>
    <w:rsid w:val="4D3C072E"/>
    <w:rsid w:val="4D6D6326"/>
    <w:rsid w:val="4D856E61"/>
    <w:rsid w:val="4DDD827E"/>
    <w:rsid w:val="4E0C722A"/>
    <w:rsid w:val="4E1F28AB"/>
    <w:rsid w:val="4E1FB1DD"/>
    <w:rsid w:val="4E62CBEA"/>
    <w:rsid w:val="4E64490B"/>
    <w:rsid w:val="4E848542"/>
    <w:rsid w:val="4EAC5BA8"/>
    <w:rsid w:val="4EBA3802"/>
    <w:rsid w:val="4EF2A6B6"/>
    <w:rsid w:val="4EF2A6B6"/>
    <w:rsid w:val="4F048068"/>
    <w:rsid w:val="4F1FDBB5"/>
    <w:rsid w:val="4F455322"/>
    <w:rsid w:val="4F8539E7"/>
    <w:rsid w:val="4FB809D8"/>
    <w:rsid w:val="4FD89E45"/>
    <w:rsid w:val="4FD98B7F"/>
    <w:rsid w:val="4FDE2D92"/>
    <w:rsid w:val="50057B9D"/>
    <w:rsid w:val="500BE9F5"/>
    <w:rsid w:val="50407494"/>
    <w:rsid w:val="5049B797"/>
    <w:rsid w:val="509C0E41"/>
    <w:rsid w:val="50B38385"/>
    <w:rsid w:val="5154D514"/>
    <w:rsid w:val="5180B907"/>
    <w:rsid w:val="51D1E79E"/>
    <w:rsid w:val="5215C50E"/>
    <w:rsid w:val="521B23B4"/>
    <w:rsid w:val="522E919E"/>
    <w:rsid w:val="5243CBAE"/>
    <w:rsid w:val="524B8C48"/>
    <w:rsid w:val="52ADCE69"/>
    <w:rsid w:val="52B5B80A"/>
    <w:rsid w:val="52DB501C"/>
    <w:rsid w:val="52EB04C3"/>
    <w:rsid w:val="52F1EFE3"/>
    <w:rsid w:val="52F584A1"/>
    <w:rsid w:val="530B97FB"/>
    <w:rsid w:val="53285908"/>
    <w:rsid w:val="534922C9"/>
    <w:rsid w:val="53D121F3"/>
    <w:rsid w:val="53F128B9"/>
    <w:rsid w:val="541546E3"/>
    <w:rsid w:val="545E9CFB"/>
    <w:rsid w:val="5471A764"/>
    <w:rsid w:val="5487D6AB"/>
    <w:rsid w:val="54B129B6"/>
    <w:rsid w:val="54B8C41C"/>
    <w:rsid w:val="54CD3C58"/>
    <w:rsid w:val="54E37BEB"/>
    <w:rsid w:val="5520B68C"/>
    <w:rsid w:val="555AA099"/>
    <w:rsid w:val="55A3263A"/>
    <w:rsid w:val="55B5EC3A"/>
    <w:rsid w:val="56A7003D"/>
    <w:rsid w:val="56B78CA7"/>
    <w:rsid w:val="56BD089C"/>
    <w:rsid w:val="56DCAF41"/>
    <w:rsid w:val="56FC9AE7"/>
    <w:rsid w:val="5721DC6A"/>
    <w:rsid w:val="574EFCCE"/>
    <w:rsid w:val="5759EBAF"/>
    <w:rsid w:val="576DCF54"/>
    <w:rsid w:val="5774421A"/>
    <w:rsid w:val="57D9B50A"/>
    <w:rsid w:val="57E8167C"/>
    <w:rsid w:val="5838D3DC"/>
    <w:rsid w:val="583F3D2A"/>
    <w:rsid w:val="585154F0"/>
    <w:rsid w:val="5856454E"/>
    <w:rsid w:val="5888AE13"/>
    <w:rsid w:val="58A1CB1B"/>
    <w:rsid w:val="58C19587"/>
    <w:rsid w:val="58DF999F"/>
    <w:rsid w:val="58E69EDD"/>
    <w:rsid w:val="590ABEEF"/>
    <w:rsid w:val="59284EE8"/>
    <w:rsid w:val="595C4F91"/>
    <w:rsid w:val="59BDA0F9"/>
    <w:rsid w:val="59DB04C6"/>
    <w:rsid w:val="5A0FA914"/>
    <w:rsid w:val="5A3B9328"/>
    <w:rsid w:val="5A686180"/>
    <w:rsid w:val="5A86CD2B"/>
    <w:rsid w:val="5A90A875"/>
    <w:rsid w:val="5AFC8C4B"/>
    <w:rsid w:val="5B076F47"/>
    <w:rsid w:val="5B09D129"/>
    <w:rsid w:val="5B69B5D8"/>
    <w:rsid w:val="5B984EDB"/>
    <w:rsid w:val="5BA190C4"/>
    <w:rsid w:val="5BBF5C7C"/>
    <w:rsid w:val="5BC4194C"/>
    <w:rsid w:val="5BCCE795"/>
    <w:rsid w:val="5BE8A714"/>
    <w:rsid w:val="5C090A89"/>
    <w:rsid w:val="5C45FCAB"/>
    <w:rsid w:val="5C631A84"/>
    <w:rsid w:val="5CB18495"/>
    <w:rsid w:val="5CBB5E38"/>
    <w:rsid w:val="5CC65617"/>
    <w:rsid w:val="5CC73796"/>
    <w:rsid w:val="5CCAAD8A"/>
    <w:rsid w:val="5CD609D7"/>
    <w:rsid w:val="5D0F92BD"/>
    <w:rsid w:val="5D7AF55F"/>
    <w:rsid w:val="5DB474DE"/>
    <w:rsid w:val="5DC2BA84"/>
    <w:rsid w:val="5DC3DB37"/>
    <w:rsid w:val="5DE1C455"/>
    <w:rsid w:val="5DFE3B9B"/>
    <w:rsid w:val="5E146ED4"/>
    <w:rsid w:val="5E2DCD04"/>
    <w:rsid w:val="5E6EF8EF"/>
    <w:rsid w:val="5E6FE0FD"/>
    <w:rsid w:val="5E741D0D"/>
    <w:rsid w:val="5E914AAF"/>
    <w:rsid w:val="5EA23368"/>
    <w:rsid w:val="5F2131BA"/>
    <w:rsid w:val="5F68060E"/>
    <w:rsid w:val="5F97B60D"/>
    <w:rsid w:val="5FD7FD48"/>
    <w:rsid w:val="5FF8C613"/>
    <w:rsid w:val="5FF8EB24"/>
    <w:rsid w:val="60130149"/>
    <w:rsid w:val="603424A4"/>
    <w:rsid w:val="6044DBE6"/>
    <w:rsid w:val="6069D332"/>
    <w:rsid w:val="607E3141"/>
    <w:rsid w:val="60ADECE1"/>
    <w:rsid w:val="60B4797A"/>
    <w:rsid w:val="60CAB01C"/>
    <w:rsid w:val="60EAEF6C"/>
    <w:rsid w:val="6165C46D"/>
    <w:rsid w:val="616AFD54"/>
    <w:rsid w:val="61B79089"/>
    <w:rsid w:val="62222E20"/>
    <w:rsid w:val="6249EC89"/>
    <w:rsid w:val="6256E61F"/>
    <w:rsid w:val="626D0F37"/>
    <w:rsid w:val="6270E6B8"/>
    <w:rsid w:val="62898533"/>
    <w:rsid w:val="630F7DAE"/>
    <w:rsid w:val="633E25C0"/>
    <w:rsid w:val="633E41A8"/>
    <w:rsid w:val="639EBD75"/>
    <w:rsid w:val="63A1814C"/>
    <w:rsid w:val="63B488B5"/>
    <w:rsid w:val="63F25BC9"/>
    <w:rsid w:val="6408631E"/>
    <w:rsid w:val="640D87C6"/>
    <w:rsid w:val="6410114F"/>
    <w:rsid w:val="64264069"/>
    <w:rsid w:val="64526F8F"/>
    <w:rsid w:val="64696253"/>
    <w:rsid w:val="6492E7AF"/>
    <w:rsid w:val="649497B7"/>
    <w:rsid w:val="649BB2B5"/>
    <w:rsid w:val="64A8DB30"/>
    <w:rsid w:val="64ABBA9A"/>
    <w:rsid w:val="64B4464D"/>
    <w:rsid w:val="64BA4C48"/>
    <w:rsid w:val="64C73A19"/>
    <w:rsid w:val="64CB5824"/>
    <w:rsid w:val="653A3EFD"/>
    <w:rsid w:val="65808E6A"/>
    <w:rsid w:val="65CD9D7E"/>
    <w:rsid w:val="6691CAE0"/>
    <w:rsid w:val="66E76525"/>
    <w:rsid w:val="6709ADAE"/>
    <w:rsid w:val="6745F2BF"/>
    <w:rsid w:val="675CA61B"/>
    <w:rsid w:val="67626E21"/>
    <w:rsid w:val="678517E5"/>
    <w:rsid w:val="67AF94F3"/>
    <w:rsid w:val="67BD257E"/>
    <w:rsid w:val="67ED6458"/>
    <w:rsid w:val="6812C6D4"/>
    <w:rsid w:val="6833C0BE"/>
    <w:rsid w:val="68371AF7"/>
    <w:rsid w:val="68439DEA"/>
    <w:rsid w:val="684742A4"/>
    <w:rsid w:val="684C2AB4"/>
    <w:rsid w:val="68A51DCA"/>
    <w:rsid w:val="68A7BEE2"/>
    <w:rsid w:val="68CE6BAF"/>
    <w:rsid w:val="691371CE"/>
    <w:rsid w:val="6925DB62"/>
    <w:rsid w:val="69CB2398"/>
    <w:rsid w:val="69D1B49A"/>
    <w:rsid w:val="69FE5A25"/>
    <w:rsid w:val="69FF1AB6"/>
    <w:rsid w:val="6A0CF31E"/>
    <w:rsid w:val="6A0F6D8B"/>
    <w:rsid w:val="6A27881B"/>
    <w:rsid w:val="6A34BB7B"/>
    <w:rsid w:val="6A574BAE"/>
    <w:rsid w:val="6A8DE108"/>
    <w:rsid w:val="6AD3E975"/>
    <w:rsid w:val="6ADB69EA"/>
    <w:rsid w:val="6B1B794E"/>
    <w:rsid w:val="6B656132"/>
    <w:rsid w:val="6B6B7393"/>
    <w:rsid w:val="6B7A3E26"/>
    <w:rsid w:val="6B81BE7D"/>
    <w:rsid w:val="6B8EF05B"/>
    <w:rsid w:val="6BC02C5D"/>
    <w:rsid w:val="6BC937B1"/>
    <w:rsid w:val="6BCB10D0"/>
    <w:rsid w:val="6BD308F1"/>
    <w:rsid w:val="6BD8CFA1"/>
    <w:rsid w:val="6C3930E9"/>
    <w:rsid w:val="6C4BB161"/>
    <w:rsid w:val="6C9AC00C"/>
    <w:rsid w:val="6CA3626A"/>
    <w:rsid w:val="6CC5F729"/>
    <w:rsid w:val="6CE784BA"/>
    <w:rsid w:val="6CF04C4A"/>
    <w:rsid w:val="6D1E76FA"/>
    <w:rsid w:val="6D7E966A"/>
    <w:rsid w:val="6DC0F1C7"/>
    <w:rsid w:val="6DC6E047"/>
    <w:rsid w:val="6DD2662F"/>
    <w:rsid w:val="6DE558DF"/>
    <w:rsid w:val="6E289369"/>
    <w:rsid w:val="6E46129E"/>
    <w:rsid w:val="6E7C7966"/>
    <w:rsid w:val="6E8C5B2A"/>
    <w:rsid w:val="6E8FCD9B"/>
    <w:rsid w:val="6EB3E1EE"/>
    <w:rsid w:val="6EC48137"/>
    <w:rsid w:val="6EF6EEF4"/>
    <w:rsid w:val="6F0DD520"/>
    <w:rsid w:val="6F2E729F"/>
    <w:rsid w:val="6F4704BC"/>
    <w:rsid w:val="6F573F5F"/>
    <w:rsid w:val="6F6E9773"/>
    <w:rsid w:val="6F733CFD"/>
    <w:rsid w:val="6FA41A27"/>
    <w:rsid w:val="6FC6C8F3"/>
    <w:rsid w:val="6FF57245"/>
    <w:rsid w:val="700B5A31"/>
    <w:rsid w:val="70232C95"/>
    <w:rsid w:val="703F6F81"/>
    <w:rsid w:val="70542342"/>
    <w:rsid w:val="7067AF88"/>
    <w:rsid w:val="706BD025"/>
    <w:rsid w:val="70705E39"/>
    <w:rsid w:val="70BF825A"/>
    <w:rsid w:val="7103D1B2"/>
    <w:rsid w:val="716B321E"/>
    <w:rsid w:val="71B16015"/>
    <w:rsid w:val="71EFC6B0"/>
    <w:rsid w:val="720F4968"/>
    <w:rsid w:val="72B35B8B"/>
    <w:rsid w:val="72B38CFF"/>
    <w:rsid w:val="72B3F26C"/>
    <w:rsid w:val="72BECD0E"/>
    <w:rsid w:val="72C95F6D"/>
    <w:rsid w:val="72F9A50C"/>
    <w:rsid w:val="73495A49"/>
    <w:rsid w:val="7356F5AD"/>
    <w:rsid w:val="7365693F"/>
    <w:rsid w:val="73AB9D8E"/>
    <w:rsid w:val="73D2ABAE"/>
    <w:rsid w:val="73EF9BE2"/>
    <w:rsid w:val="73F161B6"/>
    <w:rsid w:val="742EDDAA"/>
    <w:rsid w:val="7438A8E2"/>
    <w:rsid w:val="74503A69"/>
    <w:rsid w:val="74686B50"/>
    <w:rsid w:val="747E4E38"/>
    <w:rsid w:val="7499F4E2"/>
    <w:rsid w:val="74A879F3"/>
    <w:rsid w:val="74BC8E55"/>
    <w:rsid w:val="74CD5709"/>
    <w:rsid w:val="74D98484"/>
    <w:rsid w:val="751425D8"/>
    <w:rsid w:val="751B9306"/>
    <w:rsid w:val="752550E5"/>
    <w:rsid w:val="754258B1"/>
    <w:rsid w:val="755BC0F7"/>
    <w:rsid w:val="759FE037"/>
    <w:rsid w:val="75ADFC83"/>
    <w:rsid w:val="75BEF360"/>
    <w:rsid w:val="75ED4CDD"/>
    <w:rsid w:val="75EF5000"/>
    <w:rsid w:val="76129B13"/>
    <w:rsid w:val="76374008"/>
    <w:rsid w:val="764D3930"/>
    <w:rsid w:val="764F17C8"/>
    <w:rsid w:val="7650BB3C"/>
    <w:rsid w:val="767A6A9D"/>
    <w:rsid w:val="767E7CF3"/>
    <w:rsid w:val="76815842"/>
    <w:rsid w:val="768CA992"/>
    <w:rsid w:val="76AF658A"/>
    <w:rsid w:val="76CF1F9F"/>
    <w:rsid w:val="76D3480C"/>
    <w:rsid w:val="76DCCE74"/>
    <w:rsid w:val="76E3DB0D"/>
    <w:rsid w:val="7735AEF7"/>
    <w:rsid w:val="779A8F63"/>
    <w:rsid w:val="77F7E537"/>
    <w:rsid w:val="785F45A5"/>
    <w:rsid w:val="789D95CC"/>
    <w:rsid w:val="78A1E440"/>
    <w:rsid w:val="78C61913"/>
    <w:rsid w:val="78CE2E9E"/>
    <w:rsid w:val="796FA818"/>
    <w:rsid w:val="79ADD5C1"/>
    <w:rsid w:val="79E01B45"/>
    <w:rsid w:val="79E6949E"/>
    <w:rsid w:val="7A08A7C8"/>
    <w:rsid w:val="7A4635BC"/>
    <w:rsid w:val="7A60BF2F"/>
    <w:rsid w:val="7A8ACF5A"/>
    <w:rsid w:val="7A929B50"/>
    <w:rsid w:val="7AA256EA"/>
    <w:rsid w:val="7AD895C7"/>
    <w:rsid w:val="7AF5EA91"/>
    <w:rsid w:val="7B28D5AB"/>
    <w:rsid w:val="7B3A4209"/>
    <w:rsid w:val="7B5B5AD1"/>
    <w:rsid w:val="7B74237B"/>
    <w:rsid w:val="7B7DEA1C"/>
    <w:rsid w:val="7B89B962"/>
    <w:rsid w:val="7B8B9148"/>
    <w:rsid w:val="7B92756D"/>
    <w:rsid w:val="7BE0C358"/>
    <w:rsid w:val="7BF7A3A3"/>
    <w:rsid w:val="7C056C3C"/>
    <w:rsid w:val="7C1ADD53"/>
    <w:rsid w:val="7C54374F"/>
    <w:rsid w:val="7CA3DA5C"/>
    <w:rsid w:val="7CAC7164"/>
    <w:rsid w:val="7CE052C5"/>
    <w:rsid w:val="7CEFCC24"/>
    <w:rsid w:val="7CF744A1"/>
    <w:rsid w:val="7CFA1039"/>
    <w:rsid w:val="7DAA29DF"/>
    <w:rsid w:val="7E0CBE59"/>
    <w:rsid w:val="7E2E7459"/>
    <w:rsid w:val="7E5687F6"/>
    <w:rsid w:val="7E66A5A4"/>
    <w:rsid w:val="7E829A40"/>
    <w:rsid w:val="7EA46F69"/>
    <w:rsid w:val="7EAF728A"/>
    <w:rsid w:val="7EB8263E"/>
    <w:rsid w:val="7ED1522E"/>
    <w:rsid w:val="7EF07E33"/>
    <w:rsid w:val="7EF09E70"/>
    <w:rsid w:val="7F228649"/>
    <w:rsid w:val="7F6302A3"/>
    <w:rsid w:val="7F699E16"/>
    <w:rsid w:val="7FDD56ED"/>
    <w:rsid w:val="7FE4E2A9"/>
    <w:rsid w:val="7FEFC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BC7DD"/>
  <w15:docId w15:val="{FAD613D7-FF0B-48D9-A31E-577DCAA2E4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21" w:right="115" w:hanging="360"/>
      <w:jc w:val="both"/>
    </w:pPr>
  </w:style>
  <w:style w:type="paragraph" w:styleId="TableParagraph" w:customStyle="1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5A1575"/>
    <w:rPr>
      <w:rFonts w:ascii="Times New Roman" w:hAnsi="Times New Roman" w:eastAsia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5A1575"/>
    <w:rPr>
      <w:rFonts w:ascii="Times New Roman" w:hAnsi="Times New Roman" w:eastAsia="Times New Roman" w:cs="Times New Roman"/>
      <w:lang w:val="pt-PT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ontepargpadr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Fontepargpadro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hyperlink" Target="https://www.planalto.gov.br/ccivil_03/constituicao/constituicao.htm" TargetMode="External" Id="R7514c88da2c64e64" /><Relationship Type="http://schemas.openxmlformats.org/officeDocument/2006/relationships/hyperlink" Target="https://portal.stf.jus.br/processos/downloadPeca.asp?id=15346473741&amp;ext=.pdf" TargetMode="External" Id="R5ae742d28bb34d37" /><Relationship Type="http://schemas.openxmlformats.org/officeDocument/2006/relationships/hyperlink" Target="https://www.youtube.com/live/iFSC-zB2toI?si=HrtSOgR2pGsPk3Y_" TargetMode="External" Id="Ra60354088d3b4e2b" /><Relationship Type="http://schemas.microsoft.com/office/2011/relationships/people" Target="people.xml" Id="R64b20e39baa44f88" /><Relationship Type="http://schemas.microsoft.com/office/2011/relationships/commentsExtended" Target="commentsExtended.xml" Id="R1afda5a855d74e5b" /><Relationship Type="http://schemas.microsoft.com/office/2016/09/relationships/commentsIds" Target="commentsIds.xml" Id="R2000f84990f9446d" /><Relationship Type="http://schemas.openxmlformats.org/officeDocument/2006/relationships/hyperlink" Target="mailto:ana.cdsm@edu.udesc.br" TargetMode="External" Id="Rd91089e5733e4029" /><Relationship Type="http://schemas.openxmlformats.org/officeDocument/2006/relationships/hyperlink" Target="mailto:pugliesif@gmail.com" TargetMode="External" Id="R5f31c84d4cee41da" /><Relationship Type="http://schemas.openxmlformats.org/officeDocument/2006/relationships/hyperlink" Target="https://doi.org/10.1590/S1414-753X2010000200002" TargetMode="External" Id="R5dd898a77d934946" /><Relationship Type="http://schemas.openxmlformats.org/officeDocument/2006/relationships/hyperlink" Target="https://www.scielo.br/j/asoc/a/hRN4f8tPbgZFSBFHS3gb7Gf/?lang=pt" TargetMode="External" Id="R4cf0187ebd674b4c" /><Relationship Type="http://schemas.openxmlformats.org/officeDocument/2006/relationships/hyperlink" Target="https://doi.org/10.47456/simbitica.v10i3.41104." TargetMode="External" Id="Rcbe67e593a404ff5" /><Relationship Type="http://schemas.openxmlformats.org/officeDocument/2006/relationships/hyperlink" Target="https://periodicos.ufes.br/simbiotica/article/view/41104" TargetMode="External" Id="R4133882becbe4bed" /><Relationship Type="http://schemas.openxmlformats.org/officeDocument/2006/relationships/hyperlink" Target="https://www.youtube.com/live/uPng8tkL-gc?si=G8l_JQfwD6haR3y4" TargetMode="External" Id="Rddd552cf68b4473c" /><Relationship Type="http://schemas.openxmlformats.org/officeDocument/2006/relationships/hyperlink" Target="https://periodicos.pucminas.br/index.php/geografia/article/view/17875" TargetMode="External" Id="R1f2a525e644c49eb" /><Relationship Type="http://schemas.openxmlformats.org/officeDocument/2006/relationships/hyperlink" Target="https://doi.org/10.5965/1984724621462020005" TargetMode="External" Id="Rf7073bc9787c4363" /><Relationship Type="http://schemas.openxmlformats.org/officeDocument/2006/relationships/hyperlink" Target="https://revistas.udesc.br/index.php/percursos/article/view/17678" TargetMode="External" Id="Rffbb6ba5b973465d" /><Relationship Type="http://schemas.microsoft.com/office/2020/10/relationships/intelligence" Target="intelligence2.xml" Id="R628721e9b2f2490e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Lísias Faria</dc:creator>
  <keywords/>
  <dc:description/>
  <lastModifiedBy>ANA CAROLINA DOS SANTOS MEDEIROS</lastModifiedBy>
  <revision>7</revision>
  <dcterms:created xsi:type="dcterms:W3CDTF">2024-11-05T19:57:00.0000000Z</dcterms:created>
  <dcterms:modified xsi:type="dcterms:W3CDTF">2024-11-30T02:39:35.4822515Z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2023-08-30T00:00:00Z</vt:filetime>
  </property>
</Properties>
</file>