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Retenção de compressas cirúrgicas (gossypiboma): prevenção e implicações clínicas e legais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Luizsimeao93@Gmail.com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gossypiboma, também denominado textiloma, caracteriza-se pela retenção inadvertida de compressas ou materiais têxteis no organismo após procedimentos cirúrgicos, sendo considerado um evento adverso grave, evitável e relacionado à falha nos protocolos de segurança do paciente. Embora apresente baixa incidência, suas repercussões clínicas, éticas e legais são significativas, podendo ocasionar infecções, obstruções, formação de abscessos, necessidade de reintervenções cirúrgicas e aumento da morbimortalidade. Além disso, esse evento compromete a qualidade da assistência e gera impactos jurídicos e financeiros para profissionais e instituições de saúde.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dos fatores associados à ocorrência do gossypiboma, bem como das estratégias de prevenção e das implicações clínicas e legais decorrentes desse evento adverso.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mediante busca nas bases de dados PubMed, SciELO e Biblioteca Virtual em Saúde (BVS). Foram selecionados artigos publicados entre 2019 e 2025, disponíveis na íntegra, nos idiomas português e inglês, que abordavam a retenção de compressas cirúrgicas, seus fatores de risco, medidas preventivas e consequências clínicas e legais. Os estudos incluídos foram analisados de forma descritiva e qualitativa.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evidenciaram que falhas na contagem de materiais, comunicação ineficaz entre os membros da equipe, procedimentos de urgência, cirurgias prolongadas, alterações intraoperatórias do planejamento cirúrgico e elevado índice de massa corporal constituem importantes fatores de risco para o gossypiboma. A implementação rigorosa da Lista de Verificação de Segurança Cirúrgica da Organização Mundial da Saúde, a realização sistemática da contagem de compressas e instrumentais, o uso de materiais radiopacos e tecnologias de rastreamento por radiofrequência ou código de barras mostraram-se eficazes na prevenção desse evento. Sob o aspecto legal, a retenção de corpos estranhos é reconhecida como falha assistencial evitável, podendo resultar em responsabilização ética, civil e, em determinadas circunstâncias, criminal dos profissionais envolvidos e das instituições de saúde.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gossypiboma permanece como um importante indicador de falhas nos processos assistenciais cirúrgicos. O fortalecimento da cultura de segurança, aliado à adoção de protocolos padronizados, educação permanente e incorporação de tecnologias de rastreamento, constitui estratégia essencial para prevenir esse evento adverso, reduzir danos aos pacientes e minimizar repercussões legais e institucionais.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Gossypiboma. Segurança do paciente. Centro cirúrgico. Eventos adversos. Retenção de corpo estranho.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GAWANDE, A. A. et al. Risk factors for retained instruments and sponges after surgery.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New England Journal of Medicine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Boston, v. 348, n. 3, p. 229-235, 2003.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WHO Guidelines for Safe Surgery 2009: Safe Surgery Saves Lives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Geneva: World Health Organization, 2009.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Ministério da Saúde.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Protocolo para Cirurgia Segura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Ministério da Saúde, 2013.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Agência Nacional de Vigilância Sanitária.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Assistência Segura: Uma Reflexão Teórica Aplicada à Prática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ANVISA, 2017.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STAWICKI, S. P. A. et al. Retained surgical items: a problem yet to be solved.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Journal of the American College of Surgeons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Chicago, v. 216, n. 1, p. 15-22, 2013.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