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DC3" w:rsidRPr="00E52360" w:rsidRDefault="00E52360" w:rsidP="00E52360">
      <w:pPr>
        <w:spacing w:after="0" w:line="240" w:lineRule="auto"/>
        <w:jc w:val="center"/>
        <w:rPr>
          <w:rFonts w:ascii="Times New Roman" w:eastAsia="Times New Roman" w:hAnsi="Times New Roman" w:cs="Times New Roman"/>
          <w:b/>
          <w:bCs/>
          <w:sz w:val="24"/>
          <w:szCs w:val="24"/>
          <w:lang w:eastAsia="pt-BR"/>
        </w:rPr>
      </w:pPr>
      <w:r w:rsidRPr="00E52360">
        <w:rPr>
          <w:rFonts w:ascii="Times New Roman" w:hAnsi="Times New Roman" w:cs="Times New Roman"/>
          <w:b/>
          <w:sz w:val="24"/>
          <w:szCs w:val="24"/>
        </w:rPr>
        <w:t>RESOLUÇÃO DE PROBLEMAS NO ENSINO DE MATEMÁTICA: CONTRIBUIÇÕES DE ATIVIDADES INVESTIGATIVAS PARA A APRENDIZAGEM</w:t>
      </w:r>
    </w:p>
    <w:p w:rsidR="009C6F98" w:rsidRDefault="009C6F98">
      <w:pPr>
        <w:spacing w:after="0" w:line="240" w:lineRule="auto"/>
        <w:jc w:val="right"/>
        <w:rPr>
          <w:rFonts w:ascii="Times New Roman" w:eastAsia="Times New Roman" w:hAnsi="Times New Roman" w:cs="Times New Roman"/>
          <w:bCs/>
          <w:sz w:val="24"/>
          <w:szCs w:val="24"/>
          <w:lang w:eastAsia="pt-BR"/>
        </w:rPr>
      </w:pPr>
    </w:p>
    <w:p w:rsidR="00320DC3" w:rsidRDefault="00E52360">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Vicente Eduardo Gaia Pereira</w:t>
      </w:r>
    </w:p>
    <w:p w:rsidR="00320DC3" w:rsidRPr="00E52360" w:rsidRDefault="00E52360">
      <w:pPr>
        <w:spacing w:after="0" w:line="240" w:lineRule="auto"/>
        <w:jc w:val="right"/>
        <w:rPr>
          <w:rFonts w:ascii="Times New Roman" w:eastAsia="Times New Roman" w:hAnsi="Times New Roman" w:cs="Times New Roman"/>
          <w:sz w:val="28"/>
          <w:szCs w:val="24"/>
          <w:lang w:eastAsia="pt-BR"/>
        </w:rPr>
      </w:pPr>
      <w:r w:rsidRPr="00E52360">
        <w:rPr>
          <w:rFonts w:ascii="Times New Roman" w:hAnsi="Times New Roman" w:cs="Times New Roman"/>
          <w:sz w:val="24"/>
        </w:rPr>
        <w:t>Universidade Estadual de Montes Claros (UNIMONTES)</w:t>
      </w:r>
    </w:p>
    <w:bookmarkStart w:id="0" w:name="_GoBack"/>
    <w:p w:rsidR="00320DC3" w:rsidRDefault="00E418F0">
      <w:pPr>
        <w:spacing w:after="0" w:line="240" w:lineRule="auto"/>
        <w:jc w:val="right"/>
        <w:rPr>
          <w:rFonts w:ascii="Times New Roman" w:eastAsia="Times New Roman" w:hAnsi="Times New Roman" w:cs="Times New Roman"/>
          <w:sz w:val="24"/>
          <w:szCs w:val="24"/>
          <w:lang w:eastAsia="pt-BR"/>
        </w:rPr>
      </w:pPr>
      <w:r>
        <w:rPr>
          <w:rStyle w:val="Hyperlink"/>
          <w:rFonts w:ascii="Times New Roman" w:eastAsia="Times New Roman" w:hAnsi="Times New Roman" w:cs="Times New Roman"/>
          <w:sz w:val="24"/>
          <w:szCs w:val="24"/>
          <w:lang w:eastAsia="pt-BR"/>
        </w:rPr>
        <w:fldChar w:fldCharType="begin"/>
      </w:r>
      <w:r>
        <w:rPr>
          <w:rStyle w:val="Hyperlink"/>
          <w:rFonts w:ascii="Times New Roman" w:eastAsia="Times New Roman" w:hAnsi="Times New Roman" w:cs="Times New Roman"/>
          <w:sz w:val="24"/>
          <w:szCs w:val="24"/>
          <w:lang w:eastAsia="pt-BR"/>
        </w:rPr>
        <w:instrText xml:space="preserve"> HYPERLINK "mailto:vicente.pereira@edu.unimontes.br" </w:instrText>
      </w:r>
      <w:r>
        <w:rPr>
          <w:rStyle w:val="Hyperlink"/>
          <w:rFonts w:ascii="Times New Roman" w:eastAsia="Times New Roman" w:hAnsi="Times New Roman" w:cs="Times New Roman"/>
          <w:sz w:val="24"/>
          <w:szCs w:val="24"/>
          <w:lang w:eastAsia="pt-BR"/>
        </w:rPr>
        <w:fldChar w:fldCharType="separate"/>
      </w:r>
      <w:r w:rsidR="00FC3E45">
        <w:rPr>
          <w:rStyle w:val="Hyperlink"/>
          <w:rFonts w:ascii="Times New Roman" w:eastAsia="Times New Roman" w:hAnsi="Times New Roman" w:cs="Times New Roman"/>
          <w:sz w:val="24"/>
          <w:szCs w:val="24"/>
          <w:lang w:eastAsia="pt-BR"/>
        </w:rPr>
        <w:t>dudupereira075@gmail.com</w:t>
      </w:r>
      <w:r>
        <w:rPr>
          <w:rStyle w:val="Hyperlink"/>
          <w:rFonts w:ascii="Times New Roman" w:eastAsia="Times New Roman" w:hAnsi="Times New Roman" w:cs="Times New Roman"/>
          <w:sz w:val="24"/>
          <w:szCs w:val="24"/>
          <w:lang w:eastAsia="pt-BR"/>
        </w:rPr>
        <w:fldChar w:fldCharType="end"/>
      </w:r>
    </w:p>
    <w:bookmarkEnd w:id="0"/>
    <w:p w:rsidR="009C6F98" w:rsidRDefault="009C6F98">
      <w:pPr>
        <w:spacing w:after="0" w:line="240" w:lineRule="auto"/>
        <w:jc w:val="right"/>
        <w:rPr>
          <w:rFonts w:ascii="Times New Roman" w:eastAsia="Times New Roman" w:hAnsi="Times New Roman" w:cs="Times New Roman"/>
          <w:sz w:val="24"/>
          <w:szCs w:val="24"/>
          <w:lang w:eastAsia="pt-BR"/>
        </w:rPr>
      </w:pPr>
    </w:p>
    <w:p w:rsidR="00320DC3" w:rsidRDefault="009C6F98">
      <w:pPr>
        <w:spacing w:after="0" w:line="240" w:lineRule="auto"/>
        <w:jc w:val="right"/>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Vanessa de Siqueira Camilo Costa</w:t>
      </w:r>
    </w:p>
    <w:p w:rsidR="009C6F98" w:rsidRPr="00E52360" w:rsidRDefault="009C6F98" w:rsidP="009C6F98">
      <w:pPr>
        <w:spacing w:after="0" w:line="240" w:lineRule="auto"/>
        <w:jc w:val="right"/>
        <w:rPr>
          <w:rFonts w:ascii="Times New Roman" w:eastAsia="Times New Roman" w:hAnsi="Times New Roman" w:cs="Times New Roman"/>
          <w:sz w:val="28"/>
          <w:szCs w:val="24"/>
          <w:lang w:eastAsia="pt-BR"/>
        </w:rPr>
      </w:pPr>
      <w:r w:rsidRPr="00E52360">
        <w:rPr>
          <w:rFonts w:ascii="Times New Roman" w:hAnsi="Times New Roman" w:cs="Times New Roman"/>
          <w:sz w:val="24"/>
        </w:rPr>
        <w:t>Universidade Estadual de Montes Claros (UNIMONTES)</w:t>
      </w:r>
    </w:p>
    <w:p w:rsidR="00320DC3" w:rsidRDefault="00E418F0">
      <w:pPr>
        <w:spacing w:after="0" w:line="240" w:lineRule="auto"/>
        <w:jc w:val="right"/>
        <w:rPr>
          <w:rFonts w:ascii="Times New Roman" w:eastAsia="Times New Roman" w:hAnsi="Times New Roman" w:cs="Times New Roman"/>
          <w:sz w:val="24"/>
          <w:szCs w:val="24"/>
          <w:lang w:eastAsia="pt-BR"/>
        </w:rPr>
      </w:pPr>
      <w:hyperlink r:id="rId6" w:history="1">
        <w:r w:rsidR="009C6F98" w:rsidRPr="00346921">
          <w:rPr>
            <w:rStyle w:val="Hyperlink"/>
            <w:rFonts w:ascii="Times New Roman" w:eastAsia="Times New Roman" w:hAnsi="Times New Roman" w:cs="Times New Roman"/>
            <w:sz w:val="24"/>
            <w:szCs w:val="24"/>
            <w:lang w:eastAsia="pt-BR"/>
          </w:rPr>
          <w:t>vanessa.costa@unimontes.br</w:t>
        </w:r>
      </w:hyperlink>
    </w:p>
    <w:p w:rsidR="009C6F98" w:rsidRDefault="009C6F98">
      <w:pPr>
        <w:spacing w:after="0" w:line="240" w:lineRule="auto"/>
        <w:jc w:val="right"/>
        <w:rPr>
          <w:rFonts w:ascii="Times New Roman" w:eastAsia="Times New Roman" w:hAnsi="Times New Roman" w:cs="Times New Roman"/>
          <w:sz w:val="24"/>
          <w:szCs w:val="24"/>
          <w:lang w:eastAsia="pt-BR"/>
        </w:rPr>
      </w:pPr>
    </w:p>
    <w:p w:rsidR="00320DC3" w:rsidRDefault="00D354E7">
      <w:pPr>
        <w:spacing w:after="0" w:line="240" w:lineRule="auto"/>
        <w:jc w:val="right"/>
        <w:rPr>
          <w:rFonts w:ascii="Times New Roman" w:eastAsia="Times New Roman" w:hAnsi="Times New Roman" w:cs="Times New Roman"/>
          <w:b/>
          <w:bCs/>
          <w:sz w:val="24"/>
          <w:szCs w:val="24"/>
          <w:lang w:eastAsia="pt-BR"/>
        </w:rPr>
      </w:pPr>
      <w:r>
        <w:rPr>
          <w:rFonts w:ascii="Times New Roman" w:eastAsia="Times New Roman" w:hAnsi="Times New Roman" w:cs="Times New Roman"/>
          <w:b/>
          <w:bCs/>
          <w:sz w:val="24"/>
          <w:szCs w:val="24"/>
          <w:lang w:eastAsia="pt-BR"/>
        </w:rPr>
        <w:t>Eixo:</w:t>
      </w:r>
      <w:r w:rsidR="009C6F98" w:rsidRPr="009C6F98">
        <w:rPr>
          <w:rFonts w:ascii="Times New Roman" w:eastAsia="Times New Roman" w:hAnsi="Times New Roman" w:cs="Times New Roman"/>
          <w:bCs/>
          <w:sz w:val="24"/>
          <w:szCs w:val="24"/>
          <w:lang w:eastAsia="pt-BR"/>
        </w:rPr>
        <w:t xml:space="preserve"> Educação Matemática</w:t>
      </w:r>
    </w:p>
    <w:p w:rsidR="00320DC3" w:rsidRDefault="00D354E7">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b/>
          <w:sz w:val="24"/>
          <w:szCs w:val="24"/>
          <w:lang w:eastAsia="pt-BR"/>
        </w:rPr>
        <w:t>Palavras-chave</w:t>
      </w:r>
      <w:r>
        <w:rPr>
          <w:rFonts w:ascii="Times New Roman" w:eastAsia="Times New Roman" w:hAnsi="Times New Roman" w:cs="Times New Roman"/>
          <w:sz w:val="24"/>
          <w:szCs w:val="24"/>
          <w:lang w:eastAsia="pt-BR"/>
        </w:rPr>
        <w:t>:</w:t>
      </w:r>
      <w:r w:rsidR="009C6F98">
        <w:rPr>
          <w:rFonts w:ascii="Times New Roman" w:eastAsia="Times New Roman" w:hAnsi="Times New Roman" w:cs="Times New Roman"/>
          <w:sz w:val="24"/>
          <w:szCs w:val="24"/>
          <w:lang w:eastAsia="pt-BR"/>
        </w:rPr>
        <w:t xml:space="preserve"> </w:t>
      </w:r>
      <w:r w:rsidR="00E52360" w:rsidRPr="00E52360">
        <w:rPr>
          <w:rFonts w:ascii="Times New Roman" w:hAnsi="Times New Roman" w:cs="Times New Roman"/>
          <w:sz w:val="24"/>
          <w:szCs w:val="24"/>
        </w:rPr>
        <w:t>Resolução de</w:t>
      </w:r>
      <w:r w:rsidR="009C6F98">
        <w:rPr>
          <w:rFonts w:ascii="Times New Roman" w:hAnsi="Times New Roman" w:cs="Times New Roman"/>
          <w:sz w:val="24"/>
          <w:szCs w:val="24"/>
        </w:rPr>
        <w:t xml:space="preserve"> P</w:t>
      </w:r>
      <w:r w:rsidR="00E52360" w:rsidRPr="00E52360">
        <w:rPr>
          <w:rFonts w:ascii="Times New Roman" w:hAnsi="Times New Roman" w:cs="Times New Roman"/>
          <w:sz w:val="24"/>
          <w:szCs w:val="24"/>
        </w:rPr>
        <w:t>roblemas; E</w:t>
      </w:r>
      <w:r w:rsidR="009C6F98">
        <w:rPr>
          <w:rFonts w:ascii="Times New Roman" w:hAnsi="Times New Roman" w:cs="Times New Roman"/>
          <w:sz w:val="24"/>
          <w:szCs w:val="24"/>
        </w:rPr>
        <w:t>ducação Matemática; Raciocínio L</w:t>
      </w:r>
      <w:r w:rsidR="00E52360" w:rsidRPr="00E52360">
        <w:rPr>
          <w:rFonts w:ascii="Times New Roman" w:hAnsi="Times New Roman" w:cs="Times New Roman"/>
          <w:sz w:val="24"/>
          <w:szCs w:val="24"/>
        </w:rPr>
        <w:t>ógico</w:t>
      </w:r>
      <w:r w:rsidR="009C6F98">
        <w:rPr>
          <w:rFonts w:ascii="Times New Roman" w:hAnsi="Times New Roman" w:cs="Times New Roman"/>
          <w:sz w:val="24"/>
          <w:szCs w:val="24"/>
        </w:rPr>
        <w:t>.</w:t>
      </w:r>
    </w:p>
    <w:p w:rsidR="00320DC3" w:rsidRDefault="00320DC3">
      <w:pPr>
        <w:spacing w:after="0" w:line="240" w:lineRule="auto"/>
        <w:rPr>
          <w:rFonts w:ascii="Times New Roman" w:hAnsi="Times New Roman" w:cs="Times New Roman"/>
          <w:b/>
          <w:sz w:val="24"/>
          <w:szCs w:val="24"/>
        </w:rPr>
      </w:pPr>
    </w:p>
    <w:p w:rsidR="009C6F98" w:rsidRDefault="00D354E7" w:rsidP="005416E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Resumo </w:t>
      </w:r>
      <w:r w:rsidRPr="00E52360">
        <w:rPr>
          <w:rFonts w:ascii="Times New Roman" w:hAnsi="Times New Roman" w:cs="Times New Roman"/>
          <w:b/>
          <w:sz w:val="24"/>
          <w:szCs w:val="24"/>
        </w:rPr>
        <w:t>Simples</w:t>
      </w:r>
    </w:p>
    <w:p w:rsidR="008166AF" w:rsidRDefault="008166AF" w:rsidP="005416E9">
      <w:pPr>
        <w:spacing w:after="0" w:line="240" w:lineRule="auto"/>
        <w:jc w:val="both"/>
        <w:rPr>
          <w:rFonts w:ascii="Times New Roman" w:hAnsi="Times New Roman" w:cs="Times New Roman"/>
          <w:sz w:val="24"/>
          <w:szCs w:val="24"/>
        </w:rPr>
      </w:pPr>
    </w:p>
    <w:p w:rsidR="00320DC3" w:rsidRPr="008166AF" w:rsidRDefault="008166AF" w:rsidP="005416E9">
      <w:pPr>
        <w:spacing w:after="0" w:line="240" w:lineRule="auto"/>
        <w:jc w:val="both"/>
        <w:rPr>
          <w:rFonts w:ascii="Times New Roman" w:hAnsi="Times New Roman" w:cs="Times New Roman"/>
          <w:b/>
          <w:sz w:val="24"/>
          <w:szCs w:val="24"/>
        </w:rPr>
      </w:pPr>
      <w:r w:rsidRPr="008166AF">
        <w:rPr>
          <w:rFonts w:ascii="Times New Roman" w:hAnsi="Times New Roman" w:cs="Times New Roman"/>
          <w:sz w:val="24"/>
          <w:szCs w:val="24"/>
        </w:rPr>
        <w:t xml:space="preserve">A presente pesquisa, em andamento, insere-se no campo da Educação Matemática e parte da necessidade de repensar o ensino de Matemática diante das dificuldades recorrentes dos estudantes na interpretação e resolução de problemas, o que compromete o desenvolvimento do raciocínio lógico e da autonomia discente, configurando-se como problema de investigação compreender de que maneira atividades investigativas podem contribuir para a superação dessas dificuldades; nesse sentido, o objetivo consiste em analisar as contribuições de práticas investigativas desenvolvidas com acadêmicos do sétimo período do curso de Licenciatura em Matemática da Universidade Estadual de Montes Claros (UNIMONTES), Campus São Francisco, considerando sua potencial aplicação na Educação Básica, especialmente nos anos finais do Ensino Fundamental; a pesquisa fundamenta-se teoricamente na Teoria dos Campos Conceituais de </w:t>
      </w:r>
      <w:proofErr w:type="spellStart"/>
      <w:r w:rsidRPr="008166AF">
        <w:rPr>
          <w:rFonts w:ascii="Times New Roman" w:hAnsi="Times New Roman" w:cs="Times New Roman"/>
          <w:sz w:val="24"/>
          <w:szCs w:val="24"/>
        </w:rPr>
        <w:t>Vergnaud</w:t>
      </w:r>
      <w:proofErr w:type="spellEnd"/>
      <w:r w:rsidRPr="008166AF">
        <w:rPr>
          <w:rFonts w:ascii="Times New Roman" w:hAnsi="Times New Roman" w:cs="Times New Roman"/>
          <w:sz w:val="24"/>
          <w:szCs w:val="24"/>
        </w:rPr>
        <w:t xml:space="preserve"> (1991), nas heurísticas de resolução de problemas de </w:t>
      </w:r>
      <w:proofErr w:type="spellStart"/>
      <w:r w:rsidRPr="008166AF">
        <w:rPr>
          <w:rFonts w:ascii="Times New Roman" w:hAnsi="Times New Roman" w:cs="Times New Roman"/>
          <w:sz w:val="24"/>
          <w:szCs w:val="24"/>
        </w:rPr>
        <w:t>Polya</w:t>
      </w:r>
      <w:proofErr w:type="spellEnd"/>
      <w:r w:rsidRPr="008166AF">
        <w:rPr>
          <w:rFonts w:ascii="Times New Roman" w:hAnsi="Times New Roman" w:cs="Times New Roman"/>
          <w:sz w:val="24"/>
          <w:szCs w:val="24"/>
        </w:rPr>
        <w:t xml:space="preserve"> (1995), na tipologia de problemas discutida por Dante (2003) e na Teoria das Situações Didáticas de </w:t>
      </w:r>
      <w:proofErr w:type="spellStart"/>
      <w:r w:rsidRPr="008166AF">
        <w:rPr>
          <w:rFonts w:ascii="Times New Roman" w:hAnsi="Times New Roman" w:cs="Times New Roman"/>
          <w:sz w:val="24"/>
          <w:szCs w:val="24"/>
        </w:rPr>
        <w:t>Brousseau</w:t>
      </w:r>
      <w:proofErr w:type="spellEnd"/>
      <w:r w:rsidRPr="008166AF">
        <w:rPr>
          <w:rFonts w:ascii="Times New Roman" w:hAnsi="Times New Roman" w:cs="Times New Roman"/>
          <w:sz w:val="24"/>
          <w:szCs w:val="24"/>
        </w:rPr>
        <w:t xml:space="preserve"> (1999), referenciais que sustentam a compreensão da aprendizagem matemática como um processo ativo, mediado e contextualizado; metodologicamente, trata-se de uma abordagem qualitativa, de caráter exploratório, </w:t>
      </w:r>
      <w:r>
        <w:rPr>
          <w:rFonts w:ascii="Times New Roman" w:hAnsi="Times New Roman" w:cs="Times New Roman"/>
          <w:sz w:val="24"/>
          <w:szCs w:val="24"/>
        </w:rPr>
        <w:t xml:space="preserve">que será </w:t>
      </w:r>
      <w:r w:rsidRPr="008166AF">
        <w:rPr>
          <w:rFonts w:ascii="Times New Roman" w:hAnsi="Times New Roman" w:cs="Times New Roman"/>
          <w:sz w:val="24"/>
          <w:szCs w:val="24"/>
        </w:rPr>
        <w:t>desenvolvida por meio da aplicação de atividades investigativas na Educação Básica, especialmente nos anos finais do Ensino Fundament</w:t>
      </w:r>
      <w:r>
        <w:rPr>
          <w:rFonts w:ascii="Times New Roman" w:hAnsi="Times New Roman" w:cs="Times New Roman"/>
          <w:sz w:val="24"/>
          <w:szCs w:val="24"/>
        </w:rPr>
        <w:t>al</w:t>
      </w:r>
      <w:r w:rsidRPr="008166AF">
        <w:rPr>
          <w:rFonts w:ascii="Times New Roman" w:hAnsi="Times New Roman" w:cs="Times New Roman"/>
          <w:sz w:val="24"/>
          <w:szCs w:val="24"/>
        </w:rPr>
        <w:t xml:space="preserve">, estruturadas em momentos de exploração, discussão e sistematização, incluindo a construção de poliedros com materiais manipuláveis para identificação de vértices, arestas e faces e formulação da relação de Euler, bem como a atividade digital “calculadora quebrada”, que exige a elaboração de estratégias alternativas diante de restrições operacionais, com atuação do </w:t>
      </w:r>
      <w:r>
        <w:rPr>
          <w:rFonts w:ascii="Times New Roman" w:hAnsi="Times New Roman" w:cs="Times New Roman"/>
          <w:sz w:val="24"/>
          <w:szCs w:val="24"/>
        </w:rPr>
        <w:t>acadêmico</w:t>
      </w:r>
      <w:r w:rsidRPr="008166AF">
        <w:rPr>
          <w:rFonts w:ascii="Times New Roman" w:hAnsi="Times New Roman" w:cs="Times New Roman"/>
          <w:sz w:val="24"/>
          <w:szCs w:val="24"/>
        </w:rPr>
        <w:t xml:space="preserve"> como mediador do processo de argumentação e validação das soluções; como resultados parciais esperam-se</w:t>
      </w:r>
      <w:r>
        <w:rPr>
          <w:rFonts w:ascii="Times New Roman" w:hAnsi="Times New Roman" w:cs="Times New Roman"/>
          <w:sz w:val="24"/>
          <w:szCs w:val="24"/>
        </w:rPr>
        <w:t xml:space="preserve"> perceber</w:t>
      </w:r>
      <w:r w:rsidRPr="008166AF">
        <w:rPr>
          <w:rFonts w:ascii="Times New Roman" w:hAnsi="Times New Roman" w:cs="Times New Roman"/>
          <w:sz w:val="24"/>
          <w:szCs w:val="24"/>
        </w:rPr>
        <w:t xml:space="preserve"> maior engajamento dos </w:t>
      </w:r>
      <w:r>
        <w:rPr>
          <w:rFonts w:ascii="Times New Roman" w:hAnsi="Times New Roman" w:cs="Times New Roman"/>
          <w:sz w:val="24"/>
          <w:szCs w:val="24"/>
        </w:rPr>
        <w:t>alunos</w:t>
      </w:r>
      <w:r w:rsidRPr="008166AF">
        <w:rPr>
          <w:rFonts w:ascii="Times New Roman" w:hAnsi="Times New Roman" w:cs="Times New Roman"/>
          <w:sz w:val="24"/>
          <w:szCs w:val="24"/>
        </w:rPr>
        <w:t xml:space="preserve">, desenvolvimento da autonomia, ampliação do </w:t>
      </w:r>
      <w:r>
        <w:rPr>
          <w:rFonts w:ascii="Times New Roman" w:hAnsi="Times New Roman" w:cs="Times New Roman"/>
          <w:sz w:val="24"/>
          <w:szCs w:val="24"/>
        </w:rPr>
        <w:t>r</w:t>
      </w:r>
      <w:r w:rsidRPr="008166AF">
        <w:rPr>
          <w:rFonts w:ascii="Times New Roman" w:hAnsi="Times New Roman" w:cs="Times New Roman"/>
          <w:sz w:val="24"/>
          <w:szCs w:val="24"/>
        </w:rPr>
        <w:t>aciocínio lógico e avanços na resolução de problemas, evidenciando a relevância social da investigação</w:t>
      </w:r>
      <w:r>
        <w:rPr>
          <w:rFonts w:ascii="Times New Roman" w:hAnsi="Times New Roman" w:cs="Times New Roman"/>
          <w:sz w:val="24"/>
          <w:szCs w:val="24"/>
        </w:rPr>
        <w:t xml:space="preserve"> em sala de aula, das atividades cooperativas e das teorias da Educação Matemática, tais como a TSD, ao contribuir na </w:t>
      </w:r>
      <w:r w:rsidRPr="008166AF">
        <w:rPr>
          <w:rFonts w:ascii="Times New Roman" w:hAnsi="Times New Roman" w:cs="Times New Roman"/>
          <w:sz w:val="24"/>
          <w:szCs w:val="24"/>
        </w:rPr>
        <w:t>implementa</w:t>
      </w:r>
      <w:r>
        <w:rPr>
          <w:rFonts w:ascii="Times New Roman" w:hAnsi="Times New Roman" w:cs="Times New Roman"/>
          <w:sz w:val="24"/>
          <w:szCs w:val="24"/>
        </w:rPr>
        <w:t>ção de</w:t>
      </w:r>
      <w:r w:rsidRPr="008166AF">
        <w:rPr>
          <w:rFonts w:ascii="Times New Roman" w:hAnsi="Times New Roman" w:cs="Times New Roman"/>
          <w:sz w:val="24"/>
          <w:szCs w:val="24"/>
        </w:rPr>
        <w:t xml:space="preserve"> práticas pedagógicas investigativas e inovadoras, alinhadas às demandas contemporâneas da educação e ao eixo temático da Educação Matemática; as referências que fundamentam este estudo incluem </w:t>
      </w:r>
      <w:proofErr w:type="spellStart"/>
      <w:r w:rsidRPr="008166AF">
        <w:rPr>
          <w:rFonts w:ascii="Times New Roman" w:hAnsi="Times New Roman" w:cs="Times New Roman"/>
          <w:sz w:val="24"/>
          <w:szCs w:val="24"/>
        </w:rPr>
        <w:t>Brousseau</w:t>
      </w:r>
      <w:proofErr w:type="spellEnd"/>
      <w:r w:rsidRPr="008166AF">
        <w:rPr>
          <w:rFonts w:ascii="Times New Roman" w:hAnsi="Times New Roman" w:cs="Times New Roman"/>
          <w:sz w:val="24"/>
          <w:szCs w:val="24"/>
        </w:rPr>
        <w:t xml:space="preserve"> (1999), Dante (2003), </w:t>
      </w:r>
      <w:proofErr w:type="spellStart"/>
      <w:r w:rsidRPr="008166AF">
        <w:rPr>
          <w:rFonts w:ascii="Times New Roman" w:hAnsi="Times New Roman" w:cs="Times New Roman"/>
          <w:sz w:val="24"/>
          <w:szCs w:val="24"/>
        </w:rPr>
        <w:t>Polya</w:t>
      </w:r>
      <w:proofErr w:type="spellEnd"/>
      <w:r w:rsidRPr="008166AF">
        <w:rPr>
          <w:rFonts w:ascii="Times New Roman" w:hAnsi="Times New Roman" w:cs="Times New Roman"/>
          <w:sz w:val="24"/>
          <w:szCs w:val="24"/>
        </w:rPr>
        <w:t xml:space="preserve"> (1995) e </w:t>
      </w:r>
      <w:proofErr w:type="spellStart"/>
      <w:r w:rsidRPr="008166AF">
        <w:rPr>
          <w:rFonts w:ascii="Times New Roman" w:hAnsi="Times New Roman" w:cs="Times New Roman"/>
          <w:sz w:val="24"/>
          <w:szCs w:val="24"/>
        </w:rPr>
        <w:t>Vergnaud</w:t>
      </w:r>
      <w:proofErr w:type="spellEnd"/>
      <w:r w:rsidRPr="008166AF">
        <w:rPr>
          <w:rFonts w:ascii="Times New Roman" w:hAnsi="Times New Roman" w:cs="Times New Roman"/>
          <w:sz w:val="24"/>
          <w:szCs w:val="24"/>
        </w:rPr>
        <w:t xml:space="preserve"> (1991).</w:t>
      </w:r>
    </w:p>
    <w:p w:rsidR="009C6F98" w:rsidRDefault="009C6F98">
      <w:pPr>
        <w:spacing w:after="0" w:line="240" w:lineRule="auto"/>
        <w:jc w:val="both"/>
        <w:rPr>
          <w:rFonts w:ascii="Times New Roman" w:eastAsia="Times New Roman" w:hAnsi="Times New Roman" w:cs="Times New Roman"/>
          <w:b/>
          <w:sz w:val="24"/>
          <w:szCs w:val="24"/>
          <w:lang w:eastAsia="pt-BR"/>
        </w:rPr>
      </w:pPr>
    </w:p>
    <w:p w:rsidR="00320DC3" w:rsidRDefault="00D354E7">
      <w:pPr>
        <w:spacing w:after="0" w:line="240" w:lineRule="auto"/>
        <w:jc w:val="both"/>
        <w:rPr>
          <w:rFonts w:ascii="Times New Roman" w:eastAsia="Times New Roman" w:hAnsi="Times New Roman" w:cs="Times New Roman"/>
          <w:b/>
          <w:sz w:val="24"/>
          <w:szCs w:val="24"/>
          <w:lang w:eastAsia="pt-BR"/>
        </w:rPr>
      </w:pPr>
      <w:r>
        <w:rPr>
          <w:rFonts w:ascii="Times New Roman" w:eastAsia="Times New Roman" w:hAnsi="Times New Roman" w:cs="Times New Roman"/>
          <w:b/>
          <w:sz w:val="24"/>
          <w:szCs w:val="24"/>
          <w:lang w:eastAsia="pt-BR"/>
        </w:rPr>
        <w:lastRenderedPageBreak/>
        <w:t>Referências</w:t>
      </w:r>
    </w:p>
    <w:p w:rsidR="00E52360" w:rsidRDefault="00E52360" w:rsidP="009C6F98">
      <w:pPr>
        <w:pStyle w:val="NormalWeb"/>
        <w:jc w:val="both"/>
      </w:pPr>
      <w:r>
        <w:t xml:space="preserve">BROUSSEAU, Guy. </w:t>
      </w:r>
      <w:proofErr w:type="spellStart"/>
      <w:r w:rsidRPr="009C6F98">
        <w:rPr>
          <w:rStyle w:val="Forte"/>
          <w:b w:val="0"/>
          <w:i/>
        </w:rPr>
        <w:t>Educación</w:t>
      </w:r>
      <w:proofErr w:type="spellEnd"/>
      <w:r w:rsidRPr="009C6F98">
        <w:rPr>
          <w:rStyle w:val="Forte"/>
          <w:b w:val="0"/>
          <w:i/>
        </w:rPr>
        <w:t xml:space="preserve"> y </w:t>
      </w:r>
      <w:proofErr w:type="spellStart"/>
      <w:r w:rsidRPr="009C6F98">
        <w:rPr>
          <w:rStyle w:val="Forte"/>
          <w:b w:val="0"/>
          <w:i/>
        </w:rPr>
        <w:t>didáctica</w:t>
      </w:r>
      <w:proofErr w:type="spellEnd"/>
      <w:r w:rsidRPr="009C6F98">
        <w:rPr>
          <w:rStyle w:val="Forte"/>
          <w:b w:val="0"/>
          <w:i/>
        </w:rPr>
        <w:t xml:space="preserve"> de </w:t>
      </w:r>
      <w:proofErr w:type="spellStart"/>
      <w:r w:rsidRPr="009C6F98">
        <w:rPr>
          <w:rStyle w:val="Forte"/>
          <w:b w:val="0"/>
          <w:i/>
        </w:rPr>
        <w:t>las</w:t>
      </w:r>
      <w:proofErr w:type="spellEnd"/>
      <w:r w:rsidRPr="009C6F98">
        <w:rPr>
          <w:rStyle w:val="Forte"/>
          <w:b w:val="0"/>
          <w:i/>
        </w:rPr>
        <w:t xml:space="preserve"> matemáticas</w:t>
      </w:r>
      <w:r>
        <w:t xml:space="preserve">. </w:t>
      </w:r>
      <w:proofErr w:type="spellStart"/>
      <w:r>
        <w:t>Educación</w:t>
      </w:r>
      <w:proofErr w:type="spellEnd"/>
      <w:r>
        <w:t xml:space="preserve"> Matemática, México, v. 12, n. 1, p. 5-38, abr. 1999.</w:t>
      </w:r>
    </w:p>
    <w:p w:rsidR="00E52360" w:rsidRDefault="00E52360" w:rsidP="009C6F98">
      <w:pPr>
        <w:pStyle w:val="NormalWeb"/>
        <w:jc w:val="both"/>
      </w:pPr>
      <w:r>
        <w:t xml:space="preserve">BUENO, Simone; ALENCAR, </w:t>
      </w:r>
      <w:proofErr w:type="spellStart"/>
      <w:r>
        <w:t>Edvonete</w:t>
      </w:r>
      <w:proofErr w:type="spellEnd"/>
      <w:r>
        <w:t xml:space="preserve"> Souza de; MILLONES, Teresa </w:t>
      </w:r>
      <w:proofErr w:type="spellStart"/>
      <w:r>
        <w:t>Sofía</w:t>
      </w:r>
      <w:proofErr w:type="spellEnd"/>
      <w:r>
        <w:t xml:space="preserve"> Oviedo. </w:t>
      </w:r>
      <w:r w:rsidRPr="009C6F98">
        <w:rPr>
          <w:rStyle w:val="Forte"/>
          <w:b w:val="0"/>
          <w:i/>
        </w:rPr>
        <w:t>Reflexões e desafios da resolução de problemas nas aulas de Matemática: um ensaio teórico</w:t>
      </w:r>
      <w:r>
        <w:t xml:space="preserve">. Educação Matemática Debate, Montes Claros, v. 1, n. 1, p. 9-27, </w:t>
      </w:r>
      <w:proofErr w:type="gramStart"/>
      <w:r>
        <w:t>jan./</w:t>
      </w:r>
      <w:proofErr w:type="gramEnd"/>
      <w:r>
        <w:t>abr. 2017.</w:t>
      </w:r>
    </w:p>
    <w:p w:rsidR="00E52360" w:rsidRDefault="00E52360" w:rsidP="009C6F98">
      <w:pPr>
        <w:pStyle w:val="NormalWeb"/>
        <w:jc w:val="both"/>
      </w:pPr>
      <w:r>
        <w:t xml:space="preserve">DANTE, Luiz Roberto. </w:t>
      </w:r>
      <w:r w:rsidRPr="009C6F98">
        <w:rPr>
          <w:rStyle w:val="Forte"/>
          <w:b w:val="0"/>
          <w:i/>
        </w:rPr>
        <w:t>Didática da resolução de problemas de Matemática</w:t>
      </w:r>
      <w:r>
        <w:t>. São Paulo: Atlas, 2003.</w:t>
      </w:r>
    </w:p>
    <w:p w:rsidR="00E52360" w:rsidRDefault="00E52360" w:rsidP="009C6F98">
      <w:pPr>
        <w:pStyle w:val="NormalWeb"/>
        <w:jc w:val="both"/>
      </w:pPr>
      <w:r>
        <w:t xml:space="preserve">POLYA, George. </w:t>
      </w:r>
      <w:r w:rsidRPr="009C6F98">
        <w:rPr>
          <w:rStyle w:val="Forte"/>
          <w:b w:val="0"/>
          <w:i/>
        </w:rPr>
        <w:t>A arte de resolver problemas</w:t>
      </w:r>
      <w:r>
        <w:t xml:space="preserve">. São Paulo: </w:t>
      </w:r>
      <w:proofErr w:type="spellStart"/>
      <w:r>
        <w:t>Interciência</w:t>
      </w:r>
      <w:proofErr w:type="spellEnd"/>
      <w:r>
        <w:t>, 1995.</w:t>
      </w:r>
    </w:p>
    <w:p w:rsidR="00E52360" w:rsidRDefault="00E52360" w:rsidP="009C6F98">
      <w:pPr>
        <w:pStyle w:val="NormalWeb"/>
        <w:jc w:val="both"/>
      </w:pPr>
      <w:r>
        <w:t xml:space="preserve">VERGNAUD, Gérard. </w:t>
      </w:r>
      <w:r w:rsidRPr="009C6F98">
        <w:rPr>
          <w:rStyle w:val="Forte"/>
          <w:b w:val="0"/>
          <w:i/>
        </w:rPr>
        <w:t xml:space="preserve">La </w:t>
      </w:r>
      <w:proofErr w:type="spellStart"/>
      <w:r w:rsidRPr="009C6F98">
        <w:rPr>
          <w:rStyle w:val="Forte"/>
          <w:b w:val="0"/>
          <w:i/>
        </w:rPr>
        <w:t>théorie</w:t>
      </w:r>
      <w:proofErr w:type="spellEnd"/>
      <w:r w:rsidR="009C6F98" w:rsidRPr="009C6F98">
        <w:rPr>
          <w:rStyle w:val="Forte"/>
          <w:b w:val="0"/>
          <w:i/>
        </w:rPr>
        <w:t xml:space="preserve"> </w:t>
      </w:r>
      <w:proofErr w:type="spellStart"/>
      <w:r w:rsidR="009C6F98">
        <w:rPr>
          <w:rStyle w:val="Forte"/>
          <w:b w:val="0"/>
          <w:i/>
        </w:rPr>
        <w:t>d</w:t>
      </w:r>
      <w:r w:rsidR="009C6F98" w:rsidRPr="009C6F98">
        <w:rPr>
          <w:rStyle w:val="Forte"/>
          <w:b w:val="0"/>
          <w:i/>
        </w:rPr>
        <w:t>es</w:t>
      </w:r>
      <w:proofErr w:type="spellEnd"/>
      <w:r w:rsidR="009C6F98">
        <w:rPr>
          <w:rStyle w:val="Forte"/>
          <w:b w:val="0"/>
          <w:i/>
        </w:rPr>
        <w:t xml:space="preserve"> </w:t>
      </w:r>
      <w:proofErr w:type="spellStart"/>
      <w:r w:rsidR="009C6F98" w:rsidRPr="009C6F98">
        <w:rPr>
          <w:rStyle w:val="Forte"/>
          <w:b w:val="0"/>
          <w:i/>
        </w:rPr>
        <w:t>champs</w:t>
      </w:r>
      <w:proofErr w:type="spellEnd"/>
      <w:r w:rsidR="009C6F98" w:rsidRPr="009C6F98">
        <w:rPr>
          <w:rStyle w:val="Forte"/>
          <w:b w:val="0"/>
          <w:i/>
        </w:rPr>
        <w:t xml:space="preserve"> </w:t>
      </w:r>
      <w:proofErr w:type="spellStart"/>
      <w:r w:rsidRPr="009C6F98">
        <w:rPr>
          <w:rStyle w:val="Forte"/>
          <w:b w:val="0"/>
          <w:i/>
        </w:rPr>
        <w:t>conceptuels</w:t>
      </w:r>
      <w:proofErr w:type="spellEnd"/>
      <w:r>
        <w:t>.</w:t>
      </w:r>
      <w:r w:rsidR="009C6F98">
        <w:t xml:space="preserve"> </w:t>
      </w:r>
      <w:proofErr w:type="spellStart"/>
      <w:r>
        <w:t>Recherches</w:t>
      </w:r>
      <w:proofErr w:type="spellEnd"/>
      <w:r w:rsidR="009C6F98">
        <w:t xml:space="preserve"> </w:t>
      </w:r>
      <w:proofErr w:type="spellStart"/>
      <w:r>
        <w:t>en</w:t>
      </w:r>
      <w:proofErr w:type="spellEnd"/>
      <w:r w:rsidR="009C6F98">
        <w:t xml:space="preserve"> </w:t>
      </w:r>
      <w:proofErr w:type="spellStart"/>
      <w:r>
        <w:t>Didactiquedes</w:t>
      </w:r>
      <w:proofErr w:type="spellEnd"/>
      <w:r w:rsidR="009C6F98">
        <w:t xml:space="preserve"> </w:t>
      </w:r>
      <w:proofErr w:type="spellStart"/>
      <w:r>
        <w:t>Mathématiques</w:t>
      </w:r>
      <w:proofErr w:type="spellEnd"/>
      <w:r>
        <w:t>, França, v. 10, n. 2-3, p. 133-170, 1991.</w:t>
      </w:r>
    </w:p>
    <w:p w:rsidR="00E52360" w:rsidRDefault="00E52360">
      <w:pPr>
        <w:spacing w:after="0" w:line="240" w:lineRule="auto"/>
        <w:jc w:val="both"/>
        <w:rPr>
          <w:rFonts w:ascii="Times New Roman" w:eastAsia="Times New Roman" w:hAnsi="Times New Roman" w:cs="Times New Roman"/>
          <w:b/>
          <w:sz w:val="24"/>
          <w:szCs w:val="24"/>
          <w:lang w:eastAsia="pt-BR"/>
        </w:rPr>
      </w:pPr>
    </w:p>
    <w:p w:rsidR="00320DC3" w:rsidRDefault="00320DC3"/>
    <w:sectPr w:rsidR="00320DC3" w:rsidSect="005774B0">
      <w:headerReference w:type="default" r:id="rId7"/>
      <w:pgSz w:w="11906" w:h="16838"/>
      <w:pgMar w:top="1701" w:right="1134" w:bottom="1134" w:left="1701" w:header="708" w:footer="709" w:gutter="0"/>
      <w:cols w:space="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8F0" w:rsidRDefault="00E418F0">
      <w:pPr>
        <w:spacing w:line="240" w:lineRule="auto"/>
      </w:pPr>
      <w:r>
        <w:separator/>
      </w:r>
    </w:p>
  </w:endnote>
  <w:endnote w:type="continuationSeparator" w:id="0">
    <w:p w:rsidR="00E418F0" w:rsidRDefault="00E418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8F0" w:rsidRDefault="00E418F0">
      <w:pPr>
        <w:spacing w:after="0"/>
      </w:pPr>
      <w:r>
        <w:separator/>
      </w:r>
    </w:p>
  </w:footnote>
  <w:footnote w:type="continuationSeparator" w:id="0">
    <w:p w:rsidR="00E418F0" w:rsidRDefault="00E418F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0DC3" w:rsidRDefault="00D354E7">
    <w:pPr>
      <w:pStyle w:val="Cabealho"/>
    </w:pPr>
    <w:r>
      <w:rPr>
        <w:noProof/>
        <w:lang w:eastAsia="pt-BR"/>
      </w:rPr>
      <w:drawing>
        <wp:inline distT="0" distB="0" distL="114300" distR="114300">
          <wp:extent cx="5756910" cy="1344295"/>
          <wp:effectExtent l="0" t="0" r="0" b="0"/>
          <wp:docPr id="1" name="Imagem 1" descr="Cabeçalho - fundo transpar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Cabeçalho - fundo transparente"/>
                  <pic:cNvPicPr>
                    <a:picLocks noChangeAspect="1"/>
                  </pic:cNvPicPr>
                </pic:nvPicPr>
                <pic:blipFill>
                  <a:blip r:embed="rId1"/>
                  <a:stretch>
                    <a:fillRect/>
                  </a:stretch>
                </pic:blipFill>
                <pic:spPr>
                  <a:xfrm>
                    <a:off x="0" y="0"/>
                    <a:ext cx="5756910" cy="134429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2"/>
  </w:compat>
  <w:rsids>
    <w:rsidRoot w:val="00172A27"/>
    <w:rsid w:val="000B16D9"/>
    <w:rsid w:val="00172A27"/>
    <w:rsid w:val="00320DC3"/>
    <w:rsid w:val="004511E5"/>
    <w:rsid w:val="005416E9"/>
    <w:rsid w:val="005774B0"/>
    <w:rsid w:val="00677F30"/>
    <w:rsid w:val="00741E2B"/>
    <w:rsid w:val="007870D1"/>
    <w:rsid w:val="008166AF"/>
    <w:rsid w:val="008B37C3"/>
    <w:rsid w:val="009C6F98"/>
    <w:rsid w:val="00B82A8F"/>
    <w:rsid w:val="00BD1859"/>
    <w:rsid w:val="00CC4FE2"/>
    <w:rsid w:val="00D354E7"/>
    <w:rsid w:val="00E418F0"/>
    <w:rsid w:val="00E52360"/>
    <w:rsid w:val="00FC3E45"/>
    <w:rsid w:val="16580EBF"/>
    <w:rsid w:val="169E1E76"/>
    <w:rsid w:val="1A894334"/>
    <w:rsid w:val="1EF63937"/>
    <w:rsid w:val="221653A0"/>
    <w:rsid w:val="22184B3D"/>
    <w:rsid w:val="25485496"/>
    <w:rsid w:val="27CD66DB"/>
    <w:rsid w:val="2D0A23B4"/>
    <w:rsid w:val="39113C01"/>
    <w:rsid w:val="4A4308C7"/>
    <w:rsid w:val="4C0E1B5F"/>
    <w:rsid w:val="4C871DB8"/>
    <w:rsid w:val="4D83438D"/>
    <w:rsid w:val="4DAD2754"/>
    <w:rsid w:val="52603EB2"/>
    <w:rsid w:val="59FB6197"/>
    <w:rsid w:val="5B5B3C9A"/>
    <w:rsid w:val="60831F3B"/>
    <w:rsid w:val="60FF12C0"/>
    <w:rsid w:val="68F74436"/>
    <w:rsid w:val="704476BC"/>
    <w:rsid w:val="7E5F027E"/>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9F2DEA-9458-4A1E-AA4C-DF0F1DEB4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74B0"/>
    <w:pPr>
      <w:spacing w:after="160" w:line="259" w:lineRule="auto"/>
    </w:pPr>
    <w:rPr>
      <w:rFonts w:asciiTheme="minorHAnsi" w:eastAsiaTheme="minorHAnsi" w:hAnsiTheme="minorHAnsi" w:cstheme="minorBidi"/>
      <w:kern w:val="2"/>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qFormat/>
    <w:rsid w:val="005774B0"/>
    <w:rPr>
      <w:color w:val="0000FF"/>
      <w:u w:val="single"/>
    </w:rPr>
  </w:style>
  <w:style w:type="paragraph" w:styleId="NormalWeb">
    <w:name w:val="Normal (Web)"/>
    <w:basedOn w:val="Normal"/>
    <w:uiPriority w:val="99"/>
    <w:semiHidden/>
    <w:unhideWhenUsed/>
    <w:rsid w:val="005774B0"/>
    <w:pPr>
      <w:spacing w:before="100" w:beforeAutospacing="1" w:after="100" w:afterAutospacing="1" w:line="240" w:lineRule="auto"/>
    </w:pPr>
    <w:rPr>
      <w:rFonts w:ascii="Times New Roman" w:eastAsia="Times New Roman" w:hAnsi="Times New Roman" w:cs="Times New Roman"/>
      <w:kern w:val="0"/>
      <w:sz w:val="24"/>
      <w:szCs w:val="24"/>
      <w:lang w:eastAsia="pt-BR"/>
    </w:rPr>
  </w:style>
  <w:style w:type="paragraph" w:styleId="Cabealho">
    <w:name w:val="header"/>
    <w:basedOn w:val="Normal"/>
    <w:uiPriority w:val="99"/>
    <w:semiHidden/>
    <w:unhideWhenUsed/>
    <w:qFormat/>
    <w:rsid w:val="005774B0"/>
    <w:pPr>
      <w:tabs>
        <w:tab w:val="center" w:pos="4252"/>
        <w:tab w:val="right" w:pos="8504"/>
      </w:tabs>
    </w:pPr>
  </w:style>
  <w:style w:type="paragraph" w:styleId="Rodap">
    <w:name w:val="footer"/>
    <w:basedOn w:val="Normal"/>
    <w:uiPriority w:val="99"/>
    <w:semiHidden/>
    <w:unhideWhenUsed/>
    <w:qFormat/>
    <w:rsid w:val="005774B0"/>
    <w:pPr>
      <w:tabs>
        <w:tab w:val="center" w:pos="4252"/>
        <w:tab w:val="right" w:pos="8504"/>
      </w:tabs>
    </w:pPr>
  </w:style>
  <w:style w:type="table" w:styleId="Tabelacomgrade">
    <w:name w:val="Table Grid"/>
    <w:basedOn w:val="Tabelanormal"/>
    <w:uiPriority w:val="39"/>
    <w:qFormat/>
    <w:rsid w:val="005774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E52360"/>
    <w:rPr>
      <w:b/>
      <w:bCs/>
    </w:rPr>
  </w:style>
  <w:style w:type="paragraph" w:styleId="Textodebalo">
    <w:name w:val="Balloon Text"/>
    <w:basedOn w:val="Normal"/>
    <w:link w:val="TextodebaloChar"/>
    <w:uiPriority w:val="99"/>
    <w:semiHidden/>
    <w:unhideWhenUsed/>
    <w:rsid w:val="009C6F9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C6F98"/>
    <w:rPr>
      <w:rFonts w:ascii="Tahoma" w:eastAsiaTheme="minorHAnsi" w:hAnsi="Tahoma" w:cs="Tahoma"/>
      <w:kern w:val="2"/>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6620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vanessa.costa@unimontes.br"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584</Words>
  <Characters>3158</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Ùrsula</dc:creator>
  <cp:lastModifiedBy>Secretaria 2</cp:lastModifiedBy>
  <cp:revision>5</cp:revision>
  <dcterms:created xsi:type="dcterms:W3CDTF">2026-05-02T11:51:00Z</dcterms:created>
  <dcterms:modified xsi:type="dcterms:W3CDTF">2026-05-12T17:59:00Z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1046-12.2.0.23196</vt:lpwstr>
  </property>
  <property fmtid="{D5CDD505-2E9C-101B-9397-08002B2CF9AE}" pid="3" name="ICV">
    <vt:lpwstr>40DD000B52534D7A9A42B836D9332885_13</vt:lpwstr>
  </property>
</Properties>
</file>