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89" w:rsidRDefault="00D2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nkpcxqku1rru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EXTENSÃO QUE EDUCA: SABERES E VIVÊNCIAS NO PROJETO UNIMONTES SOLIDÁRIA NA COMUNIDADE QUILOMBOLA DE POÇÕES</w:t>
      </w:r>
    </w:p>
    <w:p w:rsidR="00287989" w:rsidRDefault="00287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7989" w:rsidRPr="00307FE8" w:rsidRDefault="00D22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7FE8">
        <w:rPr>
          <w:rFonts w:ascii="Times New Roman" w:eastAsia="Times New Roman" w:hAnsi="Times New Roman" w:cs="Times New Roman"/>
          <w:sz w:val="24"/>
          <w:szCs w:val="24"/>
        </w:rPr>
        <w:t>Edson Batista Lopes</w:t>
      </w:r>
    </w:p>
    <w:p w:rsidR="00287989" w:rsidRPr="00307FE8" w:rsidRDefault="00307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7FE8">
        <w:rPr>
          <w:rFonts w:ascii="Times New Roman" w:hAnsi="Times New Roman" w:cs="Times New Roman"/>
          <w:sz w:val="24"/>
          <w:szCs w:val="24"/>
        </w:rPr>
        <w:t xml:space="preserve">Acadêmico - </w:t>
      </w:r>
      <w:proofErr w:type="spellStart"/>
      <w:r w:rsidRPr="00307FE8">
        <w:rPr>
          <w:rFonts w:ascii="Times New Roman" w:hAnsi="Times New Roman" w:cs="Times New Roman"/>
          <w:spacing w:val="-2"/>
          <w:sz w:val="24"/>
          <w:szCs w:val="24"/>
        </w:rPr>
        <w:t>Unimontes</w:t>
      </w:r>
      <w:proofErr w:type="spellEnd"/>
    </w:p>
    <w:p w:rsidR="00287989" w:rsidRPr="00307FE8" w:rsidRDefault="00460A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D22265" w:rsidRPr="00307FE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edsonlopes2324@gmail.com</w:t>
        </w:r>
      </w:hyperlink>
    </w:p>
    <w:p w:rsidR="00287989" w:rsidRPr="00307FE8" w:rsidRDefault="00D222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</w:pPr>
      <w:r w:rsidRPr="00307FE8">
        <w:rPr>
          <w:rFonts w:ascii="Times New Roman" w:eastAsia="Times New Roman" w:hAnsi="Times New Roman" w:cs="Times New Roman"/>
          <w:sz w:val="24"/>
          <w:szCs w:val="24"/>
        </w:rPr>
        <w:t>Helton Gabriel Prates Souza</w:t>
      </w:r>
    </w:p>
    <w:p w:rsidR="00307FE8" w:rsidRPr="00307FE8" w:rsidRDefault="00307F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55CC"/>
          <w:sz w:val="28"/>
          <w:szCs w:val="24"/>
          <w:u w:val="single"/>
        </w:rPr>
      </w:pPr>
      <w:r w:rsidRPr="00307FE8">
        <w:rPr>
          <w:rFonts w:ascii="Times New Roman" w:hAnsi="Times New Roman" w:cs="Times New Roman"/>
          <w:sz w:val="24"/>
        </w:rPr>
        <w:t xml:space="preserve">Acadêmico – </w:t>
      </w:r>
      <w:proofErr w:type="spellStart"/>
      <w:r w:rsidRPr="00307FE8">
        <w:rPr>
          <w:rFonts w:ascii="Times New Roman" w:hAnsi="Times New Roman" w:cs="Times New Roman"/>
          <w:spacing w:val="-2"/>
          <w:sz w:val="24"/>
        </w:rPr>
        <w:t>Unimontes</w:t>
      </w:r>
      <w:proofErr w:type="spellEnd"/>
    </w:p>
    <w:p w:rsidR="00287989" w:rsidRPr="00307FE8" w:rsidRDefault="00460A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D22265" w:rsidRPr="00307FE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prateshg00@gmail.com</w:t>
        </w:r>
      </w:hyperlink>
    </w:p>
    <w:p w:rsidR="00287989" w:rsidRPr="00307FE8" w:rsidRDefault="00D22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7FE8">
        <w:rPr>
          <w:rFonts w:ascii="Times New Roman" w:eastAsia="Times New Roman" w:hAnsi="Times New Roman" w:cs="Times New Roman"/>
          <w:sz w:val="24"/>
          <w:szCs w:val="24"/>
        </w:rPr>
        <w:t>Jiulliano</w:t>
      </w:r>
      <w:proofErr w:type="spellEnd"/>
      <w:r w:rsidRPr="00307FE8">
        <w:rPr>
          <w:rFonts w:ascii="Times New Roman" w:eastAsia="Times New Roman" w:hAnsi="Times New Roman" w:cs="Times New Roman"/>
          <w:sz w:val="24"/>
          <w:szCs w:val="24"/>
        </w:rPr>
        <w:t xml:space="preserve"> Carlos Lopes Mendes </w:t>
      </w:r>
    </w:p>
    <w:p w:rsidR="00287989" w:rsidRPr="00307FE8" w:rsidRDefault="003C7EE3" w:rsidP="00307FE8">
      <w:pPr>
        <w:pStyle w:val="Corpodetexto"/>
        <w:ind w:right="13"/>
        <w:jc w:val="right"/>
      </w:pPr>
      <w:r>
        <w:t>Profº</w:t>
      </w:r>
      <w:r w:rsidR="00307FE8" w:rsidRPr="00307FE8">
        <w:t xml:space="preserve"> Dr - Unimontes</w:t>
      </w:r>
    </w:p>
    <w:p w:rsidR="00287989" w:rsidRDefault="00D22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jiulliano.mendes@unimontes.br</w:t>
        </w:r>
      </w:hyperlink>
    </w:p>
    <w:p w:rsidR="00287989" w:rsidRDefault="00D222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Processos Educativos dos Povos e Comunidades Tradicionais e Movimentos Sociais</w:t>
      </w:r>
    </w:p>
    <w:p w:rsidR="00287989" w:rsidRDefault="00D22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Extensão Universitária; Comunidade Quilombola; Educação.</w:t>
      </w:r>
    </w:p>
    <w:p w:rsidR="00287989" w:rsidRDefault="002879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8E9" w:rsidRDefault="00D22265" w:rsidP="00F52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Contextualização e justificativa da prática desenvolvida</w:t>
      </w:r>
    </w:p>
    <w:p w:rsidR="00287989" w:rsidRPr="00F528E9" w:rsidRDefault="00F528E9" w:rsidP="00F528E9">
      <w:pPr>
        <w:spacing w:after="0" w:line="240" w:lineRule="auto"/>
        <w:jc w:val="both"/>
      </w:pPr>
      <w:r w:rsidRPr="00F528E9">
        <w:rPr>
          <w:rFonts w:ascii="Times New Roman" w:eastAsia="Times New Roman" w:hAnsi="Times New Roman" w:cs="Times New Roman"/>
          <w:sz w:val="24"/>
          <w:szCs w:val="24"/>
        </w:rPr>
        <w:t xml:space="preserve">A Comunidade Quilombola de Poções, localizada em Francisco Sá/MG, carrega uma forte herança de resistência negra, manifestada por meio da oralidade, espiritualidade e organização coletiva. Diante das desigualdades estruturais, o projeto </w:t>
      </w:r>
      <w:proofErr w:type="spellStart"/>
      <w:r w:rsidRPr="00F528E9"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  <w:r w:rsidRPr="00F528E9">
        <w:rPr>
          <w:rFonts w:ascii="Times New Roman" w:eastAsia="Times New Roman" w:hAnsi="Times New Roman" w:cs="Times New Roman"/>
          <w:sz w:val="24"/>
          <w:szCs w:val="24"/>
        </w:rPr>
        <w:t xml:space="preserve"> Solidária buscou construir pontes entre a universidade e os saberes tradicionais, valorizando o território, a cultura e os modos de vida locais por meio de relações de ensino-aprendizagem comprometidas com o re</w:t>
      </w:r>
      <w:r>
        <w:rPr>
          <w:rFonts w:ascii="Times New Roman" w:eastAsia="Times New Roman" w:hAnsi="Times New Roman" w:cs="Times New Roman"/>
          <w:sz w:val="24"/>
          <w:szCs w:val="24"/>
        </w:rPr>
        <w:t>conhecimento mútuo. A atuação da</w:t>
      </w:r>
      <w:r w:rsidRPr="00F52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8E9"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  <w:r w:rsidRPr="00F528E9">
        <w:rPr>
          <w:rFonts w:ascii="Times New Roman" w:eastAsia="Times New Roman" w:hAnsi="Times New Roman" w:cs="Times New Roman"/>
          <w:sz w:val="24"/>
          <w:szCs w:val="24"/>
        </w:rPr>
        <w:t xml:space="preserve"> Solidária configura-se como uma prática de extensão universitária, entendida como "um processo educativo, cultural e científico que articula o ensino e a pesquisa de forma indissociável e viabiliza a relação transformadora entre universidade e sociedade" (FORPROEX, 2012, p. 15).</w:t>
      </w:r>
    </w:p>
    <w:p w:rsidR="00F528E9" w:rsidRDefault="00F528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2D3B" w:rsidRDefault="00D22265" w:rsidP="003A2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Problema norteador e objetivos</w:t>
      </w:r>
    </w:p>
    <w:p w:rsidR="00287989" w:rsidRPr="003A2D3B" w:rsidRDefault="00D22265" w:rsidP="003A2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Buscou-se construir experiências educativas que fortalecem a identidade, autonomia e identidade quilombola. Os objetivos principais foram: (1) promover o diálogo entre saberes acadêmicos e tradicionais; (2) escutar os jovens sobre suas vivências e perspectivas de futuro; e (3) desenvolver oficinas educativas que articulassem identidade, cultura e acesso ao ensino superior.</w:t>
      </w:r>
    </w:p>
    <w:p w:rsidR="00287989" w:rsidRDefault="002879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2D3B" w:rsidRDefault="00D22265" w:rsidP="003A2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Procedimentos e/ou estratégias metodológicas</w:t>
      </w:r>
    </w:p>
    <w:p w:rsidR="00287989" w:rsidRPr="003A2D3B" w:rsidRDefault="00D22265" w:rsidP="003A2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ações seguiram uma abordagem dialógica e horizontal, com base na Educação Popular de Paulo Freire. Foram realizadas rodas de conversa, oficinas temáticas e registros orais da memória local, abordando temas como saúde, direitos e educação. Uma caminhada com a liderança local evidenciou a geografia afetiva da comunidade. A escuta ativa e a convivência respeitosa permitiram a circulação do conhecimento entre todos os envolvidos, gerando empatia e fortalecimento dos vínculos.</w:t>
      </w:r>
    </w:p>
    <w:p w:rsidR="00F528E9" w:rsidRDefault="00F52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2D3B" w:rsidRDefault="00D22265" w:rsidP="003A2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Fundamentação teórica que sustentou a prática desenvolvida</w:t>
      </w:r>
    </w:p>
    <w:p w:rsidR="00287989" w:rsidRDefault="00D22265" w:rsidP="003A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prática se sustentou em três pilares principais: a pedagogia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freiriana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(Freire, 1987), centrada no diálogo e na construção coletiva do conhecimento; a noção de identidade étnica 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territorialidade nos estudos de Gomes (1996)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O'Dwyer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(1995); e a compreensão da juventude quilombola como formação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identitária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O reconhecimento da oralidade e das formas próprias de produzir conhecimento foi essencial à proposta.</w:t>
      </w:r>
    </w:p>
    <w:p w:rsidR="003A2D3B" w:rsidRDefault="003A2D3B" w:rsidP="003A2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2D3B" w:rsidRDefault="00D22265" w:rsidP="003A2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da prática </w:t>
      </w:r>
    </w:p>
    <w:p w:rsidR="00287989" w:rsidRPr="003A2D3B" w:rsidRDefault="00D22265" w:rsidP="003A2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projeto resultou no fortalecimento dos laços entre universidade e comunidade, construídos por meio da escuta, do afeto e do respeito mútuo. Jovens demonstraram desejo de permanecer em seu território, sem abrir mão da educação. A imagem da universidade foi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ressignificada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como espaço acessível e possível. Para 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extensionistas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 experiência provocou uma nova percepção sobre o papel social da universidade enquanto agente de transformação e emancipação.</w:t>
      </w:r>
    </w:p>
    <w:p w:rsidR="00287989" w:rsidRDefault="00287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2D3B" w:rsidRDefault="00D22265" w:rsidP="003A2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Relevância social da experiência para o contexto/público destinado e para a educação e relações com o eixo temático do COPED</w:t>
      </w:r>
    </w:p>
    <w:p w:rsidR="00287989" w:rsidRPr="003A2D3B" w:rsidRDefault="00D22265" w:rsidP="003A2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experiência reforçou os saberes da Comunidade Quilombola de Poções como legítimos e essenciais para o desenvolvimento sociocultural. Em parceria com os moradores, especialmente os jovens, foram criados espaços de escuta e fortalecimento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identitário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 extensão universitária rompeu com a lógica da superioridade do saber acadêmico, reafirmando seu compromisso com a justiça social, a valorização da história quilombola e o direito à educação.</w:t>
      </w:r>
    </w:p>
    <w:p w:rsidR="00287989" w:rsidRDefault="002879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2D3B" w:rsidRDefault="00D22265" w:rsidP="003A2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:rsidR="00287989" w:rsidRDefault="00D22265" w:rsidP="003A2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presença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Poções foi mais que uma ação pontual: representou uma construção coletiva baseada na troca de saberes e experiências afetivas. A vivência mostrou que a universidade pode e deve ocupar os territórios historicamente silenciados, ouvindo e aprendendo com eles. Ensinar é um ato de amor; aprender, um gesto de resistência. O conhecimento compartilhado continua vivo — na comunidade e em todos que participaram.</w:t>
      </w:r>
    </w:p>
    <w:p w:rsidR="003A2D3B" w:rsidRPr="003A2D3B" w:rsidRDefault="003A2D3B" w:rsidP="003A2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0A52" w:rsidRDefault="00D22265" w:rsidP="00AB0A5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6C7C5E" w:rsidRPr="006C7C5E" w:rsidRDefault="006C7C5E" w:rsidP="006C7C5E">
      <w:pPr>
        <w:spacing w:after="0" w:line="240" w:lineRule="auto"/>
        <w:jc w:val="both"/>
        <w:rPr>
          <w:rStyle w:val="fadeinm1hgl8"/>
          <w:rFonts w:ascii="Times New Roman" w:hAnsi="Times New Roman" w:cs="Times New Roman"/>
          <w:sz w:val="24"/>
        </w:rPr>
      </w:pPr>
      <w:r w:rsidRPr="006C7C5E">
        <w:rPr>
          <w:rStyle w:val="fadeinm1hgl8"/>
          <w:rFonts w:ascii="Times New Roman" w:hAnsi="Times New Roman" w:cs="Times New Roman"/>
          <w:b/>
          <w:bCs/>
          <w:sz w:val="24"/>
        </w:rPr>
        <w:t>FREIRE, Paulo.</w:t>
      </w:r>
      <w:r w:rsidRPr="006C7C5E">
        <w:rPr>
          <w:rStyle w:val="fadeinm1hgl8"/>
          <w:rFonts w:ascii="Times New Roman" w:hAnsi="Times New Roman" w:cs="Times New Roman"/>
          <w:sz w:val="24"/>
        </w:rPr>
        <w:t xml:space="preserve"> </w:t>
      </w:r>
      <w:r w:rsidRPr="006C7C5E">
        <w:rPr>
          <w:rStyle w:val="fadeinm1hgl8"/>
          <w:rFonts w:ascii="Times New Roman" w:hAnsi="Times New Roman" w:cs="Times New Roman"/>
          <w:i/>
          <w:iCs/>
          <w:sz w:val="24"/>
        </w:rPr>
        <w:t>Pedagogia do oprimido</w:t>
      </w:r>
      <w:r w:rsidRPr="006C7C5E">
        <w:rPr>
          <w:rStyle w:val="fadeinm1hgl8"/>
          <w:rFonts w:ascii="Times New Roman" w:hAnsi="Times New Roman" w:cs="Times New Roman"/>
          <w:sz w:val="24"/>
        </w:rPr>
        <w:t>. 17. ed. Rio de Janeiro: Paz e Terra, 1987.</w:t>
      </w:r>
    </w:p>
    <w:p w:rsidR="006C7C5E" w:rsidRPr="006C7C5E" w:rsidRDefault="006C7C5E" w:rsidP="006C7C5E">
      <w:pPr>
        <w:spacing w:after="0" w:line="240" w:lineRule="auto"/>
        <w:jc w:val="both"/>
        <w:rPr>
          <w:rStyle w:val="fadeinm1hgl8"/>
          <w:rFonts w:ascii="Times New Roman" w:hAnsi="Times New Roman" w:cs="Times New Roman"/>
          <w:sz w:val="24"/>
        </w:rPr>
      </w:pPr>
      <w:r w:rsidRPr="006C7C5E">
        <w:rPr>
          <w:rStyle w:val="fadeinm1hgl8"/>
          <w:rFonts w:ascii="Times New Roman" w:hAnsi="Times New Roman" w:cs="Times New Roman"/>
          <w:b/>
          <w:bCs/>
          <w:sz w:val="24"/>
        </w:rPr>
        <w:t xml:space="preserve">GOMES, </w:t>
      </w:r>
      <w:proofErr w:type="spellStart"/>
      <w:r w:rsidRPr="006C7C5E">
        <w:rPr>
          <w:rStyle w:val="fadeinm1hgl8"/>
          <w:rFonts w:ascii="Times New Roman" w:hAnsi="Times New Roman" w:cs="Times New Roman"/>
          <w:b/>
          <w:bCs/>
          <w:sz w:val="24"/>
        </w:rPr>
        <w:t>Nilma</w:t>
      </w:r>
      <w:proofErr w:type="spellEnd"/>
      <w:r w:rsidRPr="006C7C5E">
        <w:rPr>
          <w:rStyle w:val="fadeinm1hgl8"/>
          <w:rFonts w:ascii="Times New Roman" w:hAnsi="Times New Roman" w:cs="Times New Roman"/>
          <w:b/>
          <w:bCs/>
          <w:sz w:val="24"/>
        </w:rPr>
        <w:t xml:space="preserve"> Lino.</w:t>
      </w:r>
      <w:r w:rsidRPr="006C7C5E">
        <w:rPr>
          <w:rStyle w:val="fadeinm1hgl8"/>
          <w:rFonts w:ascii="Times New Roman" w:hAnsi="Times New Roman" w:cs="Times New Roman"/>
          <w:sz w:val="24"/>
        </w:rPr>
        <w:t xml:space="preserve"> </w:t>
      </w:r>
      <w:r w:rsidRPr="006C7C5E">
        <w:rPr>
          <w:rStyle w:val="fadeinm1hgl8"/>
          <w:rFonts w:ascii="Times New Roman" w:hAnsi="Times New Roman" w:cs="Times New Roman"/>
          <w:i/>
          <w:iCs/>
          <w:sz w:val="24"/>
        </w:rPr>
        <w:t>Campo negro e educação: a interseção entre raça e educação no Brasil</w:t>
      </w:r>
      <w:r w:rsidRPr="006C7C5E">
        <w:rPr>
          <w:rStyle w:val="fadeinm1hgl8"/>
          <w:rFonts w:ascii="Times New Roman" w:hAnsi="Times New Roman" w:cs="Times New Roman"/>
          <w:sz w:val="24"/>
        </w:rPr>
        <w:t xml:space="preserve">. Belo Horizonte: </w:t>
      </w:r>
      <w:proofErr w:type="spellStart"/>
      <w:r w:rsidRPr="006C7C5E">
        <w:rPr>
          <w:rStyle w:val="fadeinm1hgl8"/>
          <w:rFonts w:ascii="Times New Roman" w:hAnsi="Times New Roman" w:cs="Times New Roman"/>
          <w:sz w:val="24"/>
        </w:rPr>
        <w:t>Mazza</w:t>
      </w:r>
      <w:proofErr w:type="spellEnd"/>
      <w:r w:rsidRPr="006C7C5E">
        <w:rPr>
          <w:rStyle w:val="fadeinm1hgl8"/>
          <w:rFonts w:ascii="Times New Roman" w:hAnsi="Times New Roman" w:cs="Times New Roman"/>
          <w:sz w:val="24"/>
        </w:rPr>
        <w:t xml:space="preserve"> Edições, 1996.</w:t>
      </w:r>
    </w:p>
    <w:p w:rsidR="006C7C5E" w:rsidRPr="006C7C5E" w:rsidRDefault="006C7C5E" w:rsidP="006C7C5E">
      <w:pPr>
        <w:spacing w:after="0" w:line="240" w:lineRule="auto"/>
        <w:jc w:val="both"/>
        <w:rPr>
          <w:rStyle w:val="fadeinm1hgl8"/>
          <w:rFonts w:ascii="Times New Roman" w:hAnsi="Times New Roman" w:cs="Times New Roman"/>
          <w:sz w:val="24"/>
        </w:rPr>
      </w:pPr>
      <w:r w:rsidRPr="006C7C5E">
        <w:rPr>
          <w:rStyle w:val="fadeinm1hgl8"/>
          <w:rFonts w:ascii="Times New Roman" w:hAnsi="Times New Roman" w:cs="Times New Roman"/>
          <w:b/>
          <w:bCs/>
          <w:sz w:val="24"/>
        </w:rPr>
        <w:t xml:space="preserve">O'DWYER, Eliane </w:t>
      </w:r>
      <w:proofErr w:type="spellStart"/>
      <w:r w:rsidRPr="006C7C5E">
        <w:rPr>
          <w:rStyle w:val="fadeinm1hgl8"/>
          <w:rFonts w:ascii="Times New Roman" w:hAnsi="Times New Roman" w:cs="Times New Roman"/>
          <w:b/>
          <w:bCs/>
          <w:sz w:val="24"/>
        </w:rPr>
        <w:t>Cantarino</w:t>
      </w:r>
      <w:proofErr w:type="spellEnd"/>
      <w:r w:rsidRPr="006C7C5E">
        <w:rPr>
          <w:rStyle w:val="fadeinm1hgl8"/>
          <w:rFonts w:ascii="Times New Roman" w:hAnsi="Times New Roman" w:cs="Times New Roman"/>
          <w:b/>
          <w:bCs/>
          <w:sz w:val="24"/>
        </w:rPr>
        <w:t>.</w:t>
      </w:r>
      <w:r w:rsidRPr="006C7C5E">
        <w:rPr>
          <w:rStyle w:val="fadeinm1hgl8"/>
          <w:rFonts w:ascii="Times New Roman" w:hAnsi="Times New Roman" w:cs="Times New Roman"/>
          <w:sz w:val="24"/>
        </w:rPr>
        <w:t xml:space="preserve"> </w:t>
      </w:r>
      <w:r w:rsidRPr="006C7C5E">
        <w:rPr>
          <w:rStyle w:val="fadeinm1hgl8"/>
          <w:rFonts w:ascii="Times New Roman" w:hAnsi="Times New Roman" w:cs="Times New Roman"/>
          <w:i/>
          <w:iCs/>
          <w:sz w:val="24"/>
        </w:rPr>
        <w:t>A construção da identidade étnica: reflexões sobre a trajetória dos índios Tremembé</w:t>
      </w:r>
      <w:r w:rsidRPr="006C7C5E">
        <w:rPr>
          <w:rStyle w:val="fadeinm1hgl8"/>
          <w:rFonts w:ascii="Times New Roman" w:hAnsi="Times New Roman" w:cs="Times New Roman"/>
          <w:sz w:val="24"/>
        </w:rPr>
        <w:t xml:space="preserve">. Rio de Janeiro: </w:t>
      </w:r>
      <w:proofErr w:type="gramStart"/>
      <w:r w:rsidRPr="006C7C5E">
        <w:rPr>
          <w:rStyle w:val="fadeinm1hgl8"/>
          <w:rFonts w:ascii="Times New Roman" w:hAnsi="Times New Roman" w:cs="Times New Roman"/>
          <w:sz w:val="24"/>
        </w:rPr>
        <w:t>Contra Capa</w:t>
      </w:r>
      <w:proofErr w:type="gramEnd"/>
      <w:r w:rsidRPr="006C7C5E">
        <w:rPr>
          <w:rStyle w:val="fadeinm1hgl8"/>
          <w:rFonts w:ascii="Times New Roman" w:hAnsi="Times New Roman" w:cs="Times New Roman"/>
          <w:sz w:val="24"/>
        </w:rPr>
        <w:t xml:space="preserve"> Livraria, 1995.</w:t>
      </w:r>
    </w:p>
    <w:p w:rsidR="006C7C5E" w:rsidRPr="006C7C5E" w:rsidRDefault="006C7C5E" w:rsidP="006C7C5E">
      <w:pPr>
        <w:spacing w:after="0" w:line="240" w:lineRule="auto"/>
        <w:jc w:val="both"/>
        <w:rPr>
          <w:rStyle w:val="fadeinm1hgl8"/>
          <w:rFonts w:ascii="Times New Roman" w:hAnsi="Times New Roman" w:cs="Times New Roman"/>
          <w:sz w:val="24"/>
        </w:rPr>
      </w:pPr>
      <w:r w:rsidRPr="006C7C5E">
        <w:rPr>
          <w:rStyle w:val="fadeinm1hgl8"/>
          <w:rFonts w:ascii="Times New Roman" w:hAnsi="Times New Roman" w:cs="Times New Roman"/>
          <w:b/>
          <w:bCs/>
          <w:sz w:val="24"/>
        </w:rPr>
        <w:t>GONÇALVES, Flávio José.</w:t>
      </w:r>
      <w:r w:rsidRPr="006C7C5E">
        <w:rPr>
          <w:rStyle w:val="fadeinm1hgl8"/>
          <w:rFonts w:ascii="Times New Roman" w:hAnsi="Times New Roman" w:cs="Times New Roman"/>
          <w:sz w:val="24"/>
        </w:rPr>
        <w:t xml:space="preserve"> </w:t>
      </w:r>
      <w:r w:rsidRPr="006C7C5E">
        <w:rPr>
          <w:rStyle w:val="fadeinm1hgl8"/>
          <w:rFonts w:ascii="Times New Roman" w:hAnsi="Times New Roman" w:cs="Times New Roman"/>
          <w:i/>
          <w:iCs/>
          <w:sz w:val="24"/>
        </w:rPr>
        <w:t xml:space="preserve">Negros de Poções: feitiços e outros </w:t>
      </w:r>
      <w:proofErr w:type="spellStart"/>
      <w:r w:rsidRPr="006C7C5E">
        <w:rPr>
          <w:rStyle w:val="fadeinm1hgl8"/>
          <w:rFonts w:ascii="Times New Roman" w:hAnsi="Times New Roman" w:cs="Times New Roman"/>
          <w:i/>
          <w:iCs/>
          <w:sz w:val="24"/>
        </w:rPr>
        <w:t>caxangás</w:t>
      </w:r>
      <w:proofErr w:type="spellEnd"/>
      <w:r w:rsidRPr="006C7C5E">
        <w:rPr>
          <w:rStyle w:val="fadeinm1hgl8"/>
          <w:rFonts w:ascii="Times New Roman" w:hAnsi="Times New Roman" w:cs="Times New Roman"/>
          <w:i/>
          <w:iCs/>
          <w:sz w:val="24"/>
        </w:rPr>
        <w:t xml:space="preserve"> em seus processos sociais: historicidade, identidade e territorialidade em Brejo das Almas – MG</w:t>
      </w:r>
      <w:r w:rsidRPr="006C7C5E">
        <w:rPr>
          <w:rStyle w:val="fadeinm1hgl8"/>
          <w:rFonts w:ascii="Times New Roman" w:hAnsi="Times New Roman" w:cs="Times New Roman"/>
          <w:sz w:val="24"/>
        </w:rPr>
        <w:t>. 2007. 186 f. Dissertação (Mestrado em Desenvolvimento Social) – Universidade Estadual de Montes Claros, Montes Claros, 2007.</w:t>
      </w:r>
      <w:bookmarkStart w:id="1" w:name="_GoBack"/>
      <w:bookmarkEnd w:id="1"/>
    </w:p>
    <w:p w:rsidR="006C7C5E" w:rsidRDefault="006C7C5E" w:rsidP="006C7C5E">
      <w:pPr>
        <w:spacing w:after="0" w:line="240" w:lineRule="auto"/>
        <w:jc w:val="both"/>
        <w:rPr>
          <w:rStyle w:val="fadeinm1hgl8"/>
          <w:rFonts w:ascii="Times New Roman" w:hAnsi="Times New Roman" w:cs="Times New Roman"/>
          <w:sz w:val="24"/>
        </w:rPr>
      </w:pPr>
      <w:r w:rsidRPr="006C7C5E">
        <w:rPr>
          <w:rStyle w:val="fadeinm1hgl8"/>
          <w:rFonts w:ascii="Times New Roman" w:hAnsi="Times New Roman" w:cs="Times New Roman"/>
          <w:b/>
          <w:bCs/>
          <w:sz w:val="24"/>
        </w:rPr>
        <w:t>OLIVEIRA, João Pacheco de.</w:t>
      </w:r>
      <w:r w:rsidRPr="006C7C5E">
        <w:rPr>
          <w:rStyle w:val="fadeinm1hgl8"/>
          <w:rFonts w:ascii="Times New Roman" w:hAnsi="Times New Roman" w:cs="Times New Roman"/>
          <w:sz w:val="24"/>
        </w:rPr>
        <w:t xml:space="preserve"> </w:t>
      </w:r>
      <w:r w:rsidRPr="006C7C5E">
        <w:rPr>
          <w:rStyle w:val="fadeinm1hgl8"/>
          <w:rFonts w:ascii="Times New Roman" w:hAnsi="Times New Roman" w:cs="Times New Roman"/>
          <w:i/>
          <w:iCs/>
          <w:sz w:val="24"/>
        </w:rPr>
        <w:t>Povos indígenas e comunidades tradicionais: diversidade e direitos culturais</w:t>
      </w:r>
      <w:r w:rsidRPr="006C7C5E">
        <w:rPr>
          <w:rStyle w:val="fadeinm1hgl8"/>
          <w:rFonts w:ascii="Times New Roman" w:hAnsi="Times New Roman" w:cs="Times New Roman"/>
          <w:sz w:val="24"/>
        </w:rPr>
        <w:t>. Rio de Janeiro: Museu Nacional/UFRJ, 2006. Disponível em: http://www.museunacional.ufrj.br/etnologia</w:t>
      </w:r>
      <w:r>
        <w:rPr>
          <w:rStyle w:val="fadeinm1hgl8"/>
          <w:rFonts w:ascii="Times New Roman" w:hAnsi="Times New Roman" w:cs="Times New Roman"/>
          <w:sz w:val="24"/>
        </w:rPr>
        <w:t xml:space="preserve">/joaopacheco.html. Acesso em: </w:t>
      </w:r>
      <w:proofErr w:type="gramStart"/>
      <w:r>
        <w:rPr>
          <w:rStyle w:val="fadeinm1hgl8"/>
          <w:rFonts w:ascii="Times New Roman" w:hAnsi="Times New Roman" w:cs="Times New Roman"/>
          <w:sz w:val="24"/>
        </w:rPr>
        <w:t>02</w:t>
      </w:r>
      <w:r w:rsidRPr="006C7C5E">
        <w:rPr>
          <w:rStyle w:val="fadeinm1hgl8"/>
          <w:rFonts w:ascii="Times New Roman" w:hAnsi="Times New Roman" w:cs="Times New Roman"/>
          <w:sz w:val="24"/>
        </w:rPr>
        <w:t xml:space="preserve"> maio 2025</w:t>
      </w:r>
      <w:proofErr w:type="gramEnd"/>
      <w:r w:rsidRPr="006C7C5E">
        <w:rPr>
          <w:rStyle w:val="fadeinm1hgl8"/>
          <w:rFonts w:ascii="Times New Roman" w:hAnsi="Times New Roman" w:cs="Times New Roman"/>
          <w:sz w:val="24"/>
        </w:rPr>
        <w:t>.</w:t>
      </w:r>
    </w:p>
    <w:p w:rsidR="00F528E9" w:rsidRPr="00F528E9" w:rsidRDefault="00F528E9" w:rsidP="006C7C5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F528E9">
        <w:rPr>
          <w:rStyle w:val="fadeinm1hgl8"/>
          <w:rFonts w:ascii="Times New Roman" w:hAnsi="Times New Roman" w:cs="Times New Roman"/>
          <w:b/>
          <w:sz w:val="24"/>
        </w:rPr>
        <w:t>FÓRUM DE PRÓ-REITORES DE EXTENSÃO DAS UNIVERSIDADES PÚBLICAS BRASILEIRAS (FORPROEX).</w:t>
      </w:r>
      <w:r w:rsidRPr="00F528E9">
        <w:rPr>
          <w:rStyle w:val="fadeinm1hgl8"/>
          <w:rFonts w:ascii="Times New Roman" w:hAnsi="Times New Roman" w:cs="Times New Roman"/>
          <w:sz w:val="24"/>
        </w:rPr>
        <w:t xml:space="preserve"> </w:t>
      </w:r>
      <w:r w:rsidRPr="00F528E9">
        <w:rPr>
          <w:rStyle w:val="fadeinm1hgl8"/>
          <w:rFonts w:ascii="Times New Roman" w:hAnsi="Times New Roman" w:cs="Times New Roman"/>
          <w:i/>
          <w:iCs/>
          <w:sz w:val="24"/>
        </w:rPr>
        <w:t>Política nacional de extensão universitária</w:t>
      </w:r>
      <w:r w:rsidRPr="00F528E9">
        <w:rPr>
          <w:rStyle w:val="fadeinm1hgl8"/>
          <w:rFonts w:ascii="Times New Roman" w:hAnsi="Times New Roman" w:cs="Times New Roman"/>
          <w:sz w:val="24"/>
        </w:rPr>
        <w:t xml:space="preserve">. Brasília: </w:t>
      </w:r>
      <w:proofErr w:type="spellStart"/>
      <w:r w:rsidRPr="00F528E9">
        <w:rPr>
          <w:rStyle w:val="fadeinm1hgl8"/>
          <w:rFonts w:ascii="Times New Roman" w:hAnsi="Times New Roman" w:cs="Times New Roman"/>
          <w:sz w:val="24"/>
        </w:rPr>
        <w:t>Forproex</w:t>
      </w:r>
      <w:proofErr w:type="spellEnd"/>
      <w:r w:rsidRPr="00F528E9">
        <w:rPr>
          <w:rStyle w:val="fadeinm1hgl8"/>
          <w:rFonts w:ascii="Times New Roman" w:hAnsi="Times New Roman" w:cs="Times New Roman"/>
          <w:sz w:val="24"/>
        </w:rPr>
        <w:t>, 2012. Disponível em: http://www.forproex.ufscar.br/projetos/politica-nacional-de-ex</w:t>
      </w:r>
      <w:r>
        <w:rPr>
          <w:rStyle w:val="fadeinm1hgl8"/>
          <w:rFonts w:ascii="Times New Roman" w:hAnsi="Times New Roman" w:cs="Times New Roman"/>
          <w:sz w:val="24"/>
        </w:rPr>
        <w:t xml:space="preserve">tensao. Acesso em: </w:t>
      </w:r>
      <w:proofErr w:type="gramStart"/>
      <w:r>
        <w:rPr>
          <w:rStyle w:val="fadeinm1hgl8"/>
          <w:rFonts w:ascii="Times New Roman" w:hAnsi="Times New Roman" w:cs="Times New Roman"/>
          <w:sz w:val="24"/>
        </w:rPr>
        <w:t xml:space="preserve">03 </w:t>
      </w:r>
      <w:r w:rsidRPr="00F528E9">
        <w:rPr>
          <w:rStyle w:val="fadeinm1hgl8"/>
          <w:rFonts w:ascii="Times New Roman" w:hAnsi="Times New Roman" w:cs="Times New Roman"/>
          <w:sz w:val="24"/>
        </w:rPr>
        <w:t>maio 2025</w:t>
      </w:r>
      <w:proofErr w:type="gramEnd"/>
      <w:r w:rsidRPr="00F528E9">
        <w:rPr>
          <w:rStyle w:val="fadeinm1hgl8"/>
          <w:rFonts w:ascii="Times New Roman" w:hAnsi="Times New Roman" w:cs="Times New Roman"/>
          <w:sz w:val="24"/>
        </w:rPr>
        <w:t>.</w:t>
      </w:r>
    </w:p>
    <w:sectPr w:rsidR="00F528E9" w:rsidRPr="00F528E9">
      <w:headerReference w:type="default" r:id="rId9"/>
      <w:pgSz w:w="11906" w:h="16838"/>
      <w:pgMar w:top="1701" w:right="1134" w:bottom="1134" w:left="1701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ACA" w:rsidRDefault="00460ACA">
      <w:pPr>
        <w:spacing w:after="0" w:line="240" w:lineRule="auto"/>
      </w:pPr>
      <w:r>
        <w:separator/>
      </w:r>
    </w:p>
  </w:endnote>
  <w:endnote w:type="continuationSeparator" w:id="0">
    <w:p w:rsidR="00460ACA" w:rsidRDefault="0046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ACA" w:rsidRDefault="00460ACA">
      <w:pPr>
        <w:spacing w:after="0" w:line="240" w:lineRule="auto"/>
      </w:pPr>
      <w:r>
        <w:separator/>
      </w:r>
    </w:p>
  </w:footnote>
  <w:footnote w:type="continuationSeparator" w:id="0">
    <w:p w:rsidR="00460ACA" w:rsidRDefault="00460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989" w:rsidRDefault="00D222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5394325" cy="1630045"/>
          <wp:effectExtent l="0" t="0" r="0" b="0"/>
          <wp:docPr id="1" name="image1.jp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89"/>
    <w:rsid w:val="00287989"/>
    <w:rsid w:val="00307FE8"/>
    <w:rsid w:val="003A2D3B"/>
    <w:rsid w:val="003C7EE3"/>
    <w:rsid w:val="00460ACA"/>
    <w:rsid w:val="006C7C5E"/>
    <w:rsid w:val="00AB0A52"/>
    <w:rsid w:val="00CA7797"/>
    <w:rsid w:val="00D22265"/>
    <w:rsid w:val="00F5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38BA5-3754-44F8-9BBC-848BBA11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307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7FE8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fadeinm1hgl8">
    <w:name w:val="_fadein_m1hgl_8"/>
    <w:basedOn w:val="Fontepargpadro"/>
    <w:rsid w:val="006C7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ulliano.mendes@unimontes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ateshg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sonlopes2324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870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2025-05-11T01:04:00Z</dcterms:created>
  <dcterms:modified xsi:type="dcterms:W3CDTF">2025-05-11T01:37:00Z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