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A1" w:rsidRDefault="007869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9A1" w:rsidRDefault="00A800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DIREITOS DOS PACIENTES DA DOENÇA DE PARKINSON: PRINCIPAIS BENEFÍCIOS PREVIDENCIÁRIOS</w:t>
      </w:r>
    </w:p>
    <w:p w:rsidR="007869A1" w:rsidRDefault="007869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9A1" w:rsidRDefault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Elaine Cristina da Rocha Lopes</w:t>
      </w:r>
      <w:r w:rsidR="008C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5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Talenna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Morais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Araujo</w:t>
      </w:r>
      <w:proofErr w:type="spellEnd"/>
      <w:r w:rsidR="008C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5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A80003" w:rsidRPr="00A8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003">
        <w:rPr>
          <w:rFonts w:ascii="Times New Roman" w:eastAsia="Times New Roman" w:hAnsi="Times New Roman" w:cs="Times New Roman"/>
          <w:sz w:val="24"/>
          <w:szCs w:val="24"/>
        </w:rPr>
        <w:t>Valécia</w:t>
      </w:r>
      <w:proofErr w:type="spellEnd"/>
      <w:r w:rsidR="00A80003">
        <w:rPr>
          <w:rFonts w:ascii="Times New Roman" w:eastAsia="Times New Roman" w:hAnsi="Times New Roman" w:cs="Times New Roman"/>
          <w:sz w:val="24"/>
          <w:szCs w:val="24"/>
        </w:rPr>
        <w:t xml:space="preserve"> Natália Carvalho da Silva</w:t>
      </w:r>
      <w:r w:rsidR="00A800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7869A1" w:rsidRDefault="0078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9A1" w:rsidRDefault="008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54C3A">
        <w:rPr>
          <w:rFonts w:ascii="Times New Roman" w:eastAsia="Times New Roman" w:hAnsi="Times New Roman" w:cs="Times New Roman"/>
          <w:sz w:val="24"/>
          <w:szCs w:val="24"/>
        </w:rPr>
        <w:t xml:space="preserve"> Elaine Cristina da Rocha Lopes DIREITO/UNINASSAU</w:t>
      </w:r>
    </w:p>
    <w:p w:rsidR="007869A1" w:rsidRDefault="008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="00B54C3A">
        <w:rPr>
          <w:rFonts w:ascii="Times New Roman" w:eastAsia="Times New Roman" w:hAnsi="Times New Roman" w:cs="Times New Roman"/>
          <w:sz w:val="24"/>
          <w:szCs w:val="24"/>
        </w:rPr>
        <w:t>Talenna</w:t>
      </w:r>
      <w:proofErr w:type="spellEnd"/>
      <w:r w:rsidR="00B54C3A">
        <w:rPr>
          <w:rFonts w:ascii="Times New Roman" w:eastAsia="Times New Roman" w:hAnsi="Times New Roman" w:cs="Times New Roman"/>
          <w:sz w:val="24"/>
          <w:szCs w:val="24"/>
        </w:rPr>
        <w:t xml:space="preserve"> de Morais </w:t>
      </w:r>
      <w:proofErr w:type="spellStart"/>
      <w:r w:rsidR="00B54C3A">
        <w:rPr>
          <w:rFonts w:ascii="Times New Roman" w:eastAsia="Times New Roman" w:hAnsi="Times New Roman" w:cs="Times New Roman"/>
          <w:sz w:val="24"/>
          <w:szCs w:val="24"/>
        </w:rPr>
        <w:t>Araujo</w:t>
      </w:r>
      <w:proofErr w:type="spellEnd"/>
      <w:r w:rsidR="00B54C3A">
        <w:rPr>
          <w:rFonts w:ascii="Times New Roman" w:eastAsia="Times New Roman" w:hAnsi="Times New Roman" w:cs="Times New Roman"/>
          <w:sz w:val="24"/>
          <w:szCs w:val="24"/>
        </w:rPr>
        <w:t xml:space="preserve"> DIREITO/UNINASSAU</w:t>
      </w:r>
    </w:p>
    <w:p w:rsidR="007869A1" w:rsidRDefault="008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003">
        <w:rPr>
          <w:rFonts w:ascii="Times New Roman" w:eastAsia="Times New Roman" w:hAnsi="Times New Roman" w:cs="Times New Roman"/>
          <w:sz w:val="24"/>
          <w:szCs w:val="24"/>
        </w:rPr>
        <w:t>Valécia Natália Carvalho da Silva DEXTER/NITLAB-UFPI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69A1" w:rsidRDefault="0078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9A1" w:rsidRDefault="0078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9A1" w:rsidRDefault="007869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9A1" w:rsidRDefault="008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5F7742" w:rsidRPr="005F7742">
        <w:rPr>
          <w:rFonts w:ascii="Times New Roman" w:eastAsia="Times New Roman" w:hAnsi="Times New Roman" w:cs="Times New Roman"/>
          <w:sz w:val="24"/>
          <w:szCs w:val="24"/>
        </w:rPr>
        <w:t xml:space="preserve">A doença de Parkinson (DP) é a segunda doença neurodegenerativa de incidência mundial, caracterizada por comprometimento </w:t>
      </w:r>
      <w:r w:rsidR="005F7742">
        <w:rPr>
          <w:rFonts w:ascii="Times New Roman" w:eastAsia="Times New Roman" w:hAnsi="Times New Roman" w:cs="Times New Roman"/>
          <w:sz w:val="24"/>
          <w:szCs w:val="24"/>
        </w:rPr>
        <w:t>motor</w:t>
      </w:r>
      <w:r w:rsidR="005F7742" w:rsidRPr="005F7742">
        <w:rPr>
          <w:rFonts w:ascii="Times New Roman" w:eastAsia="Times New Roman" w:hAnsi="Times New Roman" w:cs="Times New Roman"/>
          <w:sz w:val="24"/>
          <w:szCs w:val="24"/>
        </w:rPr>
        <w:t xml:space="preserve"> e cognitivo, com p</w:t>
      </w:r>
      <w:r w:rsidR="005F7742">
        <w:rPr>
          <w:rFonts w:ascii="Times New Roman" w:eastAsia="Times New Roman" w:hAnsi="Times New Roman" w:cs="Times New Roman"/>
          <w:sz w:val="24"/>
          <w:szCs w:val="24"/>
        </w:rPr>
        <w:t xml:space="preserve">rogressão lenta e relacionada ao envelhecimento </w:t>
      </w:r>
      <w:r w:rsidR="005F7742" w:rsidRPr="005F7742">
        <w:rPr>
          <w:rFonts w:ascii="Times New Roman" w:eastAsia="Times New Roman" w:hAnsi="Times New Roman" w:cs="Times New Roman"/>
          <w:sz w:val="24"/>
          <w:szCs w:val="24"/>
        </w:rPr>
        <w:t xml:space="preserve">(LANGSTON, 1989; ZHAO </w:t>
      </w:r>
      <w:r w:rsidR="005F7742" w:rsidRPr="00E811D6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5F7742" w:rsidRPr="005F7742">
        <w:rPr>
          <w:rFonts w:ascii="Times New Roman" w:eastAsia="Times New Roman" w:hAnsi="Times New Roman" w:cs="Times New Roman"/>
          <w:sz w:val="24"/>
          <w:szCs w:val="24"/>
        </w:rPr>
        <w:t>., 2018)</w:t>
      </w:r>
      <w:r w:rsidR="005F77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0003">
        <w:rPr>
          <w:rFonts w:ascii="Times New Roman" w:eastAsia="Times New Roman" w:hAnsi="Times New Roman" w:cs="Times New Roman"/>
          <w:sz w:val="24"/>
          <w:szCs w:val="24"/>
        </w:rPr>
        <w:t xml:space="preserve">No Brasil, segundo o </w:t>
      </w:r>
      <w:r w:rsidR="005F7742">
        <w:rPr>
          <w:rFonts w:ascii="Times New Roman" w:eastAsia="Times New Roman" w:hAnsi="Times New Roman" w:cs="Times New Roman"/>
          <w:sz w:val="24"/>
          <w:szCs w:val="24"/>
        </w:rPr>
        <w:t>Ministério da Saúde, estima-se que</w:t>
      </w:r>
      <w:r w:rsidR="005F7742" w:rsidRPr="005F7742">
        <w:rPr>
          <w:rFonts w:ascii="Times New Roman" w:eastAsia="Times New Roman" w:hAnsi="Times New Roman" w:cs="Times New Roman"/>
          <w:sz w:val="24"/>
          <w:szCs w:val="24"/>
        </w:rPr>
        <w:t xml:space="preserve"> o número de pessoas com </w:t>
      </w:r>
      <w:r w:rsidR="005F7742">
        <w:rPr>
          <w:rFonts w:ascii="Times New Roman" w:eastAsia="Times New Roman" w:hAnsi="Times New Roman" w:cs="Times New Roman"/>
          <w:sz w:val="24"/>
          <w:szCs w:val="24"/>
        </w:rPr>
        <w:t>DP</w:t>
      </w:r>
      <w:r w:rsidR="005F7742" w:rsidRPr="005F7742">
        <w:rPr>
          <w:rFonts w:ascii="Times New Roman" w:eastAsia="Times New Roman" w:hAnsi="Times New Roman" w:cs="Times New Roman"/>
          <w:sz w:val="24"/>
          <w:szCs w:val="24"/>
        </w:rPr>
        <w:t xml:space="preserve"> representaria cerca de 3% da população </w:t>
      </w:r>
      <w:r w:rsidR="005F7742">
        <w:rPr>
          <w:rFonts w:ascii="Times New Roman" w:eastAsia="Times New Roman" w:hAnsi="Times New Roman" w:cs="Times New Roman"/>
          <w:sz w:val="24"/>
          <w:szCs w:val="24"/>
        </w:rPr>
        <w:t>a partir dos 60 anos (BRASIL, 2018)</w:t>
      </w:r>
      <w:r w:rsidR="005F7742" w:rsidRPr="005F77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742">
        <w:rPr>
          <w:rFonts w:ascii="Times New Roman" w:eastAsia="Times New Roman" w:hAnsi="Times New Roman" w:cs="Times New Roman"/>
          <w:sz w:val="24"/>
          <w:szCs w:val="24"/>
        </w:rPr>
        <w:t xml:space="preserve"> Desse modo, a DP apresenta-se por limitar atividades comuns do cotidiano afetando diretamente a vida de seus portadores e familiares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811D6">
        <w:rPr>
          <w:rFonts w:ascii="Times New Roman" w:eastAsia="Times New Roman" w:hAnsi="Times New Roman" w:cs="Times New Roman"/>
          <w:sz w:val="24"/>
          <w:szCs w:val="24"/>
        </w:rPr>
        <w:t xml:space="preserve">FERREIRA </w:t>
      </w:r>
      <w:r w:rsidR="00E811D6" w:rsidRPr="00E811D6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E811D6">
        <w:rPr>
          <w:rFonts w:ascii="Times New Roman" w:eastAsia="Times New Roman" w:hAnsi="Times New Roman" w:cs="Times New Roman"/>
          <w:sz w:val="24"/>
          <w:szCs w:val="24"/>
        </w:rPr>
        <w:t>., 2012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77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7ACE" w:rsidRPr="00967ACE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967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742">
        <w:rPr>
          <w:rFonts w:ascii="Times New Roman" w:eastAsia="Times New Roman" w:hAnsi="Times New Roman" w:cs="Times New Roman"/>
          <w:sz w:val="24"/>
          <w:szCs w:val="24"/>
        </w:rPr>
        <w:t>Por esta perspectiva,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 o presente </w:t>
      </w:r>
      <w:r w:rsidR="00632403">
        <w:rPr>
          <w:rFonts w:ascii="Times New Roman" w:eastAsia="Times New Roman" w:hAnsi="Times New Roman" w:cs="Times New Roman"/>
          <w:sz w:val="24"/>
          <w:szCs w:val="24"/>
        </w:rPr>
        <w:t>resumo</w:t>
      </w:r>
      <w:r w:rsidR="00967ACE">
        <w:rPr>
          <w:rFonts w:ascii="Times New Roman" w:eastAsia="Times New Roman" w:hAnsi="Times New Roman" w:cs="Times New Roman"/>
          <w:sz w:val="24"/>
          <w:szCs w:val="24"/>
        </w:rPr>
        <w:t xml:space="preserve"> tem como objetivo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 busca esclarecer quais os principais benefícios previdenciários que cabem aos pacientes da DP. </w:t>
      </w:r>
      <w:r w:rsidR="00967ACE" w:rsidRPr="00967ACE"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 w:rsidR="00967ACE">
        <w:rPr>
          <w:rFonts w:ascii="Times New Roman" w:eastAsia="Times New Roman" w:hAnsi="Times New Roman" w:cs="Times New Roman"/>
          <w:sz w:val="24"/>
          <w:szCs w:val="24"/>
        </w:rPr>
        <w:t xml:space="preserve"> Trata-se de um estudo descritivo, realizado a partir de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 uma busca </w:t>
      </w:r>
      <w:r w:rsidR="0016346C" w:rsidRPr="0016346C"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 no banco</w:t>
      </w:r>
      <w:r w:rsidR="00624A8E">
        <w:rPr>
          <w:rFonts w:ascii="Times New Roman" w:eastAsia="Times New Roman" w:hAnsi="Times New Roman" w:cs="Times New Roman"/>
          <w:sz w:val="24"/>
          <w:szCs w:val="24"/>
        </w:rPr>
        <w:t xml:space="preserve"> de dado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 PubMed e</w:t>
      </w:r>
      <w:r w:rsidR="00624A8E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A8E">
        <w:rPr>
          <w:rFonts w:ascii="Times New Roman" w:eastAsia="Times New Roman" w:hAnsi="Times New Roman" w:cs="Times New Roman"/>
          <w:sz w:val="24"/>
          <w:szCs w:val="24"/>
        </w:rPr>
        <w:t>Normativa nº 77, de 21 de</w:t>
      </w:r>
      <w:r w:rsidR="00624A8E" w:rsidRPr="00624A8E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624A8E">
        <w:rPr>
          <w:rFonts w:ascii="Times New Roman" w:eastAsia="Times New Roman" w:hAnsi="Times New Roman" w:cs="Times New Roman"/>
          <w:sz w:val="24"/>
          <w:szCs w:val="24"/>
        </w:rPr>
        <w:t>aneiro de 2015 (BRASIL, 2015)</w:t>
      </w:r>
      <w:r w:rsidR="00726A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A7D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 a doença de DP e os </w:t>
      </w:r>
      <w:r w:rsidR="00726A7D">
        <w:rPr>
          <w:rFonts w:ascii="Times New Roman" w:eastAsia="Times New Roman" w:hAnsi="Times New Roman" w:cs="Times New Roman"/>
          <w:sz w:val="24"/>
          <w:szCs w:val="24"/>
        </w:rPr>
        <w:t xml:space="preserve">principais 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>direitos previdenciários segurados aos seus portadores</w:t>
      </w:r>
      <w:r w:rsidR="00624A8E">
        <w:rPr>
          <w:rFonts w:ascii="Times New Roman" w:eastAsia="Times New Roman" w:hAnsi="Times New Roman" w:cs="Times New Roman"/>
          <w:sz w:val="24"/>
          <w:szCs w:val="24"/>
        </w:rPr>
        <w:t>, respectivamente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7ACE" w:rsidRPr="00967ACE">
        <w:rPr>
          <w:rFonts w:ascii="Times New Roman" w:eastAsia="Times New Roman" w:hAnsi="Times New Roman" w:cs="Times New Roman"/>
          <w:b/>
          <w:sz w:val="24"/>
          <w:szCs w:val="24"/>
        </w:rPr>
        <w:t>Análise crítica:</w:t>
      </w:r>
      <w:r w:rsidR="00967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46C">
        <w:rPr>
          <w:rFonts w:ascii="Times New Roman" w:eastAsia="Times New Roman" w:hAnsi="Times New Roman" w:cs="Times New Roman"/>
          <w:sz w:val="24"/>
          <w:szCs w:val="24"/>
        </w:rPr>
        <w:t>Observou-se que por se tratar de uma doença que resulta em comprometimento motores, sensoriais e cognitivos p</w:t>
      </w:r>
      <w:r w:rsidR="000055FD">
        <w:rPr>
          <w:rFonts w:ascii="Times New Roman" w:eastAsia="Times New Roman" w:hAnsi="Times New Roman" w:cs="Times New Roman"/>
          <w:sz w:val="24"/>
          <w:szCs w:val="24"/>
        </w:rPr>
        <w:t xml:space="preserve">rogressivos, </w:t>
      </w:r>
      <w:r w:rsidR="00967ACE">
        <w:rPr>
          <w:rFonts w:ascii="Times New Roman" w:eastAsia="Times New Roman" w:hAnsi="Times New Roman" w:cs="Times New Roman"/>
          <w:sz w:val="24"/>
          <w:szCs w:val="24"/>
        </w:rPr>
        <w:t>estes detém de benefícios</w:t>
      </w:r>
      <w:r w:rsidR="000055FD">
        <w:rPr>
          <w:rFonts w:ascii="Times New Roman" w:eastAsia="Times New Roman" w:hAnsi="Times New Roman" w:cs="Times New Roman"/>
          <w:sz w:val="24"/>
          <w:szCs w:val="24"/>
        </w:rPr>
        <w:t xml:space="preserve"> na Previdência Social:</w:t>
      </w:r>
      <w:r w:rsidR="00967ACE">
        <w:rPr>
          <w:rFonts w:ascii="Times New Roman" w:eastAsia="Times New Roman" w:hAnsi="Times New Roman" w:cs="Times New Roman"/>
          <w:sz w:val="24"/>
          <w:szCs w:val="24"/>
        </w:rPr>
        <w:t xml:space="preserve"> “Auxílio doença pelo INSS”; “Aposentadoria integral pelo INSS”; e, “Aumento em 20% na aposentadoria”, caso seja acometido pela DP. </w:t>
      </w:r>
      <w:r w:rsidR="00F670C4">
        <w:rPr>
          <w:rFonts w:ascii="Times New Roman" w:eastAsia="Times New Roman" w:hAnsi="Times New Roman" w:cs="Times New Roman"/>
          <w:sz w:val="24"/>
          <w:szCs w:val="24"/>
        </w:rPr>
        <w:t xml:space="preserve">Os benefícios relacionados são listados e descritos no Art. 147, II, Anexo XLV, da Normativa 77/2015 do INSS.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967ACE">
        <w:rPr>
          <w:rFonts w:ascii="Times New Roman" w:eastAsia="Times New Roman" w:hAnsi="Times New Roman" w:cs="Times New Roman"/>
          <w:sz w:val="24"/>
          <w:szCs w:val="24"/>
        </w:rPr>
        <w:t xml:space="preserve">Portanto, o </w:t>
      </w:r>
      <w:r w:rsidR="00632403">
        <w:rPr>
          <w:rFonts w:ascii="Times New Roman" w:eastAsia="Times New Roman" w:hAnsi="Times New Roman" w:cs="Times New Roman"/>
          <w:sz w:val="24"/>
          <w:szCs w:val="24"/>
        </w:rPr>
        <w:t>resumo</w:t>
      </w:r>
      <w:r w:rsidR="00967ACE">
        <w:rPr>
          <w:rFonts w:ascii="Times New Roman" w:eastAsia="Times New Roman" w:hAnsi="Times New Roman" w:cs="Times New Roman"/>
          <w:sz w:val="24"/>
          <w:szCs w:val="24"/>
        </w:rPr>
        <w:t xml:space="preserve"> apresentou </w:t>
      </w:r>
      <w:r w:rsidR="00FF2F49">
        <w:rPr>
          <w:rFonts w:ascii="Times New Roman" w:eastAsia="Times New Roman" w:hAnsi="Times New Roman" w:cs="Times New Roman"/>
          <w:sz w:val="24"/>
          <w:szCs w:val="24"/>
        </w:rPr>
        <w:t>informações relevantes sobre a seguridade dos pacientes da DP quanto ao direito previdenciário, visando facilitar a difusão de tais informações para que estes tenham conhecimento dos seus direito.</w:t>
      </w:r>
    </w:p>
    <w:p w:rsidR="000055FD" w:rsidRDefault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B4B" w:rsidRDefault="00416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B4B">
        <w:rPr>
          <w:rFonts w:ascii="Times New Roman" w:eastAsia="Times New Roman" w:hAnsi="Times New Roman" w:cs="Times New Roman"/>
          <w:b/>
          <w:sz w:val="24"/>
          <w:szCs w:val="24"/>
        </w:rPr>
        <w:t>Palavras- Chave</w:t>
      </w:r>
      <w:r>
        <w:rPr>
          <w:rFonts w:ascii="Times New Roman" w:eastAsia="Times New Roman" w:hAnsi="Times New Roman" w:cs="Times New Roman"/>
          <w:sz w:val="24"/>
          <w:szCs w:val="24"/>
        </w:rPr>
        <w:t>: Parkinson; Previdência; Neurodegenerativa</w:t>
      </w:r>
      <w:bookmarkStart w:id="0" w:name="_GoBack"/>
      <w:bookmarkEnd w:id="0"/>
    </w:p>
    <w:p w:rsidR="000055FD" w:rsidRDefault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5FD" w:rsidRDefault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5FD" w:rsidRDefault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5FD" w:rsidRDefault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5FD" w:rsidRDefault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9A1" w:rsidRDefault="007869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9A1" w:rsidRDefault="007869A1"/>
    <w:p w:rsidR="007869A1" w:rsidRDefault="007869A1">
      <w:pPr>
        <w:jc w:val="center"/>
      </w:pPr>
      <w:bookmarkStart w:id="1" w:name="_gjdgxs" w:colFirst="0" w:colLast="0"/>
      <w:bookmarkEnd w:id="1"/>
    </w:p>
    <w:p w:rsidR="007869A1" w:rsidRDefault="007869A1"/>
    <w:p w:rsidR="007869A1" w:rsidRDefault="007869A1"/>
    <w:sectPr w:rsidR="007869A1">
      <w:headerReference w:type="default" r:id="rId6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8B" w:rsidRDefault="003F718B">
      <w:pPr>
        <w:spacing w:after="0" w:line="240" w:lineRule="auto"/>
      </w:pPr>
      <w:r>
        <w:separator/>
      </w:r>
    </w:p>
  </w:endnote>
  <w:endnote w:type="continuationSeparator" w:id="0">
    <w:p w:rsidR="003F718B" w:rsidRDefault="003F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8B" w:rsidRDefault="003F718B">
      <w:pPr>
        <w:spacing w:after="0" w:line="240" w:lineRule="auto"/>
      </w:pPr>
      <w:r>
        <w:separator/>
      </w:r>
    </w:p>
  </w:footnote>
  <w:footnote w:type="continuationSeparator" w:id="0">
    <w:p w:rsidR="003F718B" w:rsidRDefault="003F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A1" w:rsidRDefault="008C0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886750" cy="94337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A1"/>
    <w:rsid w:val="000055FD"/>
    <w:rsid w:val="0016346C"/>
    <w:rsid w:val="003F718B"/>
    <w:rsid w:val="00416B4B"/>
    <w:rsid w:val="005F7742"/>
    <w:rsid w:val="00624A8E"/>
    <w:rsid w:val="00632403"/>
    <w:rsid w:val="00726A7D"/>
    <w:rsid w:val="007869A1"/>
    <w:rsid w:val="007A15C0"/>
    <w:rsid w:val="00826AB6"/>
    <w:rsid w:val="008C05A9"/>
    <w:rsid w:val="00967ACE"/>
    <w:rsid w:val="00A80003"/>
    <w:rsid w:val="00B10241"/>
    <w:rsid w:val="00B16343"/>
    <w:rsid w:val="00B54C3A"/>
    <w:rsid w:val="00E811D6"/>
    <w:rsid w:val="00F670C4"/>
    <w:rsid w:val="00FD01C5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BB0B3-2259-4AF4-BE72-2FC6C690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Valécia</dc:creator>
  <cp:lastModifiedBy>Mario Brito</cp:lastModifiedBy>
  <cp:revision>12</cp:revision>
  <dcterms:created xsi:type="dcterms:W3CDTF">2019-10-27T18:35:00Z</dcterms:created>
  <dcterms:modified xsi:type="dcterms:W3CDTF">2019-10-29T23:20:00Z</dcterms:modified>
</cp:coreProperties>
</file>