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75645B" w14:textId="0E94419F" w:rsidR="00390C0D" w:rsidRPr="00603086" w:rsidRDefault="00390C0D" w:rsidP="00892CA9">
      <w:pPr>
        <w:tabs>
          <w:tab w:val="left" w:pos="5955"/>
        </w:tabs>
        <w:ind w:firstLine="0"/>
        <w:rPr>
          <w:sz w:val="24"/>
          <w:szCs w:val="24"/>
        </w:rPr>
      </w:pPr>
    </w:p>
    <w:p w14:paraId="2591950B" w14:textId="68A629A1" w:rsidR="009B4393" w:rsidRPr="00603086" w:rsidRDefault="008562B7" w:rsidP="008562B7">
      <w:pPr>
        <w:pStyle w:val="PargrafodaLista"/>
        <w:tabs>
          <w:tab w:val="left" w:pos="5871"/>
        </w:tabs>
        <w:jc w:val="left"/>
        <w:rPr>
          <w:rFonts w:ascii="Arial" w:hAnsi="Arial" w:cs="Arial"/>
          <w:sz w:val="24"/>
          <w:szCs w:val="24"/>
        </w:rPr>
      </w:pPr>
      <w:r w:rsidRPr="00603086">
        <w:rPr>
          <w:rFonts w:ascii="Arial" w:hAnsi="Arial" w:cs="Arial"/>
          <w:sz w:val="24"/>
          <w:szCs w:val="24"/>
        </w:rPr>
        <w:tab/>
      </w:r>
    </w:p>
    <w:p w14:paraId="35143EC0" w14:textId="4180A3A4" w:rsidR="000B3107" w:rsidRPr="00603086" w:rsidRDefault="000B3107" w:rsidP="00026BCD">
      <w:pPr>
        <w:jc w:val="center"/>
        <w:rPr>
          <w:rFonts w:ascii="Arial" w:hAnsi="Arial" w:cs="Arial"/>
          <w:sz w:val="24"/>
          <w:szCs w:val="24"/>
        </w:rPr>
      </w:pPr>
    </w:p>
    <w:p w14:paraId="0C338CB5" w14:textId="1EBDA864" w:rsidR="00CF427F" w:rsidRPr="00603086" w:rsidRDefault="00026BCD" w:rsidP="00DC0714">
      <w:pPr>
        <w:pStyle w:val="Ttulo"/>
        <w:rPr>
          <w:szCs w:val="24"/>
        </w:rPr>
      </w:pPr>
      <w:r w:rsidRPr="00603086">
        <w:rPr>
          <w:szCs w:val="24"/>
        </w:rPr>
        <w:t>RESUMO EXPANDIDO</w:t>
      </w:r>
    </w:p>
    <w:p w14:paraId="40182AD9" w14:textId="77777777" w:rsidR="0491D5EE" w:rsidRPr="00603086" w:rsidRDefault="0491D5EE" w:rsidP="297915AF">
      <w:pPr>
        <w:pStyle w:val="Texto"/>
      </w:pPr>
    </w:p>
    <w:p w14:paraId="5EB4D84D" w14:textId="5B6B8D99" w:rsidR="0491D5EE" w:rsidRPr="00603086" w:rsidRDefault="2BF74FE8" w:rsidP="001F6136">
      <w:pPr>
        <w:ind w:firstLine="0"/>
        <w:rPr>
          <w:rFonts w:ascii="Arial" w:hAnsi="Arial" w:cs="Arial"/>
          <w:sz w:val="24"/>
          <w:szCs w:val="24"/>
        </w:rPr>
      </w:pPr>
      <w:r w:rsidRPr="00603086">
        <w:rPr>
          <w:rFonts w:ascii="Arial" w:hAnsi="Arial" w:cs="Arial"/>
          <w:sz w:val="24"/>
          <w:szCs w:val="24"/>
        </w:rPr>
        <w:t xml:space="preserve">Grupo de Trabalho (GT): </w:t>
      </w:r>
      <w:r w:rsidR="00F752C7" w:rsidRPr="00603086">
        <w:rPr>
          <w:rFonts w:ascii="Arial" w:hAnsi="Arial" w:cs="Arial"/>
          <w:sz w:val="24"/>
          <w:szCs w:val="24"/>
        </w:rPr>
        <w:t>6 – Arte e Educação</w:t>
      </w:r>
    </w:p>
    <w:p w14:paraId="6990960F" w14:textId="510B201E" w:rsidR="0491D5EE" w:rsidRPr="00603086" w:rsidRDefault="0491D5EE" w:rsidP="001F6136">
      <w:pPr>
        <w:rPr>
          <w:rFonts w:ascii="Arial" w:hAnsi="Arial" w:cs="Arial"/>
          <w:sz w:val="24"/>
          <w:szCs w:val="24"/>
        </w:rPr>
      </w:pPr>
    </w:p>
    <w:p w14:paraId="7E19E27C" w14:textId="2CC2EB82" w:rsidR="00251815" w:rsidRPr="00603086" w:rsidRDefault="517E9F2A" w:rsidP="001F6136">
      <w:pPr>
        <w:ind w:firstLine="0"/>
        <w:rPr>
          <w:rFonts w:ascii="Arial" w:hAnsi="Arial" w:cs="Arial"/>
          <w:sz w:val="24"/>
          <w:szCs w:val="24"/>
        </w:rPr>
      </w:pPr>
      <w:r w:rsidRPr="00603086">
        <w:rPr>
          <w:rFonts w:ascii="Arial" w:hAnsi="Arial" w:cs="Arial"/>
          <w:sz w:val="24"/>
          <w:szCs w:val="24"/>
        </w:rPr>
        <w:t>Modalidade d</w:t>
      </w:r>
      <w:r w:rsidR="64F49340" w:rsidRPr="00603086">
        <w:rPr>
          <w:rFonts w:ascii="Arial" w:hAnsi="Arial" w:cs="Arial"/>
          <w:sz w:val="24"/>
          <w:szCs w:val="24"/>
        </w:rPr>
        <w:t xml:space="preserve">o </w:t>
      </w:r>
      <w:r w:rsidR="52EB1B39" w:rsidRPr="00603086">
        <w:rPr>
          <w:rFonts w:ascii="Arial" w:hAnsi="Arial" w:cs="Arial"/>
          <w:sz w:val="24"/>
          <w:szCs w:val="24"/>
        </w:rPr>
        <w:t>trabalho</w:t>
      </w:r>
      <w:r w:rsidR="5A2C2FA2" w:rsidRPr="00603086">
        <w:rPr>
          <w:rFonts w:ascii="Arial" w:hAnsi="Arial" w:cs="Arial"/>
          <w:sz w:val="24"/>
          <w:szCs w:val="24"/>
        </w:rPr>
        <w:t>:</w:t>
      </w:r>
      <w:r w:rsidR="261990A4" w:rsidRPr="00603086">
        <w:rPr>
          <w:rFonts w:ascii="Arial" w:hAnsi="Arial" w:cs="Arial"/>
          <w:sz w:val="24"/>
          <w:szCs w:val="24"/>
        </w:rPr>
        <w:t xml:space="preserve"> </w:t>
      </w:r>
      <w:r w:rsidR="00523264" w:rsidRPr="00603086">
        <w:rPr>
          <w:rFonts w:ascii="Arial" w:hAnsi="Arial" w:cs="Arial"/>
          <w:sz w:val="24"/>
          <w:szCs w:val="24"/>
        </w:rPr>
        <w:t>Banner</w:t>
      </w:r>
    </w:p>
    <w:p w14:paraId="76D235B2" w14:textId="580693E4" w:rsidR="77D603DC" w:rsidRPr="00603086" w:rsidRDefault="77D603DC" w:rsidP="001F6136">
      <w:pPr>
        <w:rPr>
          <w:rFonts w:ascii="Arial" w:hAnsi="Arial" w:cs="Arial"/>
          <w:sz w:val="24"/>
          <w:szCs w:val="24"/>
        </w:rPr>
      </w:pPr>
    </w:p>
    <w:p w14:paraId="1572CD5D" w14:textId="517EB7FF" w:rsidR="110062EF" w:rsidRPr="00603086" w:rsidRDefault="046AE1D2" w:rsidP="001F6136">
      <w:pPr>
        <w:ind w:firstLine="0"/>
        <w:rPr>
          <w:rFonts w:ascii="Arial" w:hAnsi="Arial" w:cs="Arial"/>
          <w:sz w:val="24"/>
          <w:szCs w:val="24"/>
        </w:rPr>
      </w:pPr>
      <w:r w:rsidRPr="00603086">
        <w:rPr>
          <w:rFonts w:ascii="Arial" w:hAnsi="Arial" w:cs="Arial"/>
          <w:sz w:val="24"/>
          <w:szCs w:val="24"/>
        </w:rPr>
        <w:t xml:space="preserve">Formato de apresentação: </w:t>
      </w:r>
      <w:r w:rsidR="00523264" w:rsidRPr="00603086">
        <w:rPr>
          <w:rFonts w:ascii="Arial" w:hAnsi="Arial" w:cs="Arial"/>
          <w:sz w:val="24"/>
          <w:szCs w:val="24"/>
        </w:rPr>
        <w:t>Presencial</w:t>
      </w:r>
    </w:p>
    <w:p w14:paraId="5191CADF" w14:textId="5F803C52" w:rsidR="0491D5EE" w:rsidRPr="00603086" w:rsidRDefault="0491D5EE" w:rsidP="00E73320">
      <w:pPr>
        <w:pStyle w:val="Texto"/>
      </w:pPr>
    </w:p>
    <w:p w14:paraId="5D1AE61F" w14:textId="39BF2BA6" w:rsidR="009B48F9" w:rsidRPr="00603086" w:rsidRDefault="003A37FC" w:rsidP="009B48F9">
      <w:pPr>
        <w:spacing w:before="240" w:after="24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eastAsia="Aptos" w:hAnsi="Arial" w:cs="Arial"/>
          <w:b/>
          <w:bCs/>
          <w:sz w:val="24"/>
          <w:szCs w:val="24"/>
        </w:rPr>
        <w:t xml:space="preserve">A XILOGRAVURA E </w:t>
      </w:r>
      <w:r w:rsidR="00D85DE7" w:rsidRPr="00603086">
        <w:rPr>
          <w:rFonts w:ascii="Arial" w:eastAsia="Aptos" w:hAnsi="Arial" w:cs="Arial"/>
          <w:b/>
          <w:bCs/>
          <w:sz w:val="24"/>
          <w:szCs w:val="24"/>
        </w:rPr>
        <w:t>A ARTE DE GRAVAR CAMINHOS</w:t>
      </w:r>
    </w:p>
    <w:p w14:paraId="5A1B1E66" w14:textId="6C5C168C" w:rsidR="78AE189E" w:rsidRPr="00603086" w:rsidRDefault="78AE189E" w:rsidP="00E73320">
      <w:pPr>
        <w:pStyle w:val="Texto"/>
      </w:pPr>
    </w:p>
    <w:p w14:paraId="7DC4BC66" w14:textId="2FAB115E" w:rsidR="00A161E5" w:rsidRPr="00603086" w:rsidRDefault="006669E5" w:rsidP="004C446D">
      <w:pPr>
        <w:pStyle w:val="Autoria"/>
        <w:rPr>
          <w:sz w:val="24"/>
        </w:rPr>
      </w:pPr>
      <w:r w:rsidRPr="00603086">
        <w:rPr>
          <w:sz w:val="24"/>
        </w:rPr>
        <w:t>Márcia Rejane Ferreira Lacerda</w:t>
      </w:r>
      <w:r w:rsidR="00250E5E" w:rsidRPr="00603086">
        <w:rPr>
          <w:rStyle w:val="Refdenotaderodap"/>
          <w:sz w:val="24"/>
        </w:rPr>
        <w:footnoteReference w:id="1"/>
      </w:r>
    </w:p>
    <w:p w14:paraId="2420A437" w14:textId="7A5BE5C3" w:rsidR="0020555E" w:rsidRPr="00603086" w:rsidRDefault="00DB63CC" w:rsidP="00DB63CC">
      <w:pPr>
        <w:spacing w:line="240" w:lineRule="auto"/>
        <w:jc w:val="right"/>
        <w:rPr>
          <w:rFonts w:ascii="Arial" w:hAnsi="Arial" w:cs="Arial"/>
          <w:sz w:val="24"/>
          <w:szCs w:val="24"/>
        </w:rPr>
      </w:pPr>
      <w:r w:rsidRPr="00603086">
        <w:rPr>
          <w:rFonts w:ascii="Arial" w:hAnsi="Arial" w:cs="Arial"/>
          <w:sz w:val="24"/>
          <w:szCs w:val="24"/>
        </w:rPr>
        <w:t>Pedro Gottardi</w:t>
      </w:r>
      <w:r w:rsidR="0020555E" w:rsidRPr="00603086">
        <w:rPr>
          <w:rStyle w:val="Refdenotaderodap"/>
          <w:rFonts w:ascii="Arial" w:hAnsi="Arial" w:cs="Arial"/>
          <w:sz w:val="24"/>
          <w:szCs w:val="24"/>
        </w:rPr>
        <w:footnoteReference w:id="2"/>
      </w:r>
    </w:p>
    <w:p w14:paraId="5692FE49" w14:textId="77777777" w:rsidR="006669E5" w:rsidRPr="00603086" w:rsidRDefault="006669E5" w:rsidP="004C446D">
      <w:pPr>
        <w:pStyle w:val="Autoria"/>
        <w:rPr>
          <w:sz w:val="24"/>
        </w:rPr>
      </w:pPr>
    </w:p>
    <w:p w14:paraId="4F47D999" w14:textId="323E0AE3" w:rsidR="00DF040B" w:rsidRPr="00603086" w:rsidRDefault="00250E5E" w:rsidP="00250E5E">
      <w:pPr>
        <w:pStyle w:val="Texto"/>
        <w:tabs>
          <w:tab w:val="clear" w:pos="4819"/>
          <w:tab w:val="left" w:pos="5760"/>
        </w:tabs>
      </w:pPr>
      <w:r w:rsidRPr="00603086">
        <w:tab/>
      </w:r>
    </w:p>
    <w:p w14:paraId="7783C2E5" w14:textId="4EF82FFD" w:rsidR="00BB3206" w:rsidRPr="00603086" w:rsidRDefault="00BD0F6C" w:rsidP="006E6D35">
      <w:pPr>
        <w:pStyle w:val="Resumo"/>
        <w:rPr>
          <w:b/>
          <w:bCs/>
        </w:rPr>
      </w:pPr>
      <w:r w:rsidRPr="00603086">
        <w:rPr>
          <w:b/>
          <w:bCs/>
        </w:rPr>
        <w:t xml:space="preserve">PALAVRAS-CHAVE: </w:t>
      </w:r>
      <w:r w:rsidR="00EF3E2B" w:rsidRPr="00603086">
        <w:t xml:space="preserve">Xilogravura; </w:t>
      </w:r>
      <w:r w:rsidR="00543E93">
        <w:t>Cartografia</w:t>
      </w:r>
      <w:r w:rsidR="00EF3E2B" w:rsidRPr="00603086">
        <w:t xml:space="preserve">; </w:t>
      </w:r>
      <w:r w:rsidR="00543E93">
        <w:t xml:space="preserve">Ensino das </w:t>
      </w:r>
      <w:r w:rsidR="00EF3E2B" w:rsidRPr="00603086">
        <w:t xml:space="preserve">Artes Visuais; </w:t>
      </w:r>
      <w:r w:rsidR="00543E93">
        <w:t>Feminismo.</w:t>
      </w:r>
    </w:p>
    <w:p w14:paraId="7237142C" w14:textId="77777777" w:rsidR="00597F8A" w:rsidRPr="00603086" w:rsidRDefault="00597F8A" w:rsidP="009A33DE">
      <w:pPr>
        <w:pStyle w:val="Texto"/>
      </w:pPr>
    </w:p>
    <w:p w14:paraId="3982CFE3" w14:textId="14FDF79A" w:rsidR="00707214" w:rsidRPr="00603086" w:rsidRDefault="0060173B" w:rsidP="004C446D">
      <w:pPr>
        <w:pStyle w:val="Ttulo1"/>
        <w:rPr>
          <w:szCs w:val="24"/>
        </w:rPr>
      </w:pPr>
      <w:r w:rsidRPr="00603086">
        <w:rPr>
          <w:szCs w:val="24"/>
        </w:rPr>
        <w:t xml:space="preserve">1 </w:t>
      </w:r>
      <w:r w:rsidR="0004562C" w:rsidRPr="00603086">
        <w:rPr>
          <w:szCs w:val="24"/>
        </w:rPr>
        <w:t>PRIMEIROS PASSOS</w:t>
      </w:r>
    </w:p>
    <w:p w14:paraId="12F13408" w14:textId="77777777" w:rsidR="00B5655E" w:rsidRPr="00603086" w:rsidRDefault="00B5655E" w:rsidP="009A33DE">
      <w:pPr>
        <w:pStyle w:val="Texto"/>
      </w:pPr>
    </w:p>
    <w:p w14:paraId="0E249B07" w14:textId="77777777" w:rsidR="000759C9" w:rsidRPr="00603086" w:rsidRDefault="000759C9" w:rsidP="00D858EA">
      <w:pPr>
        <w:pStyle w:val="TtulosNoNumerados"/>
        <w:jc w:val="right"/>
        <w:rPr>
          <w:b w:val="0"/>
          <w:bCs w:val="0"/>
        </w:rPr>
      </w:pPr>
      <w:r w:rsidRPr="00603086">
        <w:rPr>
          <w:b w:val="0"/>
          <w:bCs w:val="0"/>
        </w:rPr>
        <w:t>“Do sentimento</w:t>
      </w:r>
    </w:p>
    <w:p w14:paraId="2D5C10BE" w14:textId="77777777" w:rsidR="000759C9" w:rsidRPr="00603086" w:rsidRDefault="000759C9" w:rsidP="00D858EA">
      <w:pPr>
        <w:pStyle w:val="TtulosNoNumerados"/>
        <w:jc w:val="right"/>
        <w:rPr>
          <w:b w:val="0"/>
          <w:bCs w:val="0"/>
        </w:rPr>
      </w:pPr>
      <w:r w:rsidRPr="00603086">
        <w:rPr>
          <w:b w:val="0"/>
          <w:bCs w:val="0"/>
        </w:rPr>
        <w:t>Vem a inspiração</w:t>
      </w:r>
    </w:p>
    <w:p w14:paraId="3FFB2184" w14:textId="77777777" w:rsidR="000759C9" w:rsidRPr="00603086" w:rsidRDefault="000759C9" w:rsidP="00D858EA">
      <w:pPr>
        <w:pStyle w:val="TtulosNoNumerados"/>
        <w:jc w:val="right"/>
        <w:rPr>
          <w:b w:val="0"/>
          <w:bCs w:val="0"/>
        </w:rPr>
      </w:pPr>
      <w:r w:rsidRPr="00603086">
        <w:rPr>
          <w:b w:val="0"/>
          <w:bCs w:val="0"/>
        </w:rPr>
        <w:t>Passa pelo cérebro</w:t>
      </w:r>
    </w:p>
    <w:p w14:paraId="20418C4A" w14:textId="5B984508" w:rsidR="000759C9" w:rsidRPr="00603086" w:rsidRDefault="000759C9" w:rsidP="00D858EA">
      <w:pPr>
        <w:pStyle w:val="TtulosNoNumerados"/>
        <w:jc w:val="right"/>
        <w:rPr>
          <w:b w:val="0"/>
          <w:bCs w:val="0"/>
        </w:rPr>
      </w:pPr>
      <w:r w:rsidRPr="00603086">
        <w:rPr>
          <w:b w:val="0"/>
          <w:bCs w:val="0"/>
        </w:rPr>
        <w:t>E depois da obra fei</w:t>
      </w:r>
      <w:r w:rsidR="00994FAB">
        <w:rPr>
          <w:b w:val="0"/>
          <w:bCs w:val="0"/>
        </w:rPr>
        <w:t>t</w:t>
      </w:r>
      <w:r w:rsidRPr="00603086">
        <w:rPr>
          <w:b w:val="0"/>
          <w:bCs w:val="0"/>
        </w:rPr>
        <w:t>a</w:t>
      </w:r>
    </w:p>
    <w:p w14:paraId="0DAFA35D" w14:textId="77777777" w:rsidR="000759C9" w:rsidRPr="00603086" w:rsidRDefault="000759C9" w:rsidP="00D858EA">
      <w:pPr>
        <w:pStyle w:val="TtulosNoNumerados"/>
        <w:jc w:val="right"/>
        <w:rPr>
          <w:b w:val="0"/>
          <w:bCs w:val="0"/>
        </w:rPr>
      </w:pPr>
      <w:r w:rsidRPr="00603086">
        <w:rPr>
          <w:b w:val="0"/>
          <w:bCs w:val="0"/>
        </w:rPr>
        <w:t>Alegra o coração”</w:t>
      </w:r>
    </w:p>
    <w:p w14:paraId="3B456BD9" w14:textId="77777777" w:rsidR="00D858EA" w:rsidRPr="00603086" w:rsidRDefault="00D858EA" w:rsidP="000759C9">
      <w:pPr>
        <w:pStyle w:val="TtulosNoNumerados"/>
        <w:spacing w:line="240" w:lineRule="auto"/>
        <w:jc w:val="right"/>
        <w:rPr>
          <w:b w:val="0"/>
          <w:bCs w:val="0"/>
        </w:rPr>
      </w:pPr>
    </w:p>
    <w:p w14:paraId="57EA4A8A" w14:textId="1413DC07" w:rsidR="00D858EA" w:rsidRPr="00603086" w:rsidRDefault="00D858EA" w:rsidP="00D858EA">
      <w:pPr>
        <w:pStyle w:val="TtulosNoNumerados"/>
        <w:spacing w:line="240" w:lineRule="auto"/>
        <w:ind w:firstLine="4536"/>
        <w:jc w:val="right"/>
        <w:rPr>
          <w:b w:val="0"/>
          <w:bCs w:val="0"/>
        </w:rPr>
      </w:pPr>
      <w:r w:rsidRPr="00603086">
        <w:rPr>
          <w:b w:val="0"/>
          <w:bCs w:val="0"/>
        </w:rPr>
        <w:t>“Coração de Artista” Trecho de cordel retirado da obra do artista J. Borges intitulado</w:t>
      </w:r>
    </w:p>
    <w:p w14:paraId="516BB0A0" w14:textId="592EB881" w:rsidR="00D858EA" w:rsidRPr="00603086" w:rsidRDefault="00D858EA" w:rsidP="000759C9">
      <w:pPr>
        <w:pStyle w:val="TtulosNoNumerados"/>
        <w:spacing w:line="240" w:lineRule="auto"/>
        <w:jc w:val="right"/>
        <w:rPr>
          <w:b w:val="0"/>
          <w:bCs w:val="0"/>
        </w:rPr>
      </w:pPr>
    </w:p>
    <w:p w14:paraId="3E7AD349" w14:textId="77777777" w:rsidR="000759C9" w:rsidRPr="00603086" w:rsidRDefault="000759C9" w:rsidP="00B5655E">
      <w:pPr>
        <w:spacing w:line="360" w:lineRule="auto"/>
        <w:rPr>
          <w:rFonts w:ascii="Arial" w:hAnsi="Arial" w:cs="Arial"/>
          <w:sz w:val="24"/>
          <w:szCs w:val="24"/>
        </w:rPr>
      </w:pPr>
    </w:p>
    <w:p w14:paraId="662799E3" w14:textId="77777777" w:rsidR="009976AB" w:rsidRPr="009976AB" w:rsidRDefault="009976AB" w:rsidP="009976AB">
      <w:pPr>
        <w:spacing w:line="360" w:lineRule="auto"/>
        <w:ind w:firstLine="708"/>
        <w:rPr>
          <w:rFonts w:ascii="Arial" w:hAnsi="Arial" w:cs="Arial"/>
          <w:sz w:val="24"/>
          <w:szCs w:val="24"/>
          <w:lang w:eastAsia="pt-BR"/>
        </w:rPr>
      </w:pPr>
      <w:r w:rsidRPr="009976AB">
        <w:rPr>
          <w:rFonts w:ascii="Arial" w:hAnsi="Arial" w:cs="Arial"/>
          <w:sz w:val="24"/>
          <w:szCs w:val="24"/>
          <w:lang w:eastAsia="pt-BR"/>
        </w:rPr>
        <w:t xml:space="preserve">O trecho do cordel traduz o movimento essencial do processo criativo, que nasce da emoção, atravessa o pensamento e se concretiza na obra, retornando ao </w:t>
      </w:r>
      <w:r w:rsidRPr="009976AB">
        <w:rPr>
          <w:rFonts w:ascii="Arial" w:hAnsi="Arial" w:cs="Arial"/>
          <w:sz w:val="24"/>
          <w:szCs w:val="24"/>
          <w:lang w:eastAsia="pt-BR"/>
        </w:rPr>
        <w:lastRenderedPageBreak/>
        <w:t>artista em forma de sensibilidade e aprendizado. Nessa perspectiva, o presente trabalho tem como temática a investigação de processos criativos na arte contemporânea, no contexto do ensino de Artes Visuais. A pesquisa apresenta o percurso de criação desenvolvido no terceiro semestre do Curso de Licenciatura em Artes Visuais da Universidade Regional de Blumenau (FURB), no componente curricular de Xilogravura.</w:t>
      </w:r>
    </w:p>
    <w:p w14:paraId="1847842A" w14:textId="385BEC0F" w:rsidR="009976AB" w:rsidRPr="009976AB" w:rsidRDefault="009976AB" w:rsidP="009976AB">
      <w:pPr>
        <w:spacing w:line="360" w:lineRule="auto"/>
        <w:ind w:firstLine="708"/>
        <w:rPr>
          <w:rFonts w:ascii="Arial" w:hAnsi="Arial" w:cs="Arial"/>
          <w:sz w:val="24"/>
          <w:szCs w:val="24"/>
          <w:lang w:eastAsia="pt-BR"/>
        </w:rPr>
      </w:pPr>
      <w:r w:rsidRPr="009976AB">
        <w:rPr>
          <w:rFonts w:ascii="Arial" w:hAnsi="Arial" w:cs="Arial"/>
          <w:sz w:val="24"/>
          <w:szCs w:val="24"/>
          <w:lang w:eastAsia="pt-BR"/>
        </w:rPr>
        <w:t xml:space="preserve">O objetivo central consiste em analisar como a utilização da cartografia como metodologia de pesquisa pode potencializar a aprendizagem artística e favorecer a construção de subjetividades. A cartografia, é aqui ressignificada como instrumento metodológico que mapeia trajetórias criativas, representa </w:t>
      </w:r>
      <w:r w:rsidR="00C67490">
        <w:rPr>
          <w:rFonts w:ascii="Arial" w:hAnsi="Arial" w:cs="Arial"/>
          <w:sz w:val="24"/>
          <w:szCs w:val="24"/>
          <w:lang w:eastAsia="pt-BR"/>
        </w:rPr>
        <w:t>caminhos</w:t>
      </w:r>
      <w:r w:rsidRPr="009976AB">
        <w:rPr>
          <w:rFonts w:ascii="Arial" w:hAnsi="Arial" w:cs="Arial"/>
          <w:sz w:val="24"/>
          <w:szCs w:val="24"/>
          <w:lang w:eastAsia="pt-BR"/>
        </w:rPr>
        <w:t xml:space="preserve"> poéticos e conecta teoria e prática artística (</w:t>
      </w:r>
      <w:r w:rsidR="003E703B" w:rsidRPr="00603086">
        <w:rPr>
          <w:rFonts w:ascii="Arial" w:hAnsi="Arial" w:cs="Arial"/>
          <w:sz w:val="24"/>
          <w:szCs w:val="24"/>
          <w:lang w:eastAsia="pt-BR"/>
        </w:rPr>
        <w:t xml:space="preserve">Mattar, 2017; </w:t>
      </w:r>
      <w:proofErr w:type="spellStart"/>
      <w:r w:rsidR="003E703B" w:rsidRPr="00603086">
        <w:rPr>
          <w:rFonts w:ascii="Arial" w:hAnsi="Arial" w:cs="Arial"/>
          <w:sz w:val="24"/>
          <w:szCs w:val="24"/>
          <w:lang w:eastAsia="pt-BR"/>
        </w:rPr>
        <w:t>Kastrup</w:t>
      </w:r>
      <w:proofErr w:type="spellEnd"/>
      <w:r w:rsidRPr="009976AB">
        <w:rPr>
          <w:rFonts w:ascii="Arial" w:hAnsi="Arial" w:cs="Arial"/>
          <w:sz w:val="24"/>
          <w:szCs w:val="24"/>
          <w:lang w:eastAsia="pt-BR"/>
        </w:rPr>
        <w:t>, 2008).</w:t>
      </w:r>
    </w:p>
    <w:p w14:paraId="0AA60BEA" w14:textId="77777777" w:rsidR="009976AB" w:rsidRPr="009976AB" w:rsidRDefault="009976AB" w:rsidP="009976AB">
      <w:pPr>
        <w:spacing w:line="360" w:lineRule="auto"/>
        <w:ind w:firstLine="708"/>
        <w:rPr>
          <w:rFonts w:ascii="Arial" w:hAnsi="Arial" w:cs="Arial"/>
          <w:sz w:val="24"/>
          <w:szCs w:val="24"/>
          <w:lang w:eastAsia="pt-BR"/>
        </w:rPr>
      </w:pPr>
      <w:r w:rsidRPr="009976AB">
        <w:rPr>
          <w:rFonts w:ascii="Arial" w:hAnsi="Arial" w:cs="Arial"/>
          <w:sz w:val="24"/>
          <w:szCs w:val="24"/>
          <w:lang w:eastAsia="pt-BR"/>
        </w:rPr>
        <w:t>Assim como o cordel expressa a integração entre sentimento e razão, a cartografia propõe um percurso aberto, onde o artista-pesquisador se torna autor de sua própria caminhada. A xilogravura, técnica de impressão em relevo sobre madeira, foi incorporada à pesquisa como linguagem expressiva que materializa o pensamento visual. Por meio da criação de matrizes, impressões e experimentações gráficas, a prática artística configurou-se como um mapa vivo das conexões entre emoção, conceito e criação.</w:t>
      </w:r>
    </w:p>
    <w:p w14:paraId="1F23BC84" w14:textId="77777777" w:rsidR="009976AB" w:rsidRPr="009976AB" w:rsidRDefault="009976AB" w:rsidP="009976AB">
      <w:pPr>
        <w:spacing w:line="360" w:lineRule="auto"/>
        <w:ind w:firstLine="708"/>
        <w:rPr>
          <w:rFonts w:ascii="Arial" w:hAnsi="Arial" w:cs="Arial"/>
          <w:sz w:val="24"/>
          <w:szCs w:val="24"/>
          <w:lang w:eastAsia="pt-BR"/>
        </w:rPr>
      </w:pPr>
      <w:r w:rsidRPr="009976AB">
        <w:rPr>
          <w:rFonts w:ascii="Arial" w:hAnsi="Arial" w:cs="Arial"/>
          <w:sz w:val="24"/>
          <w:szCs w:val="24"/>
          <w:lang w:eastAsia="pt-BR"/>
        </w:rPr>
        <w:t>Essa abordagem metodológica valoriza a experiência estética como um processo de construção de sentidos, conexões teóricas e expressões subjetivas. Além disso, promove o protagonismo na formação docente, explorando as linguagens visuais de modo a criar raízes poéticas e epistemológicas que fortalecem a relação entre arte, ensino e vida.</w:t>
      </w:r>
    </w:p>
    <w:p w14:paraId="484E49F8" w14:textId="77777777" w:rsidR="00FD3E71" w:rsidRPr="00603086" w:rsidRDefault="00FD3E71" w:rsidP="004C446D">
      <w:pPr>
        <w:pStyle w:val="Ttulo1"/>
        <w:rPr>
          <w:szCs w:val="24"/>
        </w:rPr>
      </w:pPr>
    </w:p>
    <w:p w14:paraId="41EEC0FF" w14:textId="646466A1" w:rsidR="00435A4C" w:rsidRPr="00603086" w:rsidRDefault="00FC4166" w:rsidP="004C446D">
      <w:pPr>
        <w:pStyle w:val="Ttulo1"/>
        <w:rPr>
          <w:szCs w:val="24"/>
        </w:rPr>
      </w:pPr>
      <w:r w:rsidRPr="00603086">
        <w:rPr>
          <w:szCs w:val="24"/>
        </w:rPr>
        <w:t>2</w:t>
      </w:r>
      <w:r w:rsidR="00D97213" w:rsidRPr="00603086">
        <w:rPr>
          <w:szCs w:val="24"/>
        </w:rPr>
        <w:t xml:space="preserve"> </w:t>
      </w:r>
      <w:r w:rsidR="002A0E65">
        <w:rPr>
          <w:szCs w:val="24"/>
        </w:rPr>
        <w:t xml:space="preserve">PARAGENS </w:t>
      </w:r>
      <w:r w:rsidR="0004562C" w:rsidRPr="00603086">
        <w:rPr>
          <w:szCs w:val="24"/>
        </w:rPr>
        <w:t xml:space="preserve">NO </w:t>
      </w:r>
      <w:r w:rsidR="003028C6">
        <w:rPr>
          <w:szCs w:val="24"/>
        </w:rPr>
        <w:t>CAMINHO</w:t>
      </w:r>
    </w:p>
    <w:p w14:paraId="5449E67B" w14:textId="567DCE9E" w:rsidR="00030CCF" w:rsidRPr="00603086" w:rsidRDefault="00030CCF" w:rsidP="00030CCF">
      <w:pPr>
        <w:rPr>
          <w:rFonts w:ascii="Arial" w:hAnsi="Arial" w:cs="Arial"/>
          <w:b/>
          <w:bCs/>
          <w:sz w:val="24"/>
          <w:szCs w:val="24"/>
        </w:rPr>
      </w:pPr>
    </w:p>
    <w:p w14:paraId="2893B379" w14:textId="70793DFA" w:rsidR="00A360A3" w:rsidRPr="00603086" w:rsidRDefault="00E41652" w:rsidP="0004562C">
      <w:pPr>
        <w:pStyle w:val="Texto"/>
      </w:pPr>
      <w:r w:rsidRPr="00603086">
        <w:t>Nesse contexto a</w:t>
      </w:r>
      <w:r w:rsidR="00D572BC" w:rsidRPr="00603086">
        <w:t xml:space="preserve"> educação estética, compreendida como dimensão essencial da formação humana, é abordada </w:t>
      </w:r>
      <w:r w:rsidRPr="00603086">
        <w:t xml:space="preserve">aqui </w:t>
      </w:r>
      <w:r w:rsidR="00D572BC" w:rsidRPr="00603086">
        <w:t xml:space="preserve">por diferentes pensadores que reconhecem na arte e na linguagem espaços de emancipação e diálogo. Assim, </w:t>
      </w:r>
      <w:r w:rsidRPr="00603086">
        <w:t>a pesquisa se ampara n</w:t>
      </w:r>
      <w:r w:rsidR="00D572BC" w:rsidRPr="00603086">
        <w:t xml:space="preserve">a educação estética </w:t>
      </w:r>
      <w:r w:rsidRPr="00603086">
        <w:t xml:space="preserve">como conexão que </w:t>
      </w:r>
      <w:r w:rsidR="00D572BC" w:rsidRPr="00603086">
        <w:t xml:space="preserve">não se restringe à apreciação da beleza, mas implica o encontro entre sujeitos que se constroem mutuamente na produção de sentidos. </w:t>
      </w:r>
      <w:r w:rsidRPr="00603086">
        <w:t>Segundo</w:t>
      </w:r>
      <w:r w:rsidR="00D572BC" w:rsidRPr="00603086">
        <w:t xml:space="preserve"> </w:t>
      </w:r>
      <w:proofErr w:type="spellStart"/>
      <w:r w:rsidR="00D572BC" w:rsidRPr="00603086">
        <w:t>Rancière</w:t>
      </w:r>
      <w:proofErr w:type="spellEnd"/>
      <w:r w:rsidR="00D572BC" w:rsidRPr="00603086">
        <w:t xml:space="preserve"> (2005) entende a estética como uma “partilha do sensível”, isto é, a forma como o mundo se torna visível, audível e pensável. Para ele, </w:t>
      </w:r>
      <w:r w:rsidR="00D572BC" w:rsidRPr="00603086">
        <w:lastRenderedPageBreak/>
        <w:t xml:space="preserve">“a política da arte consiste em reconfigurar o que é visível, dizível e pensável”, permitindo que novos modos de perceber e compreender o real emerjam. </w:t>
      </w:r>
    </w:p>
    <w:p w14:paraId="071837E3" w14:textId="71D52971" w:rsidR="00577329" w:rsidRPr="00603086" w:rsidRDefault="0004562C" w:rsidP="00D572BC">
      <w:pPr>
        <w:pStyle w:val="Texto"/>
      </w:pPr>
      <w:r w:rsidRPr="00603086">
        <w:t>Numa concepção em que a educação estética é amparada junto de ramificações, ela nos possibilita</w:t>
      </w:r>
      <w:r w:rsidR="00D00622" w:rsidRPr="00603086">
        <w:t xml:space="preserve"> </w:t>
      </w:r>
      <w:r w:rsidRPr="00603086">
        <w:t>a</w:t>
      </w:r>
      <w:r w:rsidR="00D00622" w:rsidRPr="00603086">
        <w:t xml:space="preserve"> formação crítica, criatividade e participação ativa dos sujeitos.</w:t>
      </w:r>
      <w:r w:rsidR="000759C9" w:rsidRPr="00603086">
        <w:t xml:space="preserve"> </w:t>
      </w:r>
      <w:r w:rsidR="00F22CEA" w:rsidRPr="00603086">
        <w:t>Essas experiências cotidianas segundo Duarte J</w:t>
      </w:r>
      <w:r w:rsidR="006C6A1E">
        <w:t>únio</w:t>
      </w:r>
      <w:r w:rsidR="00F22CEA" w:rsidRPr="00603086">
        <w:t xml:space="preserve">r (2001) fazem parte de nossa formação humana. </w:t>
      </w:r>
    </w:p>
    <w:p w14:paraId="18289E46" w14:textId="38CE4481" w:rsidR="00F22CEA" w:rsidRPr="00AA73D5" w:rsidRDefault="00F22CEA" w:rsidP="00AA73D5">
      <w:pPr>
        <w:pStyle w:val="Texto"/>
        <w:spacing w:before="240" w:line="240" w:lineRule="auto"/>
        <w:ind w:left="2268" w:firstLine="0"/>
        <w:rPr>
          <w:b/>
          <w:bCs/>
          <w:color w:val="EE0000"/>
          <w:sz w:val="20"/>
          <w:szCs w:val="20"/>
        </w:rPr>
      </w:pPr>
      <w:r w:rsidRPr="00AA73D5">
        <w:rPr>
          <w:sz w:val="20"/>
          <w:szCs w:val="20"/>
        </w:rPr>
        <w:t>De pronto e ao longo da vida aprendemos sempre com o “mundo vivido”, através de nossa sensibilidade e nossa percepção, que permitem nos alimentarmos dessas espantosas qualidades do real que nos cerca: sons, cores, sabores, texturas e odores, numa miríade de impressões que o corpo ordena, na construção do sentido primeiro. (</w:t>
      </w:r>
      <w:r w:rsidR="0004562C" w:rsidRPr="00AA73D5">
        <w:rPr>
          <w:sz w:val="20"/>
          <w:szCs w:val="20"/>
        </w:rPr>
        <w:t>Duarte J</w:t>
      </w:r>
      <w:r w:rsidR="006C6A1E" w:rsidRPr="00AA73D5">
        <w:rPr>
          <w:sz w:val="20"/>
          <w:szCs w:val="20"/>
        </w:rPr>
        <w:t>ú</w:t>
      </w:r>
      <w:r w:rsidR="0004562C" w:rsidRPr="00AA73D5">
        <w:rPr>
          <w:sz w:val="20"/>
          <w:szCs w:val="20"/>
        </w:rPr>
        <w:t>nior</w:t>
      </w:r>
      <w:r w:rsidRPr="00AA73D5">
        <w:rPr>
          <w:sz w:val="20"/>
          <w:szCs w:val="20"/>
        </w:rPr>
        <w:t>, 2001, p. 13)</w:t>
      </w:r>
    </w:p>
    <w:p w14:paraId="4CD4760F" w14:textId="77777777" w:rsidR="00A61159" w:rsidRPr="00603086" w:rsidRDefault="00A61159" w:rsidP="00D572BC">
      <w:pPr>
        <w:pStyle w:val="Texto"/>
      </w:pPr>
    </w:p>
    <w:p w14:paraId="7B78800A" w14:textId="4241CC1C" w:rsidR="000557D4" w:rsidRPr="00603086" w:rsidRDefault="009C3CFA" w:rsidP="00D572BC">
      <w:pPr>
        <w:pStyle w:val="Texto"/>
      </w:pPr>
      <w:r w:rsidRPr="00603086">
        <w:t>Para Ostrower (2007, p. 166): “Criar pode ser tão difícil ou tão fácil como viver. E do mesmo modo necessário”.</w:t>
      </w:r>
      <w:r w:rsidR="00F8223E" w:rsidRPr="00603086">
        <w:t xml:space="preserve"> </w:t>
      </w:r>
      <w:r w:rsidR="00D27CBF" w:rsidRPr="00603086">
        <w:t xml:space="preserve">Essa abordagem </w:t>
      </w:r>
      <w:r w:rsidR="00441D2F" w:rsidRPr="00603086">
        <w:t xml:space="preserve">junta da cartografia </w:t>
      </w:r>
      <w:r w:rsidR="00D27CBF" w:rsidRPr="00603086">
        <w:t xml:space="preserve">propõe uma prática educativa que valoriza a subjetividade, a experimentação e a construção coletiva do conhecimento, alinhando-se a perspectivas contemporâneas </w:t>
      </w:r>
      <w:r w:rsidR="00441D2F" w:rsidRPr="00603086">
        <w:t>do ensino das artes visuais</w:t>
      </w:r>
      <w:r w:rsidR="00D27CBF" w:rsidRPr="00603086">
        <w:t>.</w:t>
      </w:r>
    </w:p>
    <w:p w14:paraId="2C6A9020" w14:textId="084998ED" w:rsidR="002A0E65" w:rsidRDefault="002C4856" w:rsidP="00D572BC">
      <w:pPr>
        <w:pStyle w:val="Texto"/>
      </w:pPr>
      <w:r w:rsidRPr="00603086">
        <w:t>Sem a sensibilidade como propulsora do processo, dificilmente poderemos dar início a um ato criador. A cultura em que cada sujeito está inserido é permeada por múltiplos condicionamentos, tanto das maneiras de compreender o corpo como lugar da sensibilidade bem como local da percepção.</w:t>
      </w:r>
    </w:p>
    <w:p w14:paraId="16D74485" w14:textId="37BEC3CE" w:rsidR="002C4856" w:rsidRPr="00603086" w:rsidRDefault="002C4856" w:rsidP="00D572BC">
      <w:pPr>
        <w:pStyle w:val="Texto"/>
        <w:rPr>
          <w:color w:val="EE0000"/>
        </w:rPr>
      </w:pPr>
      <w:r w:rsidRPr="00603086">
        <w:t>Esses fatores influenciam nas criações, pois o sujeito, em determinado momento, precisa apropriar-se de vivências e torná-las experiências para conhecer a si próprio (L</w:t>
      </w:r>
      <w:r w:rsidR="00441D2F" w:rsidRPr="00603086">
        <w:t>arrosa</w:t>
      </w:r>
      <w:r w:rsidRPr="00603086">
        <w:t xml:space="preserve">, 2002). </w:t>
      </w:r>
    </w:p>
    <w:p w14:paraId="6EF99736" w14:textId="618871C7" w:rsidR="0C591BAA" w:rsidRPr="00603086" w:rsidRDefault="0C591BAA" w:rsidP="00DF040B">
      <w:pPr>
        <w:pStyle w:val="Texto"/>
      </w:pPr>
    </w:p>
    <w:p w14:paraId="1DD2BBB3" w14:textId="2C93333B" w:rsidR="00707214" w:rsidRPr="00603086" w:rsidRDefault="00FC4166" w:rsidP="005B6924">
      <w:pPr>
        <w:pStyle w:val="Ttulo1"/>
        <w:rPr>
          <w:rFonts w:cs="Arial"/>
          <w:szCs w:val="24"/>
        </w:rPr>
      </w:pPr>
      <w:r w:rsidRPr="00603086">
        <w:rPr>
          <w:szCs w:val="24"/>
        </w:rPr>
        <w:t>3</w:t>
      </w:r>
      <w:r w:rsidR="0060173B" w:rsidRPr="00603086">
        <w:rPr>
          <w:szCs w:val="24"/>
        </w:rPr>
        <w:t xml:space="preserve"> </w:t>
      </w:r>
      <w:r w:rsidR="00543E93">
        <w:rPr>
          <w:rFonts w:cs="Arial"/>
          <w:szCs w:val="24"/>
        </w:rPr>
        <w:t>PERCURSO CARTOGRÁFICO</w:t>
      </w:r>
    </w:p>
    <w:p w14:paraId="5CFFDA3F" w14:textId="77777777" w:rsidR="001037C7" w:rsidRPr="00603086" w:rsidRDefault="001037C7" w:rsidP="001037C7">
      <w:pPr>
        <w:rPr>
          <w:sz w:val="24"/>
          <w:szCs w:val="24"/>
        </w:rPr>
      </w:pPr>
    </w:p>
    <w:p w14:paraId="73C32893" w14:textId="464E28FD" w:rsidR="0015643F" w:rsidRPr="0015643F" w:rsidRDefault="0015643F" w:rsidP="0015643F">
      <w:pPr>
        <w:spacing w:line="360" w:lineRule="auto"/>
        <w:ind w:firstLine="708"/>
        <w:rPr>
          <w:rFonts w:ascii="Arial" w:hAnsi="Arial" w:cs="Arial"/>
          <w:sz w:val="24"/>
          <w:szCs w:val="24"/>
          <w:lang w:eastAsia="pt-BR"/>
        </w:rPr>
      </w:pPr>
      <w:r w:rsidRPr="0015643F">
        <w:rPr>
          <w:rFonts w:ascii="Arial" w:hAnsi="Arial" w:cs="Arial"/>
          <w:sz w:val="24"/>
          <w:szCs w:val="24"/>
          <w:lang w:eastAsia="pt-BR"/>
        </w:rPr>
        <w:t xml:space="preserve">A cartografia, além de representar o percurso do estudo, também orienta os modos de conduzir a pesquisa. No campo das artes, permite delinear o processo criativo, indicando </w:t>
      </w:r>
      <w:r w:rsidR="003028C6">
        <w:rPr>
          <w:rFonts w:ascii="Arial" w:hAnsi="Arial" w:cs="Arial"/>
          <w:sz w:val="24"/>
          <w:szCs w:val="24"/>
          <w:lang w:eastAsia="pt-BR"/>
        </w:rPr>
        <w:t>caminhos</w:t>
      </w:r>
      <w:r w:rsidRPr="0015643F">
        <w:rPr>
          <w:rFonts w:ascii="Arial" w:hAnsi="Arial" w:cs="Arial"/>
          <w:sz w:val="24"/>
          <w:szCs w:val="24"/>
          <w:lang w:eastAsia="pt-BR"/>
        </w:rPr>
        <w:t xml:space="preserve"> e intersecções que compõem a formação do pesquisador. Segundo Mattar (2017), a cartografia pode ser compreendida como rito que envolve expressão, narração, reflexão, registro e criação, sendo adotada como metodologia por estudantes, professores e pesquisadores. </w:t>
      </w:r>
      <w:r w:rsidR="003028C6">
        <w:rPr>
          <w:rFonts w:ascii="Arial" w:hAnsi="Arial" w:cs="Arial"/>
          <w:sz w:val="24"/>
          <w:szCs w:val="24"/>
          <w:lang w:eastAsia="pt-BR"/>
        </w:rPr>
        <w:t xml:space="preserve">Os atravessamentos </w:t>
      </w:r>
      <w:r w:rsidRPr="0015643F">
        <w:rPr>
          <w:rFonts w:ascii="Arial" w:hAnsi="Arial" w:cs="Arial"/>
          <w:sz w:val="24"/>
          <w:szCs w:val="24"/>
          <w:lang w:eastAsia="pt-BR"/>
        </w:rPr>
        <w:t xml:space="preserve">entre signos estéticos abrem espaço para novas reflexões e possibilidades de caminhos. Para Uriarte (2017, p. 41-42), “o mapa cartográfico forma uma imagem que evidencia </w:t>
      </w:r>
      <w:r w:rsidRPr="0015643F">
        <w:rPr>
          <w:rFonts w:ascii="Arial" w:hAnsi="Arial" w:cs="Arial"/>
          <w:sz w:val="24"/>
          <w:szCs w:val="24"/>
          <w:lang w:eastAsia="pt-BR"/>
        </w:rPr>
        <w:lastRenderedPageBreak/>
        <w:t>elementos da linguagem visual, aberto a mestiçagens para interpretações poéticas, alinhadas pela presença e não presença e um espaço, que abarca crenças e valores culturais e sociais”.</w:t>
      </w:r>
    </w:p>
    <w:p w14:paraId="20F873BC" w14:textId="776E78FC" w:rsidR="0015643F" w:rsidRPr="0015643F" w:rsidRDefault="0015643F" w:rsidP="0015643F">
      <w:pPr>
        <w:spacing w:line="360" w:lineRule="auto"/>
        <w:ind w:firstLine="708"/>
        <w:rPr>
          <w:rFonts w:ascii="Arial" w:hAnsi="Arial" w:cs="Arial"/>
          <w:sz w:val="24"/>
          <w:szCs w:val="24"/>
          <w:lang w:eastAsia="pt-BR"/>
        </w:rPr>
      </w:pPr>
      <w:r w:rsidRPr="0015643F">
        <w:rPr>
          <w:rFonts w:ascii="Arial" w:hAnsi="Arial" w:cs="Arial"/>
          <w:sz w:val="24"/>
          <w:szCs w:val="24"/>
          <w:lang w:eastAsia="pt-BR"/>
        </w:rPr>
        <w:t>Originalmente vinculada à Geografia, a cartografia foi apropriada por outras áreas do conhecimento como metodologia de pesquisa, permitindo visualizar os caminhos investigativos (M</w:t>
      </w:r>
      <w:r w:rsidR="00690EED">
        <w:rPr>
          <w:rFonts w:ascii="Arial" w:hAnsi="Arial" w:cs="Arial"/>
          <w:sz w:val="24"/>
          <w:szCs w:val="24"/>
          <w:lang w:eastAsia="pt-BR"/>
        </w:rPr>
        <w:t>attar</w:t>
      </w:r>
      <w:r w:rsidRPr="0015643F">
        <w:rPr>
          <w:rFonts w:ascii="Arial" w:hAnsi="Arial" w:cs="Arial"/>
          <w:sz w:val="24"/>
          <w:szCs w:val="24"/>
          <w:lang w:eastAsia="pt-BR"/>
        </w:rPr>
        <w:t>, 2017). Gilles Deleuze e Félix Guattari (</w:t>
      </w:r>
      <w:r w:rsidRPr="00603086">
        <w:rPr>
          <w:rFonts w:ascii="Arial" w:hAnsi="Arial" w:cs="Arial"/>
          <w:sz w:val="24"/>
          <w:szCs w:val="24"/>
          <w:lang w:eastAsia="pt-BR"/>
        </w:rPr>
        <w:t>1995-1997</w:t>
      </w:r>
      <w:r w:rsidRPr="0015643F">
        <w:rPr>
          <w:rFonts w:ascii="Arial" w:hAnsi="Arial" w:cs="Arial"/>
          <w:sz w:val="24"/>
          <w:szCs w:val="24"/>
          <w:lang w:eastAsia="pt-BR"/>
        </w:rPr>
        <w:t xml:space="preserve">) propõem a “cartografia </w:t>
      </w:r>
      <w:proofErr w:type="spellStart"/>
      <w:r w:rsidRPr="0015643F">
        <w:rPr>
          <w:rFonts w:ascii="Arial" w:hAnsi="Arial" w:cs="Arial"/>
          <w:sz w:val="24"/>
          <w:szCs w:val="24"/>
          <w:lang w:eastAsia="pt-BR"/>
        </w:rPr>
        <w:t>rizomática</w:t>
      </w:r>
      <w:proofErr w:type="spellEnd"/>
      <w:r w:rsidRPr="0015643F">
        <w:rPr>
          <w:rFonts w:ascii="Arial" w:hAnsi="Arial" w:cs="Arial"/>
          <w:sz w:val="24"/>
          <w:szCs w:val="24"/>
          <w:lang w:eastAsia="pt-BR"/>
        </w:rPr>
        <w:t>”, que rompe com a linearidade e enfatiza conexões, multiplicidades e fluxos</w:t>
      </w:r>
      <w:r w:rsidRPr="00603086">
        <w:rPr>
          <w:rFonts w:ascii="Arial" w:hAnsi="Arial" w:cs="Arial"/>
          <w:sz w:val="24"/>
          <w:szCs w:val="24"/>
          <w:lang w:eastAsia="pt-BR"/>
        </w:rPr>
        <w:t>,</w:t>
      </w:r>
      <w:r w:rsidRPr="0015643F">
        <w:rPr>
          <w:rFonts w:ascii="Arial" w:hAnsi="Arial" w:cs="Arial"/>
          <w:sz w:val="24"/>
          <w:szCs w:val="24"/>
          <w:lang w:eastAsia="pt-BR"/>
        </w:rPr>
        <w:t xml:space="preserve"> fundamentos que inspiram práticas pedagógicas experimentais e subjetivas no ensino das artes. </w:t>
      </w:r>
      <w:proofErr w:type="spellStart"/>
      <w:r w:rsidRPr="0015643F">
        <w:rPr>
          <w:rFonts w:ascii="Arial" w:hAnsi="Arial" w:cs="Arial"/>
          <w:sz w:val="24"/>
          <w:szCs w:val="24"/>
          <w:lang w:eastAsia="pt-BR"/>
        </w:rPr>
        <w:t>Kastrup</w:t>
      </w:r>
      <w:proofErr w:type="spellEnd"/>
      <w:r w:rsidRPr="0015643F">
        <w:rPr>
          <w:rFonts w:ascii="Arial" w:hAnsi="Arial" w:cs="Arial"/>
          <w:sz w:val="24"/>
          <w:szCs w:val="24"/>
          <w:lang w:eastAsia="pt-BR"/>
        </w:rPr>
        <w:t xml:space="preserve"> (2008) adapta tais conceitos ao contexto educacional brasileiro, apresentando a cartografia como metodologia voltada à construção de subjetividades e à produção de conhecimento por meio da experiência estética.</w:t>
      </w:r>
    </w:p>
    <w:p w14:paraId="2858BD1E" w14:textId="77777777" w:rsidR="0015643F" w:rsidRPr="0015643F" w:rsidRDefault="0015643F" w:rsidP="0015643F">
      <w:pPr>
        <w:spacing w:line="360" w:lineRule="auto"/>
        <w:ind w:firstLine="708"/>
        <w:rPr>
          <w:rFonts w:ascii="Arial" w:hAnsi="Arial" w:cs="Arial"/>
          <w:sz w:val="24"/>
          <w:szCs w:val="24"/>
          <w:lang w:eastAsia="pt-BR"/>
        </w:rPr>
      </w:pPr>
      <w:r w:rsidRPr="0015643F">
        <w:rPr>
          <w:rFonts w:ascii="Arial" w:hAnsi="Arial" w:cs="Arial"/>
          <w:sz w:val="24"/>
          <w:szCs w:val="24"/>
          <w:lang w:eastAsia="pt-BR"/>
        </w:rPr>
        <w:t>A cartografia, nesse contexto, foi ressignificada como instrumento de investigação artística, possibilitando representar o pensamento do pesquisador de forma não linear, por meio de signos, símbolos e palavras. O percurso metodológico incluiu a escolha de um artista de referência, levantamento de influências visuais, literárias e musicais, além da elaboração de esboços que integraram aspectos conceituais e visuais.</w:t>
      </w:r>
    </w:p>
    <w:p w14:paraId="6F5C003D" w14:textId="3AADE5AB" w:rsidR="0015643F" w:rsidRPr="0015643F" w:rsidRDefault="0015643F" w:rsidP="0015643F">
      <w:pPr>
        <w:spacing w:line="360" w:lineRule="auto"/>
        <w:ind w:firstLine="708"/>
        <w:rPr>
          <w:rFonts w:ascii="Arial" w:hAnsi="Arial" w:cs="Arial"/>
          <w:sz w:val="24"/>
          <w:szCs w:val="24"/>
          <w:lang w:eastAsia="pt-BR"/>
        </w:rPr>
      </w:pPr>
      <w:r w:rsidRPr="0015643F">
        <w:rPr>
          <w:rFonts w:ascii="Arial" w:hAnsi="Arial" w:cs="Arial"/>
          <w:sz w:val="24"/>
          <w:szCs w:val="24"/>
          <w:lang w:eastAsia="pt-BR"/>
        </w:rPr>
        <w:t>As etapas seguintes envolveram experimentações gráficas com diferentes técnicas</w:t>
      </w:r>
      <w:r w:rsidRPr="00603086">
        <w:rPr>
          <w:rFonts w:ascii="Arial" w:hAnsi="Arial" w:cs="Arial"/>
          <w:sz w:val="24"/>
          <w:szCs w:val="24"/>
          <w:lang w:eastAsia="pt-BR"/>
        </w:rPr>
        <w:t>,</w:t>
      </w:r>
      <w:r w:rsidRPr="0015643F">
        <w:rPr>
          <w:rFonts w:ascii="Arial" w:hAnsi="Arial" w:cs="Arial"/>
          <w:sz w:val="24"/>
          <w:szCs w:val="24"/>
          <w:lang w:eastAsia="pt-BR"/>
        </w:rPr>
        <w:t xml:space="preserve"> impressões com giz de cera, tintas, elementos botânicos, vidro e espuma e o desenvolvimento de matrizes em MDF e madeira nobre (cedro). As explorações culminaram em composições multimeios e na criação de um cartaz “lambe-lambe”, consolidando o mapa como síntese visual e criativa do processo artístico.</w:t>
      </w:r>
    </w:p>
    <w:p w14:paraId="4532249B" w14:textId="6722EB32" w:rsidR="00C07714" w:rsidRPr="00603086" w:rsidRDefault="00C07714" w:rsidP="005B6924">
      <w:pPr>
        <w:pStyle w:val="Texto"/>
      </w:pPr>
    </w:p>
    <w:p w14:paraId="4B72C82E" w14:textId="4D7356F6" w:rsidR="00707214" w:rsidRPr="00603086" w:rsidRDefault="00FC4166" w:rsidP="005B6924">
      <w:pPr>
        <w:pStyle w:val="Ttulo1"/>
        <w:rPr>
          <w:rFonts w:cs="Arial"/>
          <w:szCs w:val="24"/>
        </w:rPr>
      </w:pPr>
      <w:r w:rsidRPr="00603086">
        <w:rPr>
          <w:rFonts w:cs="Arial"/>
          <w:szCs w:val="24"/>
        </w:rPr>
        <w:t>4</w:t>
      </w:r>
      <w:r w:rsidR="0060173B" w:rsidRPr="00603086">
        <w:rPr>
          <w:rFonts w:cs="Arial"/>
          <w:szCs w:val="24"/>
        </w:rPr>
        <w:t xml:space="preserve"> </w:t>
      </w:r>
      <w:r w:rsidR="001647D4" w:rsidRPr="00603086">
        <w:rPr>
          <w:rFonts w:cs="Arial"/>
          <w:szCs w:val="24"/>
        </w:rPr>
        <w:t>RESULTADOS VISUAIS</w:t>
      </w:r>
    </w:p>
    <w:p w14:paraId="3DC8336E" w14:textId="77777777" w:rsidR="001647D4" w:rsidRPr="00603086" w:rsidRDefault="001647D4" w:rsidP="001647D4">
      <w:pPr>
        <w:rPr>
          <w:sz w:val="24"/>
          <w:szCs w:val="24"/>
        </w:rPr>
      </w:pPr>
    </w:p>
    <w:p w14:paraId="079E51B9" w14:textId="17678637" w:rsidR="00D37CB9" w:rsidRPr="00603086" w:rsidRDefault="00A912DE" w:rsidP="00D37CB9">
      <w:pPr>
        <w:spacing w:line="360" w:lineRule="auto"/>
        <w:rPr>
          <w:rFonts w:ascii="Arial" w:eastAsia="Aptos" w:hAnsi="Arial" w:cs="Arial"/>
          <w:sz w:val="24"/>
          <w:szCs w:val="24"/>
        </w:rPr>
      </w:pPr>
      <w:r w:rsidRPr="00603086">
        <w:rPr>
          <w:rFonts w:ascii="Arial" w:eastAsia="Aptos" w:hAnsi="Arial" w:cs="Arial"/>
          <w:sz w:val="24"/>
          <w:szCs w:val="24"/>
        </w:rPr>
        <w:t xml:space="preserve">O processo de </w:t>
      </w:r>
      <w:r w:rsidR="00BC5AF9" w:rsidRPr="00603086">
        <w:rPr>
          <w:rFonts w:ascii="Arial" w:eastAsia="Aptos" w:hAnsi="Arial" w:cs="Arial"/>
          <w:sz w:val="24"/>
          <w:szCs w:val="24"/>
        </w:rPr>
        <w:t>investigação e criação</w:t>
      </w:r>
      <w:r w:rsidR="001647D4" w:rsidRPr="00603086">
        <w:rPr>
          <w:rFonts w:ascii="Arial" w:eastAsia="Aptos" w:hAnsi="Arial" w:cs="Arial"/>
          <w:sz w:val="24"/>
          <w:szCs w:val="24"/>
        </w:rPr>
        <w:t xml:space="preserve"> </w:t>
      </w:r>
      <w:r w:rsidR="00CF6B0E" w:rsidRPr="00603086">
        <w:rPr>
          <w:rFonts w:ascii="Arial" w:eastAsia="Aptos" w:hAnsi="Arial" w:cs="Arial"/>
          <w:sz w:val="24"/>
          <w:szCs w:val="24"/>
        </w:rPr>
        <w:t>c</w:t>
      </w:r>
      <w:r w:rsidR="00A008DF" w:rsidRPr="00603086">
        <w:rPr>
          <w:rFonts w:ascii="Arial" w:eastAsia="Aptos" w:hAnsi="Arial" w:cs="Arial"/>
          <w:sz w:val="24"/>
          <w:szCs w:val="24"/>
        </w:rPr>
        <w:t>omeçou com a escolha de um artista d</w:t>
      </w:r>
      <w:r w:rsidR="001647D4" w:rsidRPr="00603086">
        <w:rPr>
          <w:rFonts w:ascii="Arial" w:eastAsia="Aptos" w:hAnsi="Arial" w:cs="Arial"/>
          <w:sz w:val="24"/>
          <w:szCs w:val="24"/>
        </w:rPr>
        <w:t xml:space="preserve">a </w:t>
      </w:r>
      <w:r w:rsidR="00897DDE" w:rsidRPr="00603086">
        <w:rPr>
          <w:rFonts w:ascii="Arial" w:eastAsia="Aptos" w:hAnsi="Arial" w:cs="Arial"/>
          <w:sz w:val="24"/>
          <w:szCs w:val="24"/>
        </w:rPr>
        <w:t xml:space="preserve">xilogravura de referência; neste caso, foram trazidas as obras do </w:t>
      </w:r>
      <w:r w:rsidR="00770460" w:rsidRPr="00603086">
        <w:rPr>
          <w:rFonts w:ascii="Arial" w:eastAsia="Aptos" w:hAnsi="Arial" w:cs="Arial"/>
          <w:sz w:val="24"/>
          <w:szCs w:val="24"/>
        </w:rPr>
        <w:t>artista</w:t>
      </w:r>
      <w:r w:rsidR="00E611AD" w:rsidRPr="00603086">
        <w:rPr>
          <w:rFonts w:ascii="Arial" w:eastAsia="Aptos" w:hAnsi="Arial" w:cs="Arial"/>
          <w:sz w:val="24"/>
          <w:szCs w:val="24"/>
        </w:rPr>
        <w:t xml:space="preserve"> xilogravurista e cordelista J. Borges:</w:t>
      </w:r>
      <w:r w:rsidR="0023737D" w:rsidRPr="00603086">
        <w:rPr>
          <w:rFonts w:ascii="Arial" w:eastAsia="Aptos" w:hAnsi="Arial" w:cs="Arial"/>
          <w:sz w:val="24"/>
          <w:szCs w:val="24"/>
        </w:rPr>
        <w:t xml:space="preserve"> obra</w:t>
      </w:r>
      <w:r w:rsidR="00FB18CE" w:rsidRPr="00603086">
        <w:rPr>
          <w:rFonts w:ascii="Arial" w:eastAsia="Aptos" w:hAnsi="Arial" w:cs="Arial"/>
          <w:sz w:val="24"/>
          <w:szCs w:val="24"/>
        </w:rPr>
        <w:t>s</w:t>
      </w:r>
      <w:r w:rsidR="0023737D" w:rsidRPr="00603086">
        <w:rPr>
          <w:rFonts w:ascii="Arial" w:eastAsia="Aptos" w:hAnsi="Arial" w:cs="Arial"/>
          <w:sz w:val="24"/>
          <w:szCs w:val="24"/>
        </w:rPr>
        <w:t xml:space="preserve"> “Laranja”, </w:t>
      </w:r>
      <w:r w:rsidR="00EB46B2" w:rsidRPr="00603086">
        <w:rPr>
          <w:rFonts w:ascii="Arial" w:eastAsia="Aptos" w:hAnsi="Arial" w:cs="Arial"/>
          <w:sz w:val="24"/>
          <w:szCs w:val="24"/>
        </w:rPr>
        <w:t>“A rosa do amor”</w:t>
      </w:r>
      <w:r w:rsidR="00F93442" w:rsidRPr="00603086">
        <w:rPr>
          <w:rFonts w:ascii="Arial" w:eastAsia="Aptos" w:hAnsi="Arial" w:cs="Arial"/>
          <w:sz w:val="24"/>
          <w:szCs w:val="24"/>
        </w:rPr>
        <w:t xml:space="preserve"> e “Nossa Senhora</w:t>
      </w:r>
      <w:r w:rsidR="00865D2B" w:rsidRPr="00603086">
        <w:rPr>
          <w:rFonts w:ascii="Arial" w:eastAsia="Aptos" w:hAnsi="Arial" w:cs="Arial"/>
          <w:sz w:val="24"/>
          <w:szCs w:val="24"/>
        </w:rPr>
        <w:t xml:space="preserve"> </w:t>
      </w:r>
      <w:r w:rsidR="00F93442" w:rsidRPr="00603086">
        <w:rPr>
          <w:rFonts w:ascii="Arial" w:eastAsia="Aptos" w:hAnsi="Arial" w:cs="Arial"/>
          <w:sz w:val="24"/>
          <w:szCs w:val="24"/>
        </w:rPr>
        <w:t>Aparecida”</w:t>
      </w:r>
      <w:r w:rsidR="00793108" w:rsidRPr="00603086">
        <w:rPr>
          <w:rFonts w:ascii="Arial" w:eastAsia="Aptos" w:hAnsi="Arial" w:cs="Arial"/>
          <w:sz w:val="24"/>
          <w:szCs w:val="24"/>
        </w:rPr>
        <w:t xml:space="preserve">. </w:t>
      </w:r>
      <w:r w:rsidR="00882099" w:rsidRPr="00603086">
        <w:rPr>
          <w:rFonts w:ascii="Arial" w:eastAsia="Aptos" w:hAnsi="Arial" w:cs="Arial"/>
          <w:sz w:val="24"/>
          <w:szCs w:val="24"/>
        </w:rPr>
        <w:t>As obras de J. Borges caracterizam-se</w:t>
      </w:r>
      <w:r w:rsidR="00793108" w:rsidRPr="00603086">
        <w:rPr>
          <w:rFonts w:ascii="Arial" w:eastAsia="Aptos" w:hAnsi="Arial" w:cs="Arial"/>
          <w:sz w:val="24"/>
          <w:szCs w:val="24"/>
        </w:rPr>
        <w:t xml:space="preserve"> pelo uso de </w:t>
      </w:r>
      <w:r w:rsidR="00D37CB9" w:rsidRPr="00603086">
        <w:rPr>
          <w:rFonts w:ascii="Arial" w:eastAsia="Aptos" w:hAnsi="Arial" w:cs="Arial"/>
          <w:sz w:val="24"/>
          <w:szCs w:val="24"/>
        </w:rPr>
        <w:t>traços expressivos, dinâmicos e carregado de emoção</w:t>
      </w:r>
      <w:r w:rsidR="00FB18CE" w:rsidRPr="00603086">
        <w:rPr>
          <w:rFonts w:ascii="Arial" w:eastAsia="Aptos" w:hAnsi="Arial" w:cs="Arial"/>
          <w:sz w:val="24"/>
          <w:szCs w:val="24"/>
        </w:rPr>
        <w:t xml:space="preserve"> e cor</w:t>
      </w:r>
      <w:r w:rsidR="00D37CB9" w:rsidRPr="00603086">
        <w:rPr>
          <w:rFonts w:ascii="Arial" w:eastAsia="Aptos" w:hAnsi="Arial" w:cs="Arial"/>
          <w:sz w:val="24"/>
          <w:szCs w:val="24"/>
        </w:rPr>
        <w:t xml:space="preserve">, </w:t>
      </w:r>
      <w:r w:rsidR="001647D4" w:rsidRPr="00603086">
        <w:rPr>
          <w:rFonts w:ascii="Arial" w:eastAsia="Aptos" w:hAnsi="Arial" w:cs="Arial"/>
          <w:sz w:val="24"/>
          <w:szCs w:val="24"/>
        </w:rPr>
        <w:t>comunicando</w:t>
      </w:r>
      <w:r w:rsidR="00D37CB9" w:rsidRPr="00603086">
        <w:rPr>
          <w:rFonts w:ascii="Arial" w:eastAsia="Aptos" w:hAnsi="Arial" w:cs="Arial"/>
          <w:sz w:val="24"/>
          <w:szCs w:val="24"/>
        </w:rPr>
        <w:t xml:space="preserve"> a vivacidade e a força da cultura popula</w:t>
      </w:r>
      <w:r w:rsidR="00782963" w:rsidRPr="00603086">
        <w:rPr>
          <w:rFonts w:ascii="Arial" w:eastAsia="Aptos" w:hAnsi="Arial" w:cs="Arial"/>
          <w:sz w:val="24"/>
          <w:szCs w:val="24"/>
        </w:rPr>
        <w:t>r,</w:t>
      </w:r>
      <w:r w:rsidR="00074DA5" w:rsidRPr="00603086">
        <w:rPr>
          <w:rFonts w:ascii="Arial" w:eastAsia="Aptos" w:hAnsi="Arial" w:cs="Arial"/>
          <w:sz w:val="24"/>
          <w:szCs w:val="24"/>
        </w:rPr>
        <w:t xml:space="preserve"> sendo considerada</w:t>
      </w:r>
      <w:r w:rsidR="00782963" w:rsidRPr="00603086">
        <w:rPr>
          <w:rFonts w:ascii="Arial" w:eastAsia="Aptos" w:hAnsi="Arial" w:cs="Arial"/>
          <w:sz w:val="24"/>
          <w:szCs w:val="24"/>
        </w:rPr>
        <w:t xml:space="preserve"> </w:t>
      </w:r>
      <w:r w:rsidR="00074DA5" w:rsidRPr="00603086">
        <w:rPr>
          <w:rFonts w:ascii="Arial" w:eastAsia="Aptos" w:hAnsi="Arial" w:cs="Arial"/>
          <w:sz w:val="24"/>
          <w:szCs w:val="24"/>
        </w:rPr>
        <w:t>importante registro da identidade cultural do povo nordestino. </w:t>
      </w:r>
      <w:r w:rsidR="006D196D" w:rsidRPr="00603086">
        <w:rPr>
          <w:rFonts w:ascii="Arial" w:eastAsia="Aptos" w:hAnsi="Arial" w:cs="Arial"/>
          <w:sz w:val="24"/>
          <w:szCs w:val="24"/>
        </w:rPr>
        <w:t>O tema da “Fé” está presente em várias obras.</w:t>
      </w:r>
    </w:p>
    <w:p w14:paraId="40F1C43C" w14:textId="2DF5FD96" w:rsidR="00C64503" w:rsidRDefault="00FB18CE" w:rsidP="004B132D">
      <w:pPr>
        <w:spacing w:line="360" w:lineRule="auto"/>
        <w:rPr>
          <w:rFonts w:ascii="Arial" w:eastAsia="Aptos" w:hAnsi="Arial" w:cs="Arial"/>
          <w:sz w:val="24"/>
          <w:szCs w:val="24"/>
        </w:rPr>
      </w:pPr>
      <w:r w:rsidRPr="00603086">
        <w:rPr>
          <w:rFonts w:ascii="Arial" w:eastAsia="Aptos" w:hAnsi="Arial" w:cs="Arial"/>
          <w:sz w:val="24"/>
          <w:szCs w:val="24"/>
        </w:rPr>
        <w:lastRenderedPageBreak/>
        <w:t xml:space="preserve">Na sequência, </w:t>
      </w:r>
      <w:r w:rsidR="006D196D" w:rsidRPr="00603086">
        <w:rPr>
          <w:rFonts w:ascii="Arial" w:eastAsia="Aptos" w:hAnsi="Arial" w:cs="Arial"/>
          <w:sz w:val="24"/>
          <w:szCs w:val="24"/>
        </w:rPr>
        <w:t>buscou-se uma artista de afinidade: a escolha foi pela</w:t>
      </w:r>
      <w:r w:rsidR="00D65E45" w:rsidRPr="00603086">
        <w:rPr>
          <w:rFonts w:ascii="Arial" w:eastAsia="Aptos" w:hAnsi="Arial" w:cs="Arial"/>
          <w:sz w:val="24"/>
          <w:szCs w:val="24"/>
        </w:rPr>
        <w:t xml:space="preserve"> pintora </w:t>
      </w:r>
      <w:r w:rsidR="00BC1973">
        <w:rPr>
          <w:rFonts w:ascii="Arial" w:eastAsia="Aptos" w:hAnsi="Arial" w:cs="Arial"/>
          <w:sz w:val="24"/>
          <w:szCs w:val="24"/>
        </w:rPr>
        <w:t>Tarsila</w:t>
      </w:r>
      <w:r w:rsidR="00D65E45" w:rsidRPr="00603086">
        <w:rPr>
          <w:rFonts w:ascii="Arial" w:eastAsia="Aptos" w:hAnsi="Arial" w:cs="Arial"/>
          <w:sz w:val="24"/>
          <w:szCs w:val="24"/>
        </w:rPr>
        <w:t xml:space="preserve"> do Amaral, com as obras </w:t>
      </w:r>
      <w:r w:rsidR="002F3597" w:rsidRPr="00603086">
        <w:rPr>
          <w:rFonts w:ascii="Arial" w:eastAsia="Aptos" w:hAnsi="Arial" w:cs="Arial"/>
          <w:sz w:val="24"/>
          <w:szCs w:val="24"/>
        </w:rPr>
        <w:t xml:space="preserve">“Antropofagia” (1929), </w:t>
      </w:r>
      <w:r w:rsidR="00D65E45" w:rsidRPr="00603086">
        <w:rPr>
          <w:rFonts w:ascii="Arial" w:eastAsia="Aptos" w:hAnsi="Arial" w:cs="Arial"/>
          <w:sz w:val="24"/>
          <w:szCs w:val="24"/>
        </w:rPr>
        <w:t>“</w:t>
      </w:r>
      <w:r w:rsidR="007943F2" w:rsidRPr="00603086">
        <w:rPr>
          <w:rFonts w:ascii="Arial" w:eastAsia="Aptos" w:hAnsi="Arial" w:cs="Arial"/>
          <w:sz w:val="24"/>
          <w:szCs w:val="24"/>
        </w:rPr>
        <w:t>Manacá”</w:t>
      </w:r>
      <w:r w:rsidR="00CB54FF" w:rsidRPr="00603086">
        <w:rPr>
          <w:rFonts w:ascii="Arial" w:eastAsia="Aptos" w:hAnsi="Arial" w:cs="Arial"/>
          <w:sz w:val="24"/>
          <w:szCs w:val="24"/>
        </w:rPr>
        <w:t xml:space="preserve"> (1927)</w:t>
      </w:r>
      <w:r w:rsidR="008526F0" w:rsidRPr="00603086">
        <w:rPr>
          <w:rFonts w:ascii="Arial" w:eastAsia="Aptos" w:hAnsi="Arial" w:cs="Arial"/>
          <w:sz w:val="24"/>
          <w:szCs w:val="24"/>
        </w:rPr>
        <w:t xml:space="preserve"> e “Religião Brasileira I” (1927). </w:t>
      </w:r>
      <w:r w:rsidR="00035E9A" w:rsidRPr="00603086">
        <w:rPr>
          <w:rFonts w:ascii="Arial" w:eastAsia="Aptos" w:hAnsi="Arial" w:cs="Arial"/>
          <w:sz w:val="24"/>
          <w:szCs w:val="24"/>
        </w:rPr>
        <w:t xml:space="preserve">As </w:t>
      </w:r>
      <w:r w:rsidR="001647D4" w:rsidRPr="00603086">
        <w:rPr>
          <w:rFonts w:ascii="Arial" w:eastAsia="Aptos" w:hAnsi="Arial" w:cs="Arial"/>
          <w:sz w:val="24"/>
          <w:szCs w:val="24"/>
        </w:rPr>
        <w:t>produções artísticas</w:t>
      </w:r>
      <w:r w:rsidR="00035E9A" w:rsidRPr="00603086">
        <w:rPr>
          <w:rFonts w:ascii="Arial" w:eastAsia="Aptos" w:hAnsi="Arial" w:cs="Arial"/>
          <w:sz w:val="24"/>
          <w:szCs w:val="24"/>
        </w:rPr>
        <w:t xml:space="preserve"> de </w:t>
      </w:r>
      <w:r w:rsidR="00BC1973">
        <w:rPr>
          <w:rFonts w:ascii="Arial" w:eastAsia="Aptos" w:hAnsi="Arial" w:cs="Arial"/>
          <w:sz w:val="24"/>
          <w:szCs w:val="24"/>
        </w:rPr>
        <w:t>Tarsila</w:t>
      </w:r>
      <w:r w:rsidR="00035E9A" w:rsidRPr="00603086">
        <w:rPr>
          <w:rFonts w:ascii="Arial" w:eastAsia="Aptos" w:hAnsi="Arial" w:cs="Arial"/>
          <w:sz w:val="24"/>
          <w:szCs w:val="24"/>
        </w:rPr>
        <w:t xml:space="preserve"> caracterizam-se </w:t>
      </w:r>
      <w:r w:rsidR="006C0125" w:rsidRPr="00603086">
        <w:rPr>
          <w:rFonts w:ascii="Arial" w:eastAsia="Aptos" w:hAnsi="Arial" w:cs="Arial"/>
          <w:sz w:val="24"/>
          <w:szCs w:val="24"/>
        </w:rPr>
        <w:t>pela influência do cubismo e do surrealismo, utilizando temas brasileiros como paisagens, fauna, flora e folclore.</w:t>
      </w:r>
      <w:r w:rsidR="00035E9A" w:rsidRPr="00603086">
        <w:rPr>
          <w:rFonts w:ascii="Arial" w:eastAsia="Aptos" w:hAnsi="Arial" w:cs="Arial"/>
          <w:sz w:val="24"/>
          <w:szCs w:val="24"/>
        </w:rPr>
        <w:t xml:space="preserve"> </w:t>
      </w:r>
      <w:r w:rsidR="009553C1" w:rsidRPr="00603086">
        <w:rPr>
          <w:rFonts w:ascii="Arial" w:eastAsia="Aptos" w:hAnsi="Arial" w:cs="Arial"/>
          <w:sz w:val="24"/>
          <w:szCs w:val="24"/>
        </w:rPr>
        <w:t>Nas três obras de referência, nota-se a u</w:t>
      </w:r>
      <w:r w:rsidR="00A662E0" w:rsidRPr="00603086">
        <w:rPr>
          <w:rFonts w:ascii="Arial" w:eastAsia="Aptos" w:hAnsi="Arial" w:cs="Arial"/>
          <w:sz w:val="24"/>
          <w:szCs w:val="24"/>
        </w:rPr>
        <w:t>tilização de</w:t>
      </w:r>
      <w:r w:rsidR="00F16FA8" w:rsidRPr="00603086">
        <w:rPr>
          <w:rFonts w:ascii="Arial" w:eastAsia="Aptos" w:hAnsi="Arial" w:cs="Arial"/>
          <w:sz w:val="24"/>
          <w:szCs w:val="24"/>
        </w:rPr>
        <w:t xml:space="preserve"> formas orgânicas</w:t>
      </w:r>
      <w:r w:rsidR="002D00A5" w:rsidRPr="00603086">
        <w:rPr>
          <w:rFonts w:ascii="Arial" w:eastAsia="Aptos" w:hAnsi="Arial" w:cs="Arial"/>
          <w:sz w:val="24"/>
          <w:szCs w:val="24"/>
        </w:rPr>
        <w:t xml:space="preserve"> e</w:t>
      </w:r>
      <w:r w:rsidR="00F16FA8" w:rsidRPr="00603086">
        <w:rPr>
          <w:rFonts w:ascii="Arial" w:eastAsia="Aptos" w:hAnsi="Arial" w:cs="Arial"/>
          <w:sz w:val="24"/>
          <w:szCs w:val="24"/>
        </w:rPr>
        <w:t xml:space="preserve"> </w:t>
      </w:r>
      <w:r w:rsidR="00AC795E" w:rsidRPr="00603086">
        <w:rPr>
          <w:rFonts w:ascii="Arial" w:eastAsia="Aptos" w:hAnsi="Arial" w:cs="Arial"/>
          <w:sz w:val="24"/>
          <w:szCs w:val="24"/>
        </w:rPr>
        <w:t xml:space="preserve">de cores “caipiras” como </w:t>
      </w:r>
      <w:r w:rsidR="00671F24" w:rsidRPr="00603086">
        <w:rPr>
          <w:rFonts w:ascii="Arial" w:eastAsia="Aptos" w:hAnsi="Arial" w:cs="Arial"/>
          <w:sz w:val="24"/>
          <w:szCs w:val="24"/>
        </w:rPr>
        <w:t>a autora chamava</w:t>
      </w:r>
      <w:r w:rsidR="00AC795E" w:rsidRPr="00603086">
        <w:rPr>
          <w:rFonts w:ascii="Arial" w:eastAsia="Aptos" w:hAnsi="Arial" w:cs="Arial"/>
          <w:sz w:val="24"/>
          <w:szCs w:val="24"/>
        </w:rPr>
        <w:t xml:space="preserve"> (lilás, amarelo, rosa, azul)</w:t>
      </w:r>
      <w:r w:rsidR="002D00A5" w:rsidRPr="00603086">
        <w:rPr>
          <w:rFonts w:ascii="Arial" w:eastAsia="Aptos" w:hAnsi="Arial" w:cs="Arial"/>
          <w:sz w:val="24"/>
          <w:szCs w:val="24"/>
        </w:rPr>
        <w:t>. A</w:t>
      </w:r>
      <w:r w:rsidR="002F3093" w:rsidRPr="00603086">
        <w:rPr>
          <w:rFonts w:ascii="Arial" w:eastAsia="Aptos" w:hAnsi="Arial" w:cs="Arial"/>
          <w:sz w:val="24"/>
          <w:szCs w:val="24"/>
        </w:rPr>
        <w:t>s obras trazem a questão do feminino</w:t>
      </w:r>
      <w:r w:rsidR="00B97AD3" w:rsidRPr="00603086">
        <w:rPr>
          <w:rFonts w:ascii="Arial" w:eastAsia="Aptos" w:hAnsi="Arial" w:cs="Arial"/>
          <w:sz w:val="24"/>
          <w:szCs w:val="24"/>
        </w:rPr>
        <w:t>, religiosidade e fé</w:t>
      </w:r>
      <w:r w:rsidR="000E6A2A" w:rsidRPr="00603086">
        <w:rPr>
          <w:rFonts w:ascii="Arial" w:eastAsia="Aptos" w:hAnsi="Arial" w:cs="Arial"/>
          <w:sz w:val="24"/>
          <w:szCs w:val="24"/>
        </w:rPr>
        <w:t>.</w:t>
      </w:r>
      <w:r w:rsidR="00B97AD3" w:rsidRPr="00603086">
        <w:rPr>
          <w:rFonts w:ascii="Arial" w:eastAsia="Aptos" w:hAnsi="Arial" w:cs="Arial"/>
          <w:sz w:val="24"/>
          <w:szCs w:val="24"/>
        </w:rPr>
        <w:t xml:space="preserve"> </w:t>
      </w:r>
    </w:p>
    <w:p w14:paraId="0814260A" w14:textId="626B1EE7" w:rsidR="00B17702" w:rsidRDefault="00B17702" w:rsidP="004B132D">
      <w:pPr>
        <w:spacing w:line="360" w:lineRule="auto"/>
        <w:rPr>
          <w:rFonts w:ascii="Arial" w:eastAsia="Aptos" w:hAnsi="Arial" w:cs="Arial"/>
          <w:sz w:val="24"/>
          <w:szCs w:val="24"/>
        </w:rPr>
      </w:pPr>
      <w:r>
        <w:rPr>
          <w:rFonts w:ascii="Arial" w:eastAsia="Aptos" w:hAnsi="Arial" w:cs="Arial"/>
          <w:sz w:val="24"/>
          <w:szCs w:val="24"/>
        </w:rPr>
        <w:t xml:space="preserve">Após, referências literárias foram revisitadas: a autora Clarissa </w:t>
      </w:r>
      <w:proofErr w:type="spellStart"/>
      <w:r>
        <w:rPr>
          <w:rFonts w:ascii="Arial" w:eastAsia="Aptos" w:hAnsi="Arial" w:cs="Arial"/>
          <w:sz w:val="24"/>
          <w:szCs w:val="24"/>
        </w:rPr>
        <w:t>Pinkola</w:t>
      </w:r>
      <w:proofErr w:type="spellEnd"/>
      <w:r>
        <w:rPr>
          <w:rFonts w:ascii="Arial" w:eastAsia="Aptos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ptos" w:hAnsi="Arial" w:cs="Arial"/>
          <w:sz w:val="24"/>
          <w:szCs w:val="24"/>
        </w:rPr>
        <w:t>Estés</w:t>
      </w:r>
      <w:proofErr w:type="spellEnd"/>
      <w:r>
        <w:rPr>
          <w:rFonts w:ascii="Arial" w:eastAsia="Aptos" w:hAnsi="Arial" w:cs="Arial"/>
          <w:sz w:val="24"/>
          <w:szCs w:val="24"/>
        </w:rPr>
        <w:t xml:space="preserve">, com sua obra “Mulheres que correm com lobos”, na qual a autora busca resgatar o arquétipo da “mulher selvagem”, ou seja, a natureza instintiva, intuitiva e criativa que a sociedade moderna silenciou; a autora Silvia </w:t>
      </w:r>
      <w:proofErr w:type="spellStart"/>
      <w:r>
        <w:rPr>
          <w:rFonts w:ascii="Arial" w:eastAsia="Aptos" w:hAnsi="Arial" w:cs="Arial"/>
          <w:sz w:val="24"/>
          <w:szCs w:val="24"/>
        </w:rPr>
        <w:t>Frederici</w:t>
      </w:r>
      <w:proofErr w:type="spellEnd"/>
      <w:r>
        <w:rPr>
          <w:rFonts w:ascii="Arial" w:eastAsia="Aptos" w:hAnsi="Arial" w:cs="Arial"/>
          <w:sz w:val="24"/>
          <w:szCs w:val="24"/>
        </w:rPr>
        <w:t>, com sua obra “</w:t>
      </w:r>
      <w:proofErr w:type="spellStart"/>
      <w:r>
        <w:rPr>
          <w:rFonts w:ascii="Arial" w:eastAsia="Aptos" w:hAnsi="Arial" w:cs="Arial"/>
          <w:sz w:val="24"/>
          <w:szCs w:val="24"/>
        </w:rPr>
        <w:t>Calibã</w:t>
      </w:r>
      <w:proofErr w:type="spellEnd"/>
      <w:r>
        <w:rPr>
          <w:rFonts w:ascii="Arial" w:eastAsia="Aptos" w:hAnsi="Arial" w:cs="Arial"/>
          <w:sz w:val="24"/>
          <w:szCs w:val="24"/>
        </w:rPr>
        <w:t xml:space="preserve"> e a Bruxa”, que mostra a relação entre a opressão histórica das mulheres e a ascensão do capitalismo, como a violência contra as mulheres - a “caça às bruxas” e a escravidão - e o controle de seus corpos, foi essencial para o sucesso surgimento e manutenção do capitalismo; e, por último, o autor indígena Ailton Krenak, com seu livro “Futuro Ancestral”, onde discute-se a necessidade de repensar a visão ocidental de futuro, que nos afasta da sabedoria da natureza e dos ancestrais, além de criticar o capitalismo, o </w:t>
      </w:r>
      <w:r w:rsidRPr="00B4251B">
        <w:rPr>
          <w:rFonts w:ascii="Arial" w:eastAsia="Aptos" w:hAnsi="Arial" w:cs="Arial"/>
          <w:sz w:val="24"/>
          <w:szCs w:val="24"/>
        </w:rPr>
        <w:t>colonialismo e o</w:t>
      </w:r>
      <w:r>
        <w:rPr>
          <w:rFonts w:ascii="Arial" w:eastAsia="Aptos" w:hAnsi="Arial" w:cs="Arial"/>
          <w:sz w:val="24"/>
          <w:szCs w:val="24"/>
        </w:rPr>
        <w:t xml:space="preserve"> </w:t>
      </w:r>
      <w:r w:rsidRPr="00B4251B">
        <w:rPr>
          <w:rFonts w:ascii="Arial" w:eastAsia="Aptos" w:hAnsi="Arial" w:cs="Arial"/>
          <w:sz w:val="24"/>
          <w:szCs w:val="24"/>
        </w:rPr>
        <w:t>racismo estrutural, que se esforçaram para apagar os conhecimentos e as raízes negras e indígenas.</w:t>
      </w:r>
    </w:p>
    <w:p w14:paraId="4F376B5A" w14:textId="42243DA8" w:rsidR="00977A9E" w:rsidRPr="00603086" w:rsidRDefault="00351BAE" w:rsidP="004B132D">
      <w:pPr>
        <w:spacing w:line="360" w:lineRule="auto"/>
        <w:rPr>
          <w:rFonts w:ascii="Arial" w:eastAsia="Aptos" w:hAnsi="Arial" w:cs="Arial"/>
          <w:sz w:val="24"/>
          <w:szCs w:val="24"/>
        </w:rPr>
      </w:pPr>
      <w:r w:rsidRPr="00603086">
        <w:rPr>
          <w:rFonts w:ascii="Arial" w:eastAsia="Aptos" w:hAnsi="Arial" w:cs="Arial"/>
          <w:sz w:val="24"/>
          <w:szCs w:val="24"/>
        </w:rPr>
        <w:t xml:space="preserve">Partindo-se de todas as referências apresentadas, chegou-se às seguintes palavras-chaves: </w:t>
      </w:r>
      <w:r w:rsidR="006357C8" w:rsidRPr="00603086">
        <w:rPr>
          <w:rFonts w:ascii="Arial" w:eastAsia="Aptos" w:hAnsi="Arial" w:cs="Arial"/>
          <w:sz w:val="24"/>
          <w:szCs w:val="24"/>
        </w:rPr>
        <w:t xml:space="preserve">cosmovisão, feminismo, arquétipos, ancestralidade e </w:t>
      </w:r>
      <w:r w:rsidR="00A81A8D" w:rsidRPr="00603086">
        <w:rPr>
          <w:rFonts w:ascii="Arial" w:eastAsia="Aptos" w:hAnsi="Arial" w:cs="Arial"/>
          <w:sz w:val="24"/>
          <w:szCs w:val="24"/>
        </w:rPr>
        <w:t xml:space="preserve">capitalismo. </w:t>
      </w:r>
      <w:r w:rsidR="003E02C7" w:rsidRPr="00603086">
        <w:rPr>
          <w:rFonts w:ascii="Arial" w:eastAsia="Aptos" w:hAnsi="Arial" w:cs="Arial"/>
          <w:sz w:val="24"/>
          <w:szCs w:val="24"/>
        </w:rPr>
        <w:t xml:space="preserve">A partir deste ponto, </w:t>
      </w:r>
      <w:r w:rsidR="00846680" w:rsidRPr="00603086">
        <w:rPr>
          <w:rFonts w:ascii="Arial" w:eastAsia="Aptos" w:hAnsi="Arial" w:cs="Arial"/>
          <w:sz w:val="24"/>
          <w:szCs w:val="24"/>
        </w:rPr>
        <w:t>partiu-se para as experimentações, onde</w:t>
      </w:r>
      <w:r w:rsidR="00F55C4C" w:rsidRPr="00603086">
        <w:rPr>
          <w:rFonts w:ascii="Arial" w:eastAsia="Aptos" w:hAnsi="Arial" w:cs="Arial"/>
          <w:sz w:val="24"/>
          <w:szCs w:val="24"/>
        </w:rPr>
        <w:t xml:space="preserve"> elaborou-se os esboços e </w:t>
      </w:r>
      <w:r w:rsidR="00BC4202" w:rsidRPr="00603086">
        <w:rPr>
          <w:rFonts w:ascii="Arial" w:eastAsia="Aptos" w:hAnsi="Arial" w:cs="Arial"/>
          <w:sz w:val="24"/>
          <w:szCs w:val="24"/>
        </w:rPr>
        <w:t xml:space="preserve">a </w:t>
      </w:r>
      <w:r w:rsidR="00270C8F">
        <w:rPr>
          <w:rFonts w:ascii="Arial" w:eastAsia="Aptos" w:hAnsi="Arial" w:cs="Arial"/>
          <w:sz w:val="24"/>
          <w:szCs w:val="24"/>
        </w:rPr>
        <w:t>x</w:t>
      </w:r>
      <w:r w:rsidR="00BC4202" w:rsidRPr="00603086">
        <w:rPr>
          <w:rFonts w:ascii="Arial" w:eastAsia="Aptos" w:hAnsi="Arial" w:cs="Arial"/>
          <w:sz w:val="24"/>
          <w:szCs w:val="24"/>
        </w:rPr>
        <w:t xml:space="preserve">ilografia de quatro “deusas”, </w:t>
      </w:r>
      <w:r w:rsidR="0087742B" w:rsidRPr="00603086">
        <w:rPr>
          <w:rFonts w:ascii="Arial" w:eastAsia="Aptos" w:hAnsi="Arial" w:cs="Arial"/>
          <w:sz w:val="24"/>
          <w:szCs w:val="24"/>
        </w:rPr>
        <w:t>compostas com elementos que remetessem ao imaginário e cultura popular</w:t>
      </w:r>
      <w:r w:rsidR="008A5D4C" w:rsidRPr="00603086">
        <w:rPr>
          <w:rFonts w:ascii="Arial" w:eastAsia="Aptos" w:hAnsi="Arial" w:cs="Arial"/>
          <w:sz w:val="24"/>
          <w:szCs w:val="24"/>
        </w:rPr>
        <w:t>, conforme figura 1:</w:t>
      </w:r>
    </w:p>
    <w:p w14:paraId="3D6F5BFA" w14:textId="3B5E999A" w:rsidR="00390CD7" w:rsidRPr="00603086" w:rsidRDefault="00540AA2" w:rsidP="00603086">
      <w:pPr>
        <w:spacing w:line="360" w:lineRule="auto"/>
        <w:jc w:val="center"/>
        <w:rPr>
          <w:rFonts w:ascii="Arial" w:eastAsia="Aptos" w:hAnsi="Arial" w:cs="Arial"/>
          <w:sz w:val="20"/>
          <w:szCs w:val="20"/>
        </w:rPr>
      </w:pPr>
      <w:r w:rsidRPr="00603086">
        <w:rPr>
          <w:rFonts w:ascii="Arial" w:eastAsia="Aptos" w:hAnsi="Arial" w:cs="Arial"/>
          <w:noProof/>
          <w:sz w:val="20"/>
          <w:szCs w:val="20"/>
        </w:rPr>
        <w:drawing>
          <wp:inline distT="0" distB="0" distL="0" distR="0" wp14:anchorId="6167DAE0" wp14:editId="65E9B41C">
            <wp:extent cx="3649828" cy="2407920"/>
            <wp:effectExtent l="0" t="0" r="8255" b="0"/>
            <wp:docPr id="573820264" name="Imagem 1" descr="Uma imagem contendo Código QR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820264" name="Imagem 1" descr="Uma imagem contendo Código QR&#10;&#10;O conteúdo gerado por IA pode estar incorreto.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4" t="12279" r="6238" b="44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92" cy="2431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C3CB9F" w14:textId="04031FF2" w:rsidR="008A5D4C" w:rsidRPr="00603086" w:rsidRDefault="007D6130" w:rsidP="00E121AB">
      <w:pPr>
        <w:spacing w:line="360" w:lineRule="auto"/>
        <w:ind w:firstLine="0"/>
        <w:jc w:val="left"/>
        <w:rPr>
          <w:rFonts w:ascii="Arial" w:eastAsia="Aptos" w:hAnsi="Arial" w:cs="Arial"/>
          <w:sz w:val="20"/>
          <w:szCs w:val="20"/>
        </w:rPr>
      </w:pPr>
      <w:r w:rsidRPr="00603086">
        <w:rPr>
          <w:rFonts w:ascii="Arial" w:eastAsia="Aptos" w:hAnsi="Arial" w:cs="Arial"/>
          <w:sz w:val="20"/>
          <w:szCs w:val="20"/>
        </w:rPr>
        <w:lastRenderedPageBreak/>
        <w:t>Figura</w:t>
      </w:r>
      <w:r w:rsidR="00171D08">
        <w:rPr>
          <w:rFonts w:ascii="Arial" w:eastAsia="Aptos" w:hAnsi="Arial" w:cs="Arial"/>
          <w:sz w:val="20"/>
          <w:szCs w:val="20"/>
        </w:rPr>
        <w:t xml:space="preserve"> </w:t>
      </w:r>
      <w:r w:rsidRPr="00603086">
        <w:rPr>
          <w:rFonts w:ascii="Arial" w:eastAsia="Aptos" w:hAnsi="Arial" w:cs="Arial"/>
          <w:sz w:val="20"/>
          <w:szCs w:val="20"/>
        </w:rPr>
        <w:t>1</w:t>
      </w:r>
      <w:r w:rsidR="00603086">
        <w:rPr>
          <w:rFonts w:ascii="Arial" w:eastAsia="Aptos" w:hAnsi="Arial" w:cs="Arial"/>
          <w:sz w:val="20"/>
          <w:szCs w:val="20"/>
        </w:rPr>
        <w:t xml:space="preserve"> -</w:t>
      </w:r>
      <w:r w:rsidRPr="00603086">
        <w:rPr>
          <w:rFonts w:ascii="Arial" w:eastAsia="Aptos" w:hAnsi="Arial" w:cs="Arial"/>
          <w:sz w:val="20"/>
          <w:szCs w:val="20"/>
        </w:rPr>
        <w:t xml:space="preserve"> </w:t>
      </w:r>
      <w:r w:rsidR="00D85E1C" w:rsidRPr="00603086">
        <w:rPr>
          <w:rFonts w:ascii="Arial" w:eastAsia="Aptos" w:hAnsi="Arial" w:cs="Arial"/>
          <w:sz w:val="20"/>
          <w:szCs w:val="20"/>
        </w:rPr>
        <w:t>Processo de criação de Xilogravura. Autora: Márcia R. F. Lacerda</w:t>
      </w:r>
      <w:r w:rsidR="00603086">
        <w:rPr>
          <w:rFonts w:ascii="Arial" w:eastAsia="Aptos" w:hAnsi="Arial" w:cs="Arial"/>
          <w:sz w:val="20"/>
          <w:szCs w:val="20"/>
        </w:rPr>
        <w:t xml:space="preserve"> (2025)</w:t>
      </w:r>
    </w:p>
    <w:p w14:paraId="27EDC93B" w14:textId="77777777" w:rsidR="00AC257A" w:rsidRPr="00603086" w:rsidRDefault="00AC257A" w:rsidP="004B132D">
      <w:pPr>
        <w:spacing w:line="360" w:lineRule="auto"/>
        <w:rPr>
          <w:rFonts w:ascii="Arial" w:eastAsia="Aptos" w:hAnsi="Arial" w:cs="Arial"/>
          <w:sz w:val="24"/>
          <w:szCs w:val="24"/>
        </w:rPr>
      </w:pPr>
    </w:p>
    <w:p w14:paraId="49E95ED1" w14:textId="6DD2D513" w:rsidR="0033735A" w:rsidRPr="00603086" w:rsidRDefault="00677B2F" w:rsidP="00C72F9B">
      <w:pPr>
        <w:spacing w:line="360" w:lineRule="auto"/>
        <w:rPr>
          <w:rFonts w:ascii="Arial" w:eastAsia="Aptos" w:hAnsi="Arial" w:cs="Arial"/>
          <w:sz w:val="24"/>
          <w:szCs w:val="24"/>
        </w:rPr>
      </w:pPr>
      <w:r w:rsidRPr="00603086">
        <w:rPr>
          <w:rFonts w:ascii="Arial" w:eastAsia="Aptos" w:hAnsi="Arial" w:cs="Arial"/>
          <w:sz w:val="24"/>
          <w:szCs w:val="24"/>
        </w:rPr>
        <w:t xml:space="preserve">Com a série pronta, </w:t>
      </w:r>
      <w:r w:rsidR="0014037D" w:rsidRPr="00603086">
        <w:rPr>
          <w:rFonts w:ascii="Arial" w:eastAsia="Aptos" w:hAnsi="Arial" w:cs="Arial"/>
          <w:sz w:val="24"/>
          <w:szCs w:val="24"/>
        </w:rPr>
        <w:t xml:space="preserve">partiu-se para a escolha de uma xilografia impressa para </w:t>
      </w:r>
      <w:r w:rsidR="001647D4" w:rsidRPr="00603086">
        <w:rPr>
          <w:rFonts w:ascii="Arial" w:eastAsia="Aptos" w:hAnsi="Arial" w:cs="Arial"/>
          <w:sz w:val="24"/>
          <w:szCs w:val="24"/>
        </w:rPr>
        <w:t>a criação</w:t>
      </w:r>
      <w:r w:rsidR="00BB636F" w:rsidRPr="00603086">
        <w:rPr>
          <w:rFonts w:ascii="Arial" w:eastAsia="Aptos" w:hAnsi="Arial" w:cs="Arial"/>
          <w:sz w:val="24"/>
          <w:szCs w:val="24"/>
        </w:rPr>
        <w:t xml:space="preserve"> de um cartaz </w:t>
      </w:r>
      <w:r w:rsidR="002463DB" w:rsidRPr="00603086">
        <w:rPr>
          <w:rFonts w:ascii="Arial" w:eastAsia="Aptos" w:hAnsi="Arial" w:cs="Arial"/>
          <w:sz w:val="24"/>
          <w:szCs w:val="24"/>
        </w:rPr>
        <w:t>“</w:t>
      </w:r>
      <w:r w:rsidR="00BB636F" w:rsidRPr="00603086">
        <w:rPr>
          <w:rFonts w:ascii="Arial" w:eastAsia="Aptos" w:hAnsi="Arial" w:cs="Arial"/>
          <w:sz w:val="24"/>
          <w:szCs w:val="24"/>
        </w:rPr>
        <w:t>lambe-lambe</w:t>
      </w:r>
      <w:r w:rsidR="002463DB" w:rsidRPr="00603086">
        <w:rPr>
          <w:rFonts w:ascii="Arial" w:eastAsia="Aptos" w:hAnsi="Arial" w:cs="Arial"/>
          <w:sz w:val="24"/>
          <w:szCs w:val="24"/>
        </w:rPr>
        <w:t>”</w:t>
      </w:r>
      <w:r w:rsidR="00820912" w:rsidRPr="00603086">
        <w:rPr>
          <w:rFonts w:ascii="Arial" w:eastAsia="Aptos" w:hAnsi="Arial" w:cs="Arial"/>
          <w:sz w:val="24"/>
          <w:szCs w:val="24"/>
        </w:rPr>
        <w:t>,</w:t>
      </w:r>
      <w:r w:rsidR="00BB636F" w:rsidRPr="00603086">
        <w:rPr>
          <w:rFonts w:ascii="Arial" w:eastAsia="Aptos" w:hAnsi="Arial" w:cs="Arial"/>
          <w:sz w:val="24"/>
          <w:szCs w:val="24"/>
        </w:rPr>
        <w:t xml:space="preserve"> o qual </w:t>
      </w:r>
      <w:r w:rsidR="001E20BF" w:rsidRPr="00603086">
        <w:rPr>
          <w:rFonts w:ascii="Arial" w:eastAsia="Aptos" w:hAnsi="Arial" w:cs="Arial"/>
          <w:sz w:val="24"/>
          <w:szCs w:val="24"/>
        </w:rPr>
        <w:t>poderia ou não ter uma intervenção digital.</w:t>
      </w:r>
      <w:r w:rsidRPr="00603086">
        <w:rPr>
          <w:rFonts w:ascii="Arial" w:eastAsia="Aptos" w:hAnsi="Arial" w:cs="Arial"/>
          <w:sz w:val="24"/>
          <w:szCs w:val="24"/>
        </w:rPr>
        <w:t xml:space="preserve"> </w:t>
      </w:r>
      <w:r w:rsidR="00820912" w:rsidRPr="00603086">
        <w:rPr>
          <w:rFonts w:ascii="Arial" w:eastAsia="Aptos" w:hAnsi="Arial" w:cs="Arial"/>
          <w:sz w:val="24"/>
          <w:szCs w:val="24"/>
        </w:rPr>
        <w:t>Escolheu-se a última xilografia</w:t>
      </w:r>
      <w:r w:rsidR="00D327FF" w:rsidRPr="00603086">
        <w:rPr>
          <w:rFonts w:ascii="Arial" w:eastAsia="Aptos" w:hAnsi="Arial" w:cs="Arial"/>
          <w:sz w:val="24"/>
          <w:szCs w:val="24"/>
        </w:rPr>
        <w:t xml:space="preserve">, que </w:t>
      </w:r>
      <w:r w:rsidR="001647D4" w:rsidRPr="00603086">
        <w:rPr>
          <w:rFonts w:ascii="Arial" w:eastAsia="Aptos" w:hAnsi="Arial" w:cs="Arial"/>
          <w:sz w:val="24"/>
          <w:szCs w:val="24"/>
        </w:rPr>
        <w:t>traz</w:t>
      </w:r>
      <w:r w:rsidR="00D327FF" w:rsidRPr="00603086">
        <w:rPr>
          <w:rFonts w:ascii="Arial" w:eastAsia="Aptos" w:hAnsi="Arial" w:cs="Arial"/>
          <w:sz w:val="24"/>
          <w:szCs w:val="24"/>
        </w:rPr>
        <w:t xml:space="preserve"> a imagem de uma mulher em preto, com plantas em seu cabelo e </w:t>
      </w:r>
      <w:r w:rsidR="003F51C6" w:rsidRPr="00603086">
        <w:rPr>
          <w:rFonts w:ascii="Arial" w:eastAsia="Aptos" w:hAnsi="Arial" w:cs="Arial"/>
          <w:sz w:val="24"/>
          <w:szCs w:val="24"/>
        </w:rPr>
        <w:t>elementos místicos, como luas</w:t>
      </w:r>
      <w:r w:rsidR="006E3C13" w:rsidRPr="00603086">
        <w:rPr>
          <w:rFonts w:ascii="Arial" w:eastAsia="Aptos" w:hAnsi="Arial" w:cs="Arial"/>
          <w:sz w:val="24"/>
          <w:szCs w:val="24"/>
        </w:rPr>
        <w:t xml:space="preserve"> e </w:t>
      </w:r>
      <w:r w:rsidR="003F51C6" w:rsidRPr="00603086">
        <w:rPr>
          <w:rFonts w:ascii="Arial" w:eastAsia="Aptos" w:hAnsi="Arial" w:cs="Arial"/>
          <w:sz w:val="24"/>
          <w:szCs w:val="24"/>
        </w:rPr>
        <w:t>olho,</w:t>
      </w:r>
      <w:r w:rsidR="006E3C13" w:rsidRPr="00603086">
        <w:rPr>
          <w:rFonts w:ascii="Arial" w:eastAsia="Aptos" w:hAnsi="Arial" w:cs="Arial"/>
          <w:sz w:val="24"/>
          <w:szCs w:val="24"/>
        </w:rPr>
        <w:t xml:space="preserve"> com pingos de tinta vermelha, o que remete </w:t>
      </w:r>
      <w:r w:rsidR="008E784B" w:rsidRPr="00603086">
        <w:rPr>
          <w:rFonts w:ascii="Arial" w:eastAsia="Aptos" w:hAnsi="Arial" w:cs="Arial"/>
          <w:sz w:val="24"/>
          <w:szCs w:val="24"/>
        </w:rPr>
        <w:t>à</w:t>
      </w:r>
      <w:r w:rsidR="006E3C13" w:rsidRPr="00603086">
        <w:rPr>
          <w:rFonts w:ascii="Arial" w:eastAsia="Aptos" w:hAnsi="Arial" w:cs="Arial"/>
          <w:sz w:val="24"/>
          <w:szCs w:val="24"/>
        </w:rPr>
        <w:t xml:space="preserve"> </w:t>
      </w:r>
      <w:r w:rsidR="00271F13" w:rsidRPr="00603086">
        <w:rPr>
          <w:rFonts w:ascii="Arial" w:eastAsia="Aptos" w:hAnsi="Arial" w:cs="Arial"/>
          <w:sz w:val="24"/>
          <w:szCs w:val="24"/>
        </w:rPr>
        <w:t xml:space="preserve">violência </w:t>
      </w:r>
      <w:r w:rsidR="008E784B" w:rsidRPr="00603086">
        <w:rPr>
          <w:rFonts w:ascii="Arial" w:eastAsia="Aptos" w:hAnsi="Arial" w:cs="Arial"/>
          <w:sz w:val="24"/>
          <w:szCs w:val="24"/>
        </w:rPr>
        <w:t xml:space="preserve">por vezes sofrida </w:t>
      </w:r>
      <w:r w:rsidR="006F6A45" w:rsidRPr="00603086">
        <w:rPr>
          <w:rFonts w:ascii="Arial" w:eastAsia="Aptos" w:hAnsi="Arial" w:cs="Arial"/>
          <w:sz w:val="24"/>
          <w:szCs w:val="24"/>
        </w:rPr>
        <w:t>e aos seus ciclos fisiológicos.</w:t>
      </w:r>
    </w:p>
    <w:p w14:paraId="7C0420F8" w14:textId="102B4167" w:rsidR="00C72F9B" w:rsidRPr="00603086" w:rsidRDefault="006F6A45" w:rsidP="00C72F9B">
      <w:pPr>
        <w:spacing w:line="360" w:lineRule="auto"/>
        <w:rPr>
          <w:rFonts w:ascii="Arial" w:eastAsia="Aptos" w:hAnsi="Arial" w:cs="Arial"/>
          <w:sz w:val="24"/>
          <w:szCs w:val="24"/>
        </w:rPr>
      </w:pPr>
      <w:r w:rsidRPr="00603086">
        <w:rPr>
          <w:rFonts w:ascii="Arial" w:eastAsia="Aptos" w:hAnsi="Arial" w:cs="Arial"/>
          <w:sz w:val="24"/>
          <w:szCs w:val="24"/>
        </w:rPr>
        <w:t xml:space="preserve"> </w:t>
      </w:r>
      <w:r w:rsidR="008E784B" w:rsidRPr="00603086">
        <w:rPr>
          <w:rFonts w:ascii="Arial" w:eastAsia="Aptos" w:hAnsi="Arial" w:cs="Arial"/>
          <w:sz w:val="24"/>
          <w:szCs w:val="24"/>
        </w:rPr>
        <w:t xml:space="preserve">A partir desta imagem, dividiu-se </w:t>
      </w:r>
      <w:r w:rsidR="00031E51" w:rsidRPr="00603086">
        <w:rPr>
          <w:rFonts w:ascii="Arial" w:eastAsia="Aptos" w:hAnsi="Arial" w:cs="Arial"/>
          <w:sz w:val="24"/>
          <w:szCs w:val="24"/>
        </w:rPr>
        <w:t>digitalmente em duas</w:t>
      </w:r>
      <w:r w:rsidR="0075552A" w:rsidRPr="00603086">
        <w:rPr>
          <w:rFonts w:ascii="Arial" w:eastAsia="Aptos" w:hAnsi="Arial" w:cs="Arial"/>
          <w:sz w:val="24"/>
          <w:szCs w:val="24"/>
        </w:rPr>
        <w:t xml:space="preserve"> e fez-se dois cartazes distintos, com as frases “Trago em mim muitas vidas” e no outro a frase “Sou o sonho de minhas ancestrais”. </w:t>
      </w:r>
      <w:r w:rsidR="006258CE" w:rsidRPr="00603086">
        <w:rPr>
          <w:rFonts w:ascii="Arial" w:eastAsia="Aptos" w:hAnsi="Arial" w:cs="Arial"/>
          <w:sz w:val="24"/>
          <w:szCs w:val="24"/>
        </w:rPr>
        <w:t xml:space="preserve">Quando utilizado de forma conjunta, a disposição dos rostos remete às fases da lua, </w:t>
      </w:r>
      <w:r w:rsidR="00F52CD9" w:rsidRPr="00603086">
        <w:rPr>
          <w:rFonts w:ascii="Arial" w:eastAsia="Aptos" w:hAnsi="Arial" w:cs="Arial"/>
          <w:sz w:val="24"/>
          <w:szCs w:val="24"/>
        </w:rPr>
        <w:t xml:space="preserve">simbolizando os ciclos da mulher, </w:t>
      </w:r>
      <w:proofErr w:type="gramStart"/>
      <w:r w:rsidR="00F52CD9" w:rsidRPr="00603086">
        <w:rPr>
          <w:rFonts w:ascii="Arial" w:eastAsia="Aptos" w:hAnsi="Arial" w:cs="Arial"/>
          <w:sz w:val="24"/>
          <w:szCs w:val="24"/>
        </w:rPr>
        <w:t>e também</w:t>
      </w:r>
      <w:proofErr w:type="gramEnd"/>
      <w:r w:rsidR="00F52CD9" w:rsidRPr="00603086">
        <w:rPr>
          <w:rFonts w:ascii="Arial" w:eastAsia="Aptos" w:hAnsi="Arial" w:cs="Arial"/>
          <w:sz w:val="24"/>
          <w:szCs w:val="24"/>
        </w:rPr>
        <w:t xml:space="preserve"> ao arquétipo da “Deusa tríplice”</w:t>
      </w:r>
      <w:r w:rsidR="00270C8F">
        <w:rPr>
          <w:rFonts w:ascii="Arial" w:eastAsia="Aptos" w:hAnsi="Arial" w:cs="Arial"/>
          <w:sz w:val="24"/>
          <w:szCs w:val="24"/>
        </w:rPr>
        <w:t>,</w:t>
      </w:r>
      <w:r w:rsidR="00F52CD9" w:rsidRPr="00603086">
        <w:rPr>
          <w:rFonts w:ascii="Arial" w:eastAsia="Aptos" w:hAnsi="Arial" w:cs="Arial"/>
          <w:sz w:val="24"/>
          <w:szCs w:val="24"/>
        </w:rPr>
        <w:t xml:space="preserve"> </w:t>
      </w:r>
      <w:r w:rsidR="00426DF5" w:rsidRPr="00603086">
        <w:rPr>
          <w:rFonts w:ascii="Arial" w:eastAsia="Aptos" w:hAnsi="Arial" w:cs="Arial"/>
          <w:sz w:val="24"/>
          <w:szCs w:val="24"/>
        </w:rPr>
        <w:t>donzela, mãe e anci</w:t>
      </w:r>
      <w:r w:rsidR="007C17D3" w:rsidRPr="00603086">
        <w:rPr>
          <w:rFonts w:ascii="Arial" w:eastAsia="Aptos" w:hAnsi="Arial" w:cs="Arial"/>
          <w:sz w:val="24"/>
          <w:szCs w:val="24"/>
        </w:rPr>
        <w:t>ã</w:t>
      </w:r>
      <w:r w:rsidR="00A561D2" w:rsidRPr="00603086">
        <w:rPr>
          <w:rFonts w:ascii="Arial" w:eastAsia="Aptos" w:hAnsi="Arial" w:cs="Arial"/>
          <w:sz w:val="24"/>
          <w:szCs w:val="24"/>
        </w:rPr>
        <w:t xml:space="preserve"> que pode ter vários significados, como </w:t>
      </w:r>
      <w:r w:rsidR="00F500BE" w:rsidRPr="00603086">
        <w:rPr>
          <w:rFonts w:ascii="Arial" w:eastAsia="Aptos" w:hAnsi="Arial" w:cs="Arial"/>
          <w:sz w:val="24"/>
          <w:szCs w:val="24"/>
        </w:rPr>
        <w:t xml:space="preserve">juventude, fertilidade e sabedoria, </w:t>
      </w:r>
      <w:r w:rsidR="007C17D3" w:rsidRPr="00603086">
        <w:rPr>
          <w:rFonts w:ascii="Arial" w:eastAsia="Aptos" w:hAnsi="Arial" w:cs="Arial"/>
          <w:sz w:val="24"/>
          <w:szCs w:val="24"/>
        </w:rPr>
        <w:t>ou vida, reprodução e morte</w:t>
      </w:r>
      <w:r w:rsidR="003215E9" w:rsidRPr="00603086">
        <w:rPr>
          <w:rFonts w:ascii="Arial" w:eastAsia="Aptos" w:hAnsi="Arial" w:cs="Arial"/>
          <w:sz w:val="24"/>
          <w:szCs w:val="24"/>
        </w:rPr>
        <w:t xml:space="preserve"> ou ainda a união </w:t>
      </w:r>
      <w:r w:rsidR="00C72F9B" w:rsidRPr="00603086">
        <w:rPr>
          <w:rFonts w:ascii="Arial" w:eastAsia="Aptos" w:hAnsi="Arial" w:cs="Arial"/>
          <w:sz w:val="24"/>
          <w:szCs w:val="24"/>
        </w:rPr>
        <w:t>do corpo, alma e espírito, conforme pode-se observar na figura 2:</w:t>
      </w:r>
    </w:p>
    <w:p w14:paraId="1A85C172" w14:textId="76C1E4DD" w:rsidR="00B56060" w:rsidRPr="00603086" w:rsidRDefault="00B56060" w:rsidP="00603086">
      <w:pPr>
        <w:spacing w:line="360" w:lineRule="auto"/>
        <w:jc w:val="center"/>
        <w:rPr>
          <w:rFonts w:ascii="Arial" w:eastAsia="Aptos" w:hAnsi="Arial" w:cs="Arial"/>
          <w:sz w:val="24"/>
          <w:szCs w:val="24"/>
        </w:rPr>
      </w:pPr>
      <w:r w:rsidRPr="00603086">
        <w:rPr>
          <w:rFonts w:ascii="Arial" w:eastAsia="Aptos" w:hAnsi="Arial" w:cs="Arial"/>
          <w:noProof/>
          <w:sz w:val="24"/>
          <w:szCs w:val="24"/>
        </w:rPr>
        <w:drawing>
          <wp:inline distT="0" distB="0" distL="0" distR="0" wp14:anchorId="2ABADD4C" wp14:editId="2FD54918">
            <wp:extent cx="3901760" cy="2796540"/>
            <wp:effectExtent l="0" t="0" r="3810" b="3810"/>
            <wp:docPr id="919880186" name="Imagem 2" descr="Diagra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880186" name="Imagem 2" descr="Diagrama&#10;&#10;O conteúdo gerado por IA pode estar incorreto.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7" t="15382" r="10705" b="43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459" cy="2810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D364CD" w14:textId="61EF2E6F" w:rsidR="00565304" w:rsidRPr="00FF4739" w:rsidRDefault="00565304" w:rsidP="00E121AB">
      <w:pPr>
        <w:spacing w:line="240" w:lineRule="auto"/>
        <w:ind w:firstLine="0"/>
        <w:jc w:val="left"/>
        <w:rPr>
          <w:rFonts w:ascii="Arial" w:eastAsia="Aptos" w:hAnsi="Arial" w:cs="Arial"/>
          <w:sz w:val="20"/>
          <w:szCs w:val="20"/>
        </w:rPr>
      </w:pPr>
      <w:r w:rsidRPr="00FF4739">
        <w:rPr>
          <w:rFonts w:ascii="Arial" w:eastAsia="Aptos" w:hAnsi="Arial" w:cs="Arial"/>
          <w:sz w:val="20"/>
          <w:szCs w:val="20"/>
        </w:rPr>
        <w:t>Figura</w:t>
      </w:r>
      <w:r w:rsidR="00BE1213">
        <w:rPr>
          <w:rFonts w:ascii="Arial" w:eastAsia="Aptos" w:hAnsi="Arial" w:cs="Arial"/>
          <w:sz w:val="20"/>
          <w:szCs w:val="20"/>
        </w:rPr>
        <w:t xml:space="preserve"> </w:t>
      </w:r>
      <w:r w:rsidRPr="00FF4739">
        <w:rPr>
          <w:rFonts w:ascii="Arial" w:eastAsia="Aptos" w:hAnsi="Arial" w:cs="Arial"/>
          <w:sz w:val="20"/>
          <w:szCs w:val="20"/>
        </w:rPr>
        <w:t>2</w:t>
      </w:r>
      <w:r w:rsidR="00603086" w:rsidRPr="00FF4739">
        <w:rPr>
          <w:rFonts w:ascii="Arial" w:eastAsia="Aptos" w:hAnsi="Arial" w:cs="Arial"/>
          <w:sz w:val="20"/>
          <w:szCs w:val="20"/>
        </w:rPr>
        <w:t xml:space="preserve"> -</w:t>
      </w:r>
      <w:r w:rsidRPr="00FF4739">
        <w:rPr>
          <w:rFonts w:ascii="Arial" w:eastAsia="Aptos" w:hAnsi="Arial" w:cs="Arial"/>
          <w:sz w:val="20"/>
          <w:szCs w:val="20"/>
        </w:rPr>
        <w:t xml:space="preserve"> Cartazes em formato de </w:t>
      </w:r>
      <w:r w:rsidR="002463DB" w:rsidRPr="00FF4739">
        <w:rPr>
          <w:rFonts w:ascii="Arial" w:eastAsia="Aptos" w:hAnsi="Arial" w:cs="Arial"/>
          <w:sz w:val="20"/>
          <w:szCs w:val="20"/>
        </w:rPr>
        <w:t>“</w:t>
      </w:r>
      <w:r w:rsidRPr="00FF4739">
        <w:rPr>
          <w:rFonts w:ascii="Arial" w:eastAsia="Aptos" w:hAnsi="Arial" w:cs="Arial"/>
          <w:sz w:val="20"/>
          <w:szCs w:val="20"/>
        </w:rPr>
        <w:t>lambe-lambe</w:t>
      </w:r>
      <w:r w:rsidR="002463DB" w:rsidRPr="00FF4739">
        <w:rPr>
          <w:rFonts w:ascii="Arial" w:eastAsia="Aptos" w:hAnsi="Arial" w:cs="Arial"/>
          <w:sz w:val="20"/>
          <w:szCs w:val="20"/>
        </w:rPr>
        <w:t>”</w:t>
      </w:r>
      <w:r w:rsidRPr="00FF4739">
        <w:rPr>
          <w:rFonts w:ascii="Arial" w:eastAsia="Aptos" w:hAnsi="Arial" w:cs="Arial"/>
          <w:sz w:val="20"/>
          <w:szCs w:val="20"/>
        </w:rPr>
        <w:t xml:space="preserve"> dispostos </w:t>
      </w:r>
      <w:r w:rsidR="002463DB" w:rsidRPr="00FF4739">
        <w:rPr>
          <w:rFonts w:ascii="Arial" w:eastAsia="Aptos" w:hAnsi="Arial" w:cs="Arial"/>
          <w:sz w:val="20"/>
          <w:szCs w:val="20"/>
        </w:rPr>
        <w:t>um ao lado do outro</w:t>
      </w:r>
      <w:r w:rsidRPr="00FF4739">
        <w:rPr>
          <w:rFonts w:ascii="Arial" w:eastAsia="Aptos" w:hAnsi="Arial" w:cs="Arial"/>
          <w:sz w:val="20"/>
          <w:szCs w:val="20"/>
        </w:rPr>
        <w:t>. Autora: Márcia R. F. Lacerda</w:t>
      </w:r>
      <w:r w:rsidR="00603086" w:rsidRPr="00FF4739">
        <w:rPr>
          <w:rFonts w:ascii="Arial" w:eastAsia="Aptos" w:hAnsi="Arial" w:cs="Arial"/>
          <w:sz w:val="20"/>
          <w:szCs w:val="20"/>
        </w:rPr>
        <w:t xml:space="preserve"> (2025)</w:t>
      </w:r>
    </w:p>
    <w:p w14:paraId="6B7FF93E" w14:textId="765EA5FF" w:rsidR="00D062DA" w:rsidRPr="00603086" w:rsidRDefault="00D062DA" w:rsidP="00D37CB9">
      <w:pPr>
        <w:spacing w:line="360" w:lineRule="auto"/>
        <w:rPr>
          <w:rFonts w:ascii="Arial" w:eastAsia="Aptos" w:hAnsi="Arial" w:cs="Arial"/>
          <w:sz w:val="24"/>
          <w:szCs w:val="24"/>
        </w:rPr>
      </w:pPr>
    </w:p>
    <w:p w14:paraId="212C20BF" w14:textId="40B465C9" w:rsidR="005B6924" w:rsidRPr="00603086" w:rsidRDefault="005B6924" w:rsidP="005B6924">
      <w:pPr>
        <w:spacing w:line="360" w:lineRule="auto"/>
        <w:rPr>
          <w:rFonts w:ascii="Arial" w:eastAsia="Aptos" w:hAnsi="Arial" w:cs="Arial"/>
          <w:sz w:val="24"/>
          <w:szCs w:val="24"/>
        </w:rPr>
      </w:pPr>
      <w:r w:rsidRPr="00603086">
        <w:rPr>
          <w:rFonts w:ascii="Arial" w:eastAsia="Aptos" w:hAnsi="Arial" w:cs="Arial"/>
          <w:sz w:val="24"/>
          <w:szCs w:val="24"/>
        </w:rPr>
        <w:t>O processo revelou avanços significativos, tanto na complexidade temática quanto na qualidade formal das produções, demonstrando que a cartografia, enquanto recurso metodológico, potencializou o pensar arte contemporânea, a elaboração poética e o desenvolvimento artístico e crítico</w:t>
      </w:r>
      <w:r w:rsidR="00270C8F">
        <w:rPr>
          <w:rFonts w:ascii="Arial" w:eastAsia="Aptos" w:hAnsi="Arial" w:cs="Arial"/>
          <w:sz w:val="24"/>
          <w:szCs w:val="24"/>
        </w:rPr>
        <w:t xml:space="preserve"> para o ensino das artes visuais</w:t>
      </w:r>
      <w:r w:rsidRPr="00603086">
        <w:rPr>
          <w:rFonts w:ascii="Arial" w:eastAsia="Aptos" w:hAnsi="Arial" w:cs="Arial"/>
          <w:sz w:val="24"/>
          <w:szCs w:val="24"/>
        </w:rPr>
        <w:t>.</w:t>
      </w:r>
    </w:p>
    <w:p w14:paraId="71A4FFAB" w14:textId="6441A961" w:rsidR="00D113C6" w:rsidRPr="00603086" w:rsidRDefault="00D113C6" w:rsidP="005B6924">
      <w:pPr>
        <w:spacing w:line="360" w:lineRule="auto"/>
        <w:rPr>
          <w:rFonts w:ascii="Arial" w:eastAsia="Aptos" w:hAnsi="Arial" w:cs="Arial"/>
          <w:sz w:val="24"/>
          <w:szCs w:val="24"/>
        </w:rPr>
      </w:pPr>
    </w:p>
    <w:p w14:paraId="5A7515CF" w14:textId="77777777" w:rsidR="000F0737" w:rsidRDefault="000F0737" w:rsidP="004C446D">
      <w:pPr>
        <w:pStyle w:val="Ttulo1"/>
        <w:rPr>
          <w:szCs w:val="24"/>
        </w:rPr>
      </w:pPr>
    </w:p>
    <w:p w14:paraId="48D133EA" w14:textId="6A4B0113" w:rsidR="00707214" w:rsidRPr="00603086" w:rsidRDefault="00FC4166" w:rsidP="004C446D">
      <w:pPr>
        <w:pStyle w:val="Ttulo1"/>
        <w:rPr>
          <w:szCs w:val="24"/>
        </w:rPr>
      </w:pPr>
      <w:r w:rsidRPr="00603086">
        <w:rPr>
          <w:szCs w:val="24"/>
        </w:rPr>
        <w:t>5</w:t>
      </w:r>
      <w:r w:rsidR="0060173B" w:rsidRPr="00603086">
        <w:rPr>
          <w:szCs w:val="24"/>
        </w:rPr>
        <w:t xml:space="preserve"> </w:t>
      </w:r>
      <w:r w:rsidR="001647D4" w:rsidRPr="00603086">
        <w:rPr>
          <w:szCs w:val="24"/>
        </w:rPr>
        <w:t>PALAVRAS FINAIS</w:t>
      </w:r>
    </w:p>
    <w:p w14:paraId="168832EC" w14:textId="77777777" w:rsidR="001647D4" w:rsidRPr="00603086" w:rsidRDefault="001647D4" w:rsidP="001647D4">
      <w:pPr>
        <w:rPr>
          <w:sz w:val="24"/>
          <w:szCs w:val="24"/>
        </w:rPr>
      </w:pPr>
    </w:p>
    <w:p w14:paraId="70F317FA" w14:textId="1E1D7903" w:rsidR="00ED23A5" w:rsidRPr="00603086" w:rsidRDefault="00ED23A5" w:rsidP="00E125F3">
      <w:pPr>
        <w:pStyle w:val="Texto"/>
      </w:pPr>
      <w:r w:rsidRPr="00603086">
        <w:t>A cartografia promove a exploração de trajetórias individuais e coletivas, estimulando a criatividade, a autonomia e a reflexão crítica. Nesse sentido, ensinar arte por meio de uma cartografia implica reconhecer o aprendizado como processo não linear e aberto, em que cada sujeito pode construir e reorganizar seu próprio conhecimento estético, aproximando-se de uma pedagogia que integra experiência, expressão e produção cultural.</w:t>
      </w:r>
    </w:p>
    <w:p w14:paraId="7F468CA2" w14:textId="3B8DE77A" w:rsidR="000B46DD" w:rsidRPr="00603086" w:rsidRDefault="000B46DD" w:rsidP="000B46DD">
      <w:pPr>
        <w:pStyle w:val="Texto"/>
      </w:pPr>
      <w:r w:rsidRPr="00603086">
        <w:t>Tanto nas perspectivas teóricas quanto nas práticas pedagógicas, a educação estética mostra-se um campo de resistência e reinvenção</w:t>
      </w:r>
      <w:r w:rsidR="001647D4" w:rsidRPr="00603086">
        <w:t>,</w:t>
      </w:r>
      <w:r w:rsidRPr="00603086">
        <w:t xml:space="preserve"> um espaço em que o sensível e o político se entrelaçam na formação de sujeitos críticos e criadores. Integrar essas perspectivas à educação estética e à formação docente evidencia a centralidade da criatividade e da sensibilidade na construção de experiências educativas significativas e emancipadoras.</w:t>
      </w:r>
    </w:p>
    <w:p w14:paraId="2EABA2E7" w14:textId="77777777" w:rsidR="00126DD2" w:rsidRPr="00603086" w:rsidRDefault="00126DD2" w:rsidP="0015643F">
      <w:pPr>
        <w:pStyle w:val="Texto"/>
        <w:ind w:firstLine="0"/>
      </w:pPr>
    </w:p>
    <w:p w14:paraId="7F32F155" w14:textId="540A6AAF" w:rsidR="006306D9" w:rsidRPr="00603086" w:rsidRDefault="00707214" w:rsidP="004C446D">
      <w:pPr>
        <w:pStyle w:val="TtulosNoNumerados"/>
      </w:pPr>
      <w:r w:rsidRPr="00603086">
        <w:t>REFERÊNCIAS</w:t>
      </w:r>
      <w:r w:rsidR="00F97C22" w:rsidRPr="00603086">
        <w:t xml:space="preserve"> </w:t>
      </w:r>
    </w:p>
    <w:p w14:paraId="7946C367" w14:textId="77777777" w:rsidR="00CA4A3E" w:rsidRPr="00603086" w:rsidRDefault="00CA4A3E" w:rsidP="00A76A81">
      <w:pPr>
        <w:pStyle w:val="TtulosNoNumerados"/>
        <w:jc w:val="both"/>
        <w:rPr>
          <w:b w:val="0"/>
          <w:bCs w:val="0"/>
        </w:rPr>
      </w:pPr>
    </w:p>
    <w:p w14:paraId="39F11171" w14:textId="3CE9BFDF" w:rsidR="00CA4A3E" w:rsidRPr="00603086" w:rsidRDefault="00CA4A3E" w:rsidP="00E00058">
      <w:pPr>
        <w:pStyle w:val="TtulosNoNumerados"/>
        <w:spacing w:line="240" w:lineRule="auto"/>
        <w:jc w:val="both"/>
        <w:rPr>
          <w:b w:val="0"/>
          <w:bCs w:val="0"/>
        </w:rPr>
      </w:pPr>
      <w:r w:rsidRPr="00603086">
        <w:rPr>
          <w:b w:val="0"/>
          <w:bCs w:val="0"/>
        </w:rPr>
        <w:t>DELEUZE, Gilles e GUATTARI, Félix. 1995-1997. </w:t>
      </w:r>
      <w:r w:rsidRPr="00702285">
        <w:t>Mil</w:t>
      </w:r>
      <w:r w:rsidR="0032252B" w:rsidRPr="00702285">
        <w:t xml:space="preserve"> </w:t>
      </w:r>
      <w:r w:rsidRPr="00702285">
        <w:t>Platôs.</w:t>
      </w:r>
      <w:r w:rsidR="0032252B" w:rsidRPr="00702285">
        <w:t xml:space="preserve"> </w:t>
      </w:r>
      <w:r w:rsidRPr="00702285">
        <w:t>Capitalismo e Esquizofrenia.</w:t>
      </w:r>
      <w:r w:rsidRPr="00603086">
        <w:rPr>
          <w:b w:val="0"/>
          <w:bCs w:val="0"/>
        </w:rPr>
        <w:t xml:space="preserve"> Rio de Janeiro: Editora 34. </w:t>
      </w:r>
    </w:p>
    <w:p w14:paraId="36B33155" w14:textId="77777777" w:rsidR="001647D4" w:rsidRPr="00603086" w:rsidRDefault="001647D4" w:rsidP="00E00058">
      <w:pPr>
        <w:pStyle w:val="TtulosNoNumerados"/>
        <w:spacing w:line="240" w:lineRule="auto"/>
        <w:jc w:val="both"/>
        <w:rPr>
          <w:b w:val="0"/>
          <w:bCs w:val="0"/>
        </w:rPr>
      </w:pPr>
    </w:p>
    <w:p w14:paraId="650F7E9F" w14:textId="287AB1B7" w:rsidR="001647D4" w:rsidRPr="00603086" w:rsidRDefault="001647D4" w:rsidP="00E00058">
      <w:pPr>
        <w:pStyle w:val="TtulosNoNumerados"/>
        <w:spacing w:line="240" w:lineRule="auto"/>
        <w:jc w:val="both"/>
        <w:rPr>
          <w:b w:val="0"/>
          <w:bCs w:val="0"/>
        </w:rPr>
      </w:pPr>
      <w:r w:rsidRPr="00603086">
        <w:rPr>
          <w:b w:val="0"/>
          <w:bCs w:val="0"/>
        </w:rPr>
        <w:t>DUARTE J</w:t>
      </w:r>
      <w:r w:rsidR="00543E93">
        <w:rPr>
          <w:b w:val="0"/>
          <w:bCs w:val="0"/>
        </w:rPr>
        <w:t>ÚNIO</w:t>
      </w:r>
      <w:r w:rsidRPr="00603086">
        <w:rPr>
          <w:b w:val="0"/>
          <w:bCs w:val="0"/>
        </w:rPr>
        <w:t xml:space="preserve">R, João Francisco. </w:t>
      </w:r>
      <w:r w:rsidRPr="00702285">
        <w:t>O sentido dos sentidos: a educação (do) sensível.</w:t>
      </w:r>
      <w:r w:rsidRPr="00603086">
        <w:rPr>
          <w:b w:val="0"/>
          <w:bCs w:val="0"/>
        </w:rPr>
        <w:t xml:space="preserve"> Curitiba. Criar Edições. 2001.</w:t>
      </w:r>
    </w:p>
    <w:p w14:paraId="25A4AF98" w14:textId="77777777" w:rsidR="00CA4A3E" w:rsidRPr="00603086" w:rsidRDefault="00CA4A3E" w:rsidP="00E00058">
      <w:pPr>
        <w:pStyle w:val="TtulosNoNumerados"/>
        <w:spacing w:line="240" w:lineRule="auto"/>
        <w:jc w:val="both"/>
        <w:rPr>
          <w:b w:val="0"/>
          <w:bCs w:val="0"/>
        </w:rPr>
      </w:pPr>
    </w:p>
    <w:p w14:paraId="001CA19A" w14:textId="4BDE5E4B" w:rsidR="00652E3D" w:rsidRPr="00603086" w:rsidRDefault="00652E3D" w:rsidP="00E00058">
      <w:pPr>
        <w:pStyle w:val="TtulosNoNumerados"/>
        <w:spacing w:line="240" w:lineRule="auto"/>
        <w:jc w:val="both"/>
        <w:rPr>
          <w:b w:val="0"/>
          <w:bCs w:val="0"/>
        </w:rPr>
      </w:pPr>
      <w:r w:rsidRPr="00603086">
        <w:rPr>
          <w:b w:val="0"/>
          <w:bCs w:val="0"/>
        </w:rPr>
        <w:t xml:space="preserve">LARROSA, Jorge. </w:t>
      </w:r>
      <w:r w:rsidRPr="00702285">
        <w:t>Tremores: escritos sobre experiência</w:t>
      </w:r>
      <w:r w:rsidRPr="00603086">
        <w:rPr>
          <w:b w:val="0"/>
          <w:bCs w:val="0"/>
        </w:rPr>
        <w:t>. 1 ed. Belo Horizonte. Autêntica. 2016. Tradução Cristina Antunes; João Wanderley Geraldi.</w:t>
      </w:r>
    </w:p>
    <w:p w14:paraId="3ADD6446" w14:textId="77777777" w:rsidR="00200256" w:rsidRPr="00603086" w:rsidRDefault="00200256" w:rsidP="00E00058">
      <w:pPr>
        <w:pStyle w:val="TtulosNoNumerados"/>
        <w:spacing w:line="240" w:lineRule="auto"/>
        <w:jc w:val="both"/>
        <w:rPr>
          <w:b w:val="0"/>
          <w:bCs w:val="0"/>
        </w:rPr>
      </w:pPr>
    </w:p>
    <w:p w14:paraId="2CC4EE8A" w14:textId="67548EF0" w:rsidR="00200256" w:rsidRPr="00603086" w:rsidRDefault="00200256" w:rsidP="00E00058">
      <w:pPr>
        <w:pStyle w:val="TtulosNoNumerados"/>
        <w:spacing w:line="240" w:lineRule="auto"/>
        <w:jc w:val="both"/>
        <w:rPr>
          <w:b w:val="0"/>
          <w:bCs w:val="0"/>
        </w:rPr>
      </w:pPr>
      <w:r w:rsidRPr="00603086">
        <w:rPr>
          <w:b w:val="0"/>
          <w:bCs w:val="0"/>
        </w:rPr>
        <w:t xml:space="preserve">MATTAR, </w:t>
      </w:r>
      <w:proofErr w:type="spellStart"/>
      <w:r w:rsidRPr="00603086">
        <w:rPr>
          <w:b w:val="0"/>
          <w:bCs w:val="0"/>
        </w:rPr>
        <w:t>Sumaya</w:t>
      </w:r>
      <w:proofErr w:type="spellEnd"/>
      <w:r w:rsidRPr="00603086">
        <w:rPr>
          <w:b w:val="0"/>
          <w:bCs w:val="0"/>
        </w:rPr>
        <w:t xml:space="preserve">. </w:t>
      </w:r>
      <w:r w:rsidRPr="00702285">
        <w:t>Cartografias de si como processo (auto) formativo de educadores: apontamentos de viagem.</w:t>
      </w:r>
      <w:r w:rsidRPr="00603086">
        <w:rPr>
          <w:b w:val="0"/>
          <w:bCs w:val="0"/>
        </w:rPr>
        <w:t xml:space="preserve"> In: ALVES, Carla Juliana Galvão; SOUZA, Maria Irene Pellegrino de Oliveira; OLIVEIRA, Ronaldo Alexandre de. Cartografias da formação e da ação docente nas artes: reflexões acerca da experiência. Londrina. </w:t>
      </w:r>
      <w:proofErr w:type="spellStart"/>
      <w:r w:rsidRPr="00603086">
        <w:rPr>
          <w:b w:val="0"/>
          <w:bCs w:val="0"/>
        </w:rPr>
        <w:t>Parfor</w:t>
      </w:r>
      <w:proofErr w:type="spellEnd"/>
      <w:r w:rsidRPr="00603086">
        <w:rPr>
          <w:b w:val="0"/>
          <w:bCs w:val="0"/>
        </w:rPr>
        <w:t>/</w:t>
      </w:r>
      <w:r w:rsidR="00702285">
        <w:rPr>
          <w:b w:val="0"/>
          <w:bCs w:val="0"/>
        </w:rPr>
        <w:t>UEL</w:t>
      </w:r>
      <w:r w:rsidRPr="00603086">
        <w:rPr>
          <w:b w:val="0"/>
          <w:bCs w:val="0"/>
        </w:rPr>
        <w:t>. 2017. p. 41-53.</w:t>
      </w:r>
    </w:p>
    <w:p w14:paraId="05D02849" w14:textId="77777777" w:rsidR="001647D4" w:rsidRPr="00603086" w:rsidRDefault="001647D4" w:rsidP="00E00058">
      <w:pPr>
        <w:pStyle w:val="TtulosNoNumerados"/>
        <w:spacing w:line="240" w:lineRule="auto"/>
        <w:jc w:val="both"/>
        <w:rPr>
          <w:b w:val="0"/>
          <w:bCs w:val="0"/>
        </w:rPr>
      </w:pPr>
    </w:p>
    <w:p w14:paraId="297EB5D1" w14:textId="77777777" w:rsidR="001647D4" w:rsidRPr="00603086" w:rsidRDefault="001647D4" w:rsidP="00E00058">
      <w:pPr>
        <w:pStyle w:val="TtulosNoNumerados"/>
        <w:spacing w:line="240" w:lineRule="auto"/>
        <w:jc w:val="both"/>
        <w:rPr>
          <w:b w:val="0"/>
          <w:bCs w:val="0"/>
        </w:rPr>
      </w:pPr>
      <w:r w:rsidRPr="00603086">
        <w:rPr>
          <w:b w:val="0"/>
          <w:bCs w:val="0"/>
        </w:rPr>
        <w:t>OSTROWER, Fayga. </w:t>
      </w:r>
      <w:r w:rsidRPr="00702285">
        <w:t>Criatividade e processos de criação</w:t>
      </w:r>
      <w:r w:rsidRPr="00603086">
        <w:rPr>
          <w:b w:val="0"/>
          <w:bCs w:val="0"/>
        </w:rPr>
        <w:t>. Petrópolis: Vozes, 2005.</w:t>
      </w:r>
    </w:p>
    <w:p w14:paraId="185F080D" w14:textId="77777777" w:rsidR="00543E93" w:rsidRDefault="00543E93" w:rsidP="00E00058">
      <w:pPr>
        <w:pStyle w:val="TtulosNoNumerados"/>
        <w:spacing w:line="240" w:lineRule="auto"/>
        <w:jc w:val="both"/>
        <w:rPr>
          <w:b w:val="0"/>
          <w:bCs w:val="0"/>
        </w:rPr>
      </w:pPr>
    </w:p>
    <w:p w14:paraId="1DA637D6" w14:textId="4BABC986" w:rsidR="001647D4" w:rsidRPr="00603086" w:rsidRDefault="001647D4" w:rsidP="00E00058">
      <w:pPr>
        <w:pStyle w:val="TtulosNoNumerados"/>
        <w:spacing w:line="240" w:lineRule="auto"/>
        <w:jc w:val="both"/>
        <w:rPr>
          <w:b w:val="0"/>
          <w:bCs w:val="0"/>
        </w:rPr>
      </w:pPr>
      <w:r w:rsidRPr="00603086">
        <w:rPr>
          <w:b w:val="0"/>
          <w:bCs w:val="0"/>
        </w:rPr>
        <w:t>RANCIÈRE, Jacques. </w:t>
      </w:r>
      <w:r w:rsidRPr="00702285">
        <w:t>A partilha do sensível: estética e política</w:t>
      </w:r>
      <w:r w:rsidRPr="00603086">
        <w:rPr>
          <w:b w:val="0"/>
          <w:bCs w:val="0"/>
          <w:i/>
          <w:iCs/>
        </w:rPr>
        <w:t>.</w:t>
      </w:r>
      <w:r w:rsidRPr="00603086">
        <w:rPr>
          <w:b w:val="0"/>
          <w:bCs w:val="0"/>
        </w:rPr>
        <w:t> Tradução: Mônica Costa Netto. São Paulo: EXO experimental; Ed. 34, 2005. p. 25. </w:t>
      </w:r>
    </w:p>
    <w:p w14:paraId="2F56BF2F" w14:textId="77777777" w:rsidR="001647D4" w:rsidRPr="00603086" w:rsidRDefault="001647D4" w:rsidP="00E00058">
      <w:pPr>
        <w:pStyle w:val="TtulosNoNumerados"/>
        <w:spacing w:line="240" w:lineRule="auto"/>
        <w:jc w:val="both"/>
        <w:rPr>
          <w:b w:val="0"/>
          <w:bCs w:val="0"/>
        </w:rPr>
      </w:pPr>
    </w:p>
    <w:p w14:paraId="07EE4436" w14:textId="555F8520" w:rsidR="00633BF5" w:rsidRPr="00603086" w:rsidRDefault="00312BF1" w:rsidP="00E00058">
      <w:pPr>
        <w:pStyle w:val="TtulosNoNumerados"/>
        <w:spacing w:line="240" w:lineRule="auto"/>
        <w:jc w:val="both"/>
        <w:rPr>
          <w:b w:val="0"/>
          <w:bCs w:val="0"/>
        </w:rPr>
      </w:pPr>
      <w:r w:rsidRPr="00603086">
        <w:rPr>
          <w:b w:val="0"/>
          <w:bCs w:val="0"/>
        </w:rPr>
        <w:t xml:space="preserve">URIARTE, Mônica </w:t>
      </w:r>
      <w:proofErr w:type="spellStart"/>
      <w:r w:rsidRPr="00603086">
        <w:rPr>
          <w:b w:val="0"/>
          <w:bCs w:val="0"/>
        </w:rPr>
        <w:t>Zewe</w:t>
      </w:r>
      <w:proofErr w:type="spellEnd"/>
      <w:r w:rsidRPr="00603086">
        <w:rPr>
          <w:b w:val="0"/>
          <w:bCs w:val="0"/>
        </w:rPr>
        <w:t xml:space="preserve">. </w:t>
      </w:r>
      <w:r w:rsidRPr="00702285">
        <w:t>Escola, música e mediação cultural.</w:t>
      </w:r>
      <w:r w:rsidRPr="00603086">
        <w:rPr>
          <w:b w:val="0"/>
          <w:bCs w:val="0"/>
        </w:rPr>
        <w:t xml:space="preserve"> Curitiba. </w:t>
      </w:r>
      <w:proofErr w:type="spellStart"/>
      <w:r w:rsidRPr="00603086">
        <w:rPr>
          <w:b w:val="0"/>
          <w:bCs w:val="0"/>
        </w:rPr>
        <w:t>Appris</w:t>
      </w:r>
      <w:proofErr w:type="spellEnd"/>
      <w:r w:rsidRPr="00603086">
        <w:rPr>
          <w:b w:val="0"/>
          <w:bCs w:val="0"/>
        </w:rPr>
        <w:t>. 2017.</w:t>
      </w:r>
    </w:p>
    <w:sectPr w:rsidR="00633BF5" w:rsidRPr="00603086" w:rsidSect="009D39AD">
      <w:headerReference w:type="even" r:id="rId10"/>
      <w:headerReference w:type="default" r:id="rId11"/>
      <w:footerReference w:type="default" r:id="rId12"/>
      <w:headerReference w:type="first" r:id="rId13"/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7C983B" w14:textId="77777777" w:rsidR="00DE5A57" w:rsidRDefault="00DE5A57" w:rsidP="00026BCD">
      <w:pPr>
        <w:spacing w:line="240" w:lineRule="auto"/>
      </w:pPr>
      <w:r>
        <w:separator/>
      </w:r>
    </w:p>
  </w:endnote>
  <w:endnote w:type="continuationSeparator" w:id="0">
    <w:p w14:paraId="1E3962EB" w14:textId="77777777" w:rsidR="00DE5A57" w:rsidRDefault="00DE5A57" w:rsidP="00026B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80D704" w14:textId="77777777" w:rsidR="00892CA9" w:rsidRDefault="00892CA9" w:rsidP="00DA1797">
    <w:pPr>
      <w:ind w:firstLine="0"/>
    </w:pPr>
  </w:p>
  <w:p w14:paraId="190BD1B2" w14:textId="77C54A85" w:rsidR="34CB68DF" w:rsidRDefault="34CB68DF" w:rsidP="34CB68D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B87577" w14:textId="77777777" w:rsidR="00DE5A57" w:rsidRDefault="00DE5A57" w:rsidP="00026BCD">
      <w:pPr>
        <w:spacing w:line="240" w:lineRule="auto"/>
      </w:pPr>
      <w:r>
        <w:separator/>
      </w:r>
    </w:p>
  </w:footnote>
  <w:footnote w:type="continuationSeparator" w:id="0">
    <w:p w14:paraId="51A3DF68" w14:textId="77777777" w:rsidR="00DE5A57" w:rsidRDefault="00DE5A57" w:rsidP="00026BCD">
      <w:pPr>
        <w:spacing w:line="240" w:lineRule="auto"/>
      </w:pPr>
      <w:r>
        <w:continuationSeparator/>
      </w:r>
    </w:p>
  </w:footnote>
  <w:footnote w:id="1">
    <w:p w14:paraId="22FD869C" w14:textId="6438B963" w:rsidR="00250E5E" w:rsidRPr="00D858EA" w:rsidRDefault="00250E5E" w:rsidP="00D858EA">
      <w:pPr>
        <w:pStyle w:val="TtulosNoNumerados"/>
        <w:rPr>
          <w:b w:val="0"/>
          <w:bCs w:val="0"/>
          <w:sz w:val="22"/>
          <w:szCs w:val="22"/>
        </w:rPr>
      </w:pPr>
      <w:r w:rsidRPr="00250E5E">
        <w:rPr>
          <w:rStyle w:val="Refdenotaderodap"/>
          <w:b w:val="0"/>
          <w:bCs w:val="0"/>
          <w:sz w:val="22"/>
          <w:szCs w:val="22"/>
        </w:rPr>
        <w:footnoteRef/>
      </w:r>
      <w:r w:rsidRPr="00250E5E">
        <w:rPr>
          <w:b w:val="0"/>
          <w:bCs w:val="0"/>
          <w:sz w:val="22"/>
          <w:szCs w:val="22"/>
        </w:rPr>
        <w:t xml:space="preserve"> </w:t>
      </w:r>
      <w:r w:rsidR="00D04E1B">
        <w:rPr>
          <w:rFonts w:eastAsia="Arial"/>
          <w:b w:val="0"/>
          <w:bCs w:val="0"/>
          <w:sz w:val="22"/>
          <w:szCs w:val="22"/>
        </w:rPr>
        <w:t>Estudante de Artes Visuais</w:t>
      </w:r>
      <w:r w:rsidRPr="00250E5E">
        <w:rPr>
          <w:rFonts w:eastAsia="Arial"/>
          <w:b w:val="0"/>
          <w:bCs w:val="0"/>
          <w:sz w:val="22"/>
          <w:szCs w:val="22"/>
        </w:rPr>
        <w:t xml:space="preserve">, </w:t>
      </w:r>
      <w:r w:rsidR="00D04E1B">
        <w:rPr>
          <w:rFonts w:eastAsia="Arial"/>
          <w:b w:val="0"/>
          <w:bCs w:val="0"/>
          <w:sz w:val="22"/>
          <w:szCs w:val="22"/>
        </w:rPr>
        <w:t>FURB, Blumenau, SC</w:t>
      </w:r>
      <w:r w:rsidRPr="00250E5E">
        <w:rPr>
          <w:rFonts w:eastAsia="Arial"/>
          <w:b w:val="0"/>
          <w:bCs w:val="0"/>
          <w:sz w:val="22"/>
          <w:szCs w:val="22"/>
        </w:rPr>
        <w:t>,</w:t>
      </w:r>
      <w:r w:rsidR="00E004D3">
        <w:rPr>
          <w:rFonts w:eastAsia="Arial"/>
          <w:b w:val="0"/>
          <w:bCs w:val="0"/>
          <w:sz w:val="22"/>
          <w:szCs w:val="22"/>
        </w:rPr>
        <w:t xml:space="preserve"> Brasil,</w:t>
      </w:r>
      <w:r w:rsidRPr="00250E5E">
        <w:rPr>
          <w:rFonts w:eastAsia="Arial"/>
          <w:b w:val="0"/>
          <w:bCs w:val="0"/>
          <w:sz w:val="22"/>
          <w:szCs w:val="22"/>
        </w:rPr>
        <w:t xml:space="preserve"> </w:t>
      </w:r>
      <w:hyperlink r:id="rId1" w:history="1">
        <w:r w:rsidR="00283405" w:rsidRPr="0057614D">
          <w:rPr>
            <w:rStyle w:val="Hyperlink"/>
            <w:rFonts w:eastAsia="Arial"/>
            <w:b w:val="0"/>
            <w:bCs w:val="0"/>
            <w:sz w:val="22"/>
            <w:szCs w:val="22"/>
          </w:rPr>
          <w:t>marcialacerda@furb.br</w:t>
        </w:r>
      </w:hyperlink>
      <w:r w:rsidR="00283405">
        <w:rPr>
          <w:rFonts w:eastAsia="Arial"/>
          <w:b w:val="0"/>
          <w:bCs w:val="0"/>
          <w:sz w:val="22"/>
          <w:szCs w:val="22"/>
        </w:rPr>
        <w:t xml:space="preserve"> </w:t>
      </w:r>
    </w:p>
  </w:footnote>
  <w:footnote w:id="2">
    <w:p w14:paraId="13489E09" w14:textId="60B30979" w:rsidR="0020555E" w:rsidRDefault="0020555E" w:rsidP="0020555E">
      <w:pPr>
        <w:pStyle w:val="TtulosNoNumerados"/>
        <w:rPr>
          <w:rFonts w:eastAsia="Arial"/>
          <w:b w:val="0"/>
          <w:bCs w:val="0"/>
          <w:sz w:val="22"/>
          <w:szCs w:val="22"/>
        </w:rPr>
      </w:pPr>
      <w:r w:rsidRPr="00250E5E">
        <w:rPr>
          <w:rStyle w:val="Refdenotaderodap"/>
          <w:b w:val="0"/>
          <w:bCs w:val="0"/>
          <w:sz w:val="22"/>
          <w:szCs w:val="22"/>
        </w:rPr>
        <w:footnoteRef/>
      </w:r>
      <w:r w:rsidRPr="00250E5E">
        <w:rPr>
          <w:b w:val="0"/>
          <w:bCs w:val="0"/>
          <w:sz w:val="22"/>
          <w:szCs w:val="22"/>
        </w:rPr>
        <w:t xml:space="preserve"> </w:t>
      </w:r>
      <w:r w:rsidR="00E004D3">
        <w:rPr>
          <w:rFonts w:eastAsia="Arial"/>
          <w:b w:val="0"/>
          <w:bCs w:val="0"/>
          <w:sz w:val="22"/>
          <w:szCs w:val="22"/>
        </w:rPr>
        <w:t>Doutorando</w:t>
      </w:r>
      <w:r w:rsidR="00B5655E">
        <w:rPr>
          <w:rFonts w:eastAsia="Arial"/>
          <w:b w:val="0"/>
          <w:bCs w:val="0"/>
          <w:sz w:val="22"/>
          <w:szCs w:val="22"/>
        </w:rPr>
        <w:t xml:space="preserve"> em Artes Visuais</w:t>
      </w:r>
      <w:r w:rsidRPr="00250E5E">
        <w:rPr>
          <w:rFonts w:eastAsia="Arial"/>
          <w:b w:val="0"/>
          <w:bCs w:val="0"/>
          <w:sz w:val="22"/>
          <w:szCs w:val="22"/>
        </w:rPr>
        <w:t xml:space="preserve">, </w:t>
      </w:r>
      <w:r w:rsidR="00B5655E">
        <w:rPr>
          <w:rFonts w:eastAsia="Arial"/>
          <w:b w:val="0"/>
          <w:bCs w:val="0"/>
          <w:sz w:val="22"/>
          <w:szCs w:val="22"/>
        </w:rPr>
        <w:t>UDESC</w:t>
      </w:r>
      <w:r w:rsidR="00E004D3">
        <w:rPr>
          <w:rFonts w:eastAsia="Arial"/>
          <w:b w:val="0"/>
          <w:bCs w:val="0"/>
          <w:sz w:val="22"/>
          <w:szCs w:val="22"/>
        </w:rPr>
        <w:t xml:space="preserve">, </w:t>
      </w:r>
      <w:r w:rsidR="00B5655E">
        <w:rPr>
          <w:rFonts w:eastAsia="Arial"/>
          <w:b w:val="0"/>
          <w:bCs w:val="0"/>
          <w:sz w:val="22"/>
          <w:szCs w:val="22"/>
        </w:rPr>
        <w:t>Florianópolis</w:t>
      </w:r>
      <w:r w:rsidR="00E004D3">
        <w:rPr>
          <w:rFonts w:eastAsia="Arial"/>
          <w:b w:val="0"/>
          <w:bCs w:val="0"/>
          <w:sz w:val="22"/>
          <w:szCs w:val="22"/>
        </w:rPr>
        <w:t>, SC</w:t>
      </w:r>
      <w:r w:rsidR="00E004D3" w:rsidRPr="00250E5E">
        <w:rPr>
          <w:rFonts w:eastAsia="Arial"/>
          <w:b w:val="0"/>
          <w:bCs w:val="0"/>
          <w:sz w:val="22"/>
          <w:szCs w:val="22"/>
        </w:rPr>
        <w:t>,</w:t>
      </w:r>
      <w:r w:rsidR="00E004D3">
        <w:rPr>
          <w:rFonts w:eastAsia="Arial"/>
          <w:b w:val="0"/>
          <w:bCs w:val="0"/>
          <w:sz w:val="22"/>
          <w:szCs w:val="22"/>
        </w:rPr>
        <w:t xml:space="preserve"> Brasil,</w:t>
      </w:r>
      <w:r w:rsidR="00B5655E">
        <w:rPr>
          <w:rFonts w:eastAsia="Arial"/>
          <w:b w:val="0"/>
          <w:bCs w:val="0"/>
          <w:sz w:val="22"/>
          <w:szCs w:val="22"/>
        </w:rPr>
        <w:t xml:space="preserve"> </w:t>
      </w:r>
      <w:hyperlink r:id="rId2" w:history="1">
        <w:r w:rsidR="00B5655E" w:rsidRPr="003863D3">
          <w:rPr>
            <w:rStyle w:val="Hyperlink"/>
            <w:rFonts w:eastAsia="Arial"/>
            <w:b w:val="0"/>
            <w:bCs w:val="0"/>
            <w:sz w:val="22"/>
            <w:szCs w:val="22"/>
          </w:rPr>
          <w:t>profpedro.art@gmail.com</w:t>
        </w:r>
      </w:hyperlink>
    </w:p>
    <w:p w14:paraId="15B68581" w14:textId="77777777" w:rsidR="00B5655E" w:rsidRPr="00250E5E" w:rsidRDefault="00B5655E" w:rsidP="0020555E">
      <w:pPr>
        <w:pStyle w:val="TtulosNoNumerados"/>
        <w:rPr>
          <w:b w:val="0"/>
          <w:bCs w:val="0"/>
          <w:sz w:val="22"/>
          <w:szCs w:val="22"/>
        </w:rPr>
      </w:pPr>
    </w:p>
    <w:p w14:paraId="63E380C1" w14:textId="77777777" w:rsidR="0020555E" w:rsidRDefault="0020555E" w:rsidP="0020555E">
      <w:pPr>
        <w:pStyle w:val="Textodenotaderodap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B65E4" w14:textId="604B6F8E" w:rsidR="008562B7" w:rsidRDefault="00000000">
    <w:pPr>
      <w:pStyle w:val="Cabealho"/>
    </w:pPr>
    <w:r>
      <w:rPr>
        <w:noProof/>
      </w:rPr>
      <w:pict w14:anchorId="490377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2" type="#_x0000_t75" style="position:absolute;left:0;text-align:left;margin-left:0;margin-top:0;width:452.8pt;height:640.45pt;z-index:-251658239;mso-position-horizontal:center;mso-position-horizontal-relative:margin;mso-position-vertical:center;mso-position-vertical-relative:margin" o:allowincell="f">
          <v:imagedata r:id="rId1" o:title="layout sem internacional a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3C001" w14:textId="675325A4" w:rsidR="34CB68DF" w:rsidRDefault="00000000" w:rsidP="00E31A9B">
    <w:pPr>
      <w:pStyle w:val="Cabealho"/>
      <w:ind w:firstLine="0"/>
    </w:pPr>
    <w:r>
      <w:rPr>
        <w:noProof/>
      </w:rPr>
      <w:pict w14:anchorId="018C91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3" type="#_x0000_t75" style="position:absolute;left:0;text-align:left;margin-left:-70.45pt;margin-top:-101.55pt;width:571.45pt;height:866.35pt;z-index:-251658238;mso-position-horizontal-relative:margin;mso-position-vertical-relative:margin" o:allowincell="f">
          <v:imagedata r:id="rId1" o:title="layout sem internacional a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8FA9C" w14:textId="4E46BFD7" w:rsidR="008562B7" w:rsidRDefault="00000000">
    <w:pPr>
      <w:pStyle w:val="Cabealho"/>
    </w:pPr>
    <w:r>
      <w:rPr>
        <w:noProof/>
      </w:rPr>
      <w:pict w14:anchorId="0B3A8D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31" type="#_x0000_t75" style="position:absolute;left:0;text-align:left;margin-left:0;margin-top:0;width:452.8pt;height:640.45pt;z-index:-251658240;mso-position-horizontal:center;mso-position-horizontal-relative:margin;mso-position-vertical:center;mso-position-vertical-relative:margin" o:allowincell="f">
          <v:imagedata r:id="rId1" o:title="layout sem internacional a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D2983"/>
    <w:multiLevelType w:val="hybridMultilevel"/>
    <w:tmpl w:val="8C040E78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208EF"/>
    <w:multiLevelType w:val="multilevel"/>
    <w:tmpl w:val="E25C6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C96558"/>
    <w:multiLevelType w:val="multilevel"/>
    <w:tmpl w:val="5AA4B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6F5F88"/>
    <w:multiLevelType w:val="multilevel"/>
    <w:tmpl w:val="3912C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D6C441D"/>
    <w:multiLevelType w:val="hybridMultilevel"/>
    <w:tmpl w:val="A4A4C172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32220FFB"/>
    <w:multiLevelType w:val="hybridMultilevel"/>
    <w:tmpl w:val="55F06ACA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DB79FA"/>
    <w:multiLevelType w:val="hybridMultilevel"/>
    <w:tmpl w:val="B98A5C64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3E156790"/>
    <w:multiLevelType w:val="multilevel"/>
    <w:tmpl w:val="BD028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5713112"/>
    <w:multiLevelType w:val="hybridMultilevel"/>
    <w:tmpl w:val="6C403F70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51125682"/>
    <w:multiLevelType w:val="hybridMultilevel"/>
    <w:tmpl w:val="7654E9A6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A41C37"/>
    <w:multiLevelType w:val="hybridMultilevel"/>
    <w:tmpl w:val="5F20D60E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950092652">
    <w:abstractNumId w:val="6"/>
  </w:num>
  <w:num w:numId="2" w16cid:durableId="1066029037">
    <w:abstractNumId w:val="10"/>
  </w:num>
  <w:num w:numId="3" w16cid:durableId="1085955489">
    <w:abstractNumId w:val="8"/>
  </w:num>
  <w:num w:numId="4" w16cid:durableId="425228222">
    <w:abstractNumId w:val="0"/>
  </w:num>
  <w:num w:numId="5" w16cid:durableId="1219895703">
    <w:abstractNumId w:val="9"/>
  </w:num>
  <w:num w:numId="6" w16cid:durableId="881675366">
    <w:abstractNumId w:val="4"/>
  </w:num>
  <w:num w:numId="7" w16cid:durableId="1310018532">
    <w:abstractNumId w:val="5"/>
  </w:num>
  <w:num w:numId="8" w16cid:durableId="1427264287">
    <w:abstractNumId w:val="7"/>
  </w:num>
  <w:num w:numId="9" w16cid:durableId="1515076429">
    <w:abstractNumId w:val="1"/>
  </w:num>
  <w:num w:numId="10" w16cid:durableId="1803957732">
    <w:abstractNumId w:val="2"/>
  </w:num>
  <w:num w:numId="11" w16cid:durableId="145425205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BCD"/>
    <w:rsid w:val="000045B3"/>
    <w:rsid w:val="00013857"/>
    <w:rsid w:val="00017230"/>
    <w:rsid w:val="00024F4C"/>
    <w:rsid w:val="000251AB"/>
    <w:rsid w:val="00026BCD"/>
    <w:rsid w:val="00030CCF"/>
    <w:rsid w:val="000310F6"/>
    <w:rsid w:val="00031A7D"/>
    <w:rsid w:val="00031E51"/>
    <w:rsid w:val="00035E9A"/>
    <w:rsid w:val="0004284F"/>
    <w:rsid w:val="00042954"/>
    <w:rsid w:val="0004562C"/>
    <w:rsid w:val="00051B7C"/>
    <w:rsid w:val="00053145"/>
    <w:rsid w:val="000557D4"/>
    <w:rsid w:val="00055BA2"/>
    <w:rsid w:val="00057443"/>
    <w:rsid w:val="00074DA5"/>
    <w:rsid w:val="00075980"/>
    <w:rsid w:val="000759C9"/>
    <w:rsid w:val="000819A2"/>
    <w:rsid w:val="00083ECD"/>
    <w:rsid w:val="0008414C"/>
    <w:rsid w:val="00091F4C"/>
    <w:rsid w:val="000A3241"/>
    <w:rsid w:val="000A7151"/>
    <w:rsid w:val="000B3107"/>
    <w:rsid w:val="000B3767"/>
    <w:rsid w:val="000B46DD"/>
    <w:rsid w:val="000D4380"/>
    <w:rsid w:val="000E6A2A"/>
    <w:rsid w:val="000F0737"/>
    <w:rsid w:val="000F1E2C"/>
    <w:rsid w:val="000F38AA"/>
    <w:rsid w:val="001037C7"/>
    <w:rsid w:val="00111F45"/>
    <w:rsid w:val="00115085"/>
    <w:rsid w:val="00116C61"/>
    <w:rsid w:val="00126DD2"/>
    <w:rsid w:val="00133DE8"/>
    <w:rsid w:val="0014037D"/>
    <w:rsid w:val="00140651"/>
    <w:rsid w:val="00143DA4"/>
    <w:rsid w:val="0014650C"/>
    <w:rsid w:val="0015196A"/>
    <w:rsid w:val="00154AF7"/>
    <w:rsid w:val="0015643F"/>
    <w:rsid w:val="00163493"/>
    <w:rsid w:val="001647D4"/>
    <w:rsid w:val="00164CC7"/>
    <w:rsid w:val="00167AB8"/>
    <w:rsid w:val="00171D08"/>
    <w:rsid w:val="00172360"/>
    <w:rsid w:val="001725E9"/>
    <w:rsid w:val="001814F7"/>
    <w:rsid w:val="00194448"/>
    <w:rsid w:val="001A0104"/>
    <w:rsid w:val="001A06C4"/>
    <w:rsid w:val="001A1913"/>
    <w:rsid w:val="001A2F79"/>
    <w:rsid w:val="001A3BDA"/>
    <w:rsid w:val="001A5A93"/>
    <w:rsid w:val="001B09AB"/>
    <w:rsid w:val="001B0B31"/>
    <w:rsid w:val="001C75D0"/>
    <w:rsid w:val="001D23A0"/>
    <w:rsid w:val="001D4B83"/>
    <w:rsid w:val="001E20BF"/>
    <w:rsid w:val="001E51FF"/>
    <w:rsid w:val="001E54C1"/>
    <w:rsid w:val="001E75F3"/>
    <w:rsid w:val="001F6136"/>
    <w:rsid w:val="00200256"/>
    <w:rsid w:val="0020555E"/>
    <w:rsid w:val="00207D25"/>
    <w:rsid w:val="00217CF3"/>
    <w:rsid w:val="00223F6E"/>
    <w:rsid w:val="002363DA"/>
    <w:rsid w:val="0023737D"/>
    <w:rsid w:val="002463DB"/>
    <w:rsid w:val="002506BE"/>
    <w:rsid w:val="00250DC8"/>
    <w:rsid w:val="00250E5E"/>
    <w:rsid w:val="00251815"/>
    <w:rsid w:val="00270C8F"/>
    <w:rsid w:val="00271F13"/>
    <w:rsid w:val="00272B1A"/>
    <w:rsid w:val="00281409"/>
    <w:rsid w:val="00283405"/>
    <w:rsid w:val="0029403C"/>
    <w:rsid w:val="00297730"/>
    <w:rsid w:val="002A0E65"/>
    <w:rsid w:val="002A0FCE"/>
    <w:rsid w:val="002A2E24"/>
    <w:rsid w:val="002A6224"/>
    <w:rsid w:val="002B0332"/>
    <w:rsid w:val="002C4856"/>
    <w:rsid w:val="002D00A5"/>
    <w:rsid w:val="002D4387"/>
    <w:rsid w:val="002E5744"/>
    <w:rsid w:val="002F3093"/>
    <w:rsid w:val="002F3597"/>
    <w:rsid w:val="002F77EF"/>
    <w:rsid w:val="00301219"/>
    <w:rsid w:val="0030144E"/>
    <w:rsid w:val="0030158D"/>
    <w:rsid w:val="003028C6"/>
    <w:rsid w:val="003063C9"/>
    <w:rsid w:val="0031216D"/>
    <w:rsid w:val="00312BF1"/>
    <w:rsid w:val="0031587E"/>
    <w:rsid w:val="003215E9"/>
    <w:rsid w:val="0032252B"/>
    <w:rsid w:val="0033735A"/>
    <w:rsid w:val="00343A36"/>
    <w:rsid w:val="00351BAE"/>
    <w:rsid w:val="00354495"/>
    <w:rsid w:val="00362AEF"/>
    <w:rsid w:val="00381BC1"/>
    <w:rsid w:val="0038217F"/>
    <w:rsid w:val="00382D1B"/>
    <w:rsid w:val="00390C0D"/>
    <w:rsid w:val="00390CD7"/>
    <w:rsid w:val="00391E0A"/>
    <w:rsid w:val="00391F87"/>
    <w:rsid w:val="003A16B9"/>
    <w:rsid w:val="003A1CE2"/>
    <w:rsid w:val="003A37FC"/>
    <w:rsid w:val="003A53FB"/>
    <w:rsid w:val="003B2FAA"/>
    <w:rsid w:val="003B4F16"/>
    <w:rsid w:val="003B5B9D"/>
    <w:rsid w:val="003B6045"/>
    <w:rsid w:val="003C0D63"/>
    <w:rsid w:val="003C461A"/>
    <w:rsid w:val="003D08B6"/>
    <w:rsid w:val="003E02C7"/>
    <w:rsid w:val="003E279A"/>
    <w:rsid w:val="003E703B"/>
    <w:rsid w:val="003F51C6"/>
    <w:rsid w:val="003F656B"/>
    <w:rsid w:val="00403677"/>
    <w:rsid w:val="00414763"/>
    <w:rsid w:val="00425CE5"/>
    <w:rsid w:val="00426DF5"/>
    <w:rsid w:val="00435A4C"/>
    <w:rsid w:val="00436B3A"/>
    <w:rsid w:val="004371A8"/>
    <w:rsid w:val="00441D2F"/>
    <w:rsid w:val="00442C14"/>
    <w:rsid w:val="00454912"/>
    <w:rsid w:val="004677BC"/>
    <w:rsid w:val="00475C9E"/>
    <w:rsid w:val="00483A93"/>
    <w:rsid w:val="00485239"/>
    <w:rsid w:val="00485697"/>
    <w:rsid w:val="004872E4"/>
    <w:rsid w:val="004B0EE5"/>
    <w:rsid w:val="004B132D"/>
    <w:rsid w:val="004B30F5"/>
    <w:rsid w:val="004C0FF1"/>
    <w:rsid w:val="004C10A5"/>
    <w:rsid w:val="004C446D"/>
    <w:rsid w:val="004D022B"/>
    <w:rsid w:val="004E31D3"/>
    <w:rsid w:val="004E3275"/>
    <w:rsid w:val="00501902"/>
    <w:rsid w:val="00522804"/>
    <w:rsid w:val="00523264"/>
    <w:rsid w:val="0052423B"/>
    <w:rsid w:val="0052427B"/>
    <w:rsid w:val="00526D12"/>
    <w:rsid w:val="00531E8C"/>
    <w:rsid w:val="005331CE"/>
    <w:rsid w:val="0054060C"/>
    <w:rsid w:val="00540AA2"/>
    <w:rsid w:val="00540EBD"/>
    <w:rsid w:val="00543E93"/>
    <w:rsid w:val="00552DBE"/>
    <w:rsid w:val="00554901"/>
    <w:rsid w:val="00554932"/>
    <w:rsid w:val="00565304"/>
    <w:rsid w:val="0057474E"/>
    <w:rsid w:val="00574F77"/>
    <w:rsid w:val="00576DF9"/>
    <w:rsid w:val="00577329"/>
    <w:rsid w:val="00582B9D"/>
    <w:rsid w:val="00597F8A"/>
    <w:rsid w:val="005A2B0A"/>
    <w:rsid w:val="005B1B97"/>
    <w:rsid w:val="005B6924"/>
    <w:rsid w:val="005C0830"/>
    <w:rsid w:val="005C08F8"/>
    <w:rsid w:val="005C5724"/>
    <w:rsid w:val="005C58D8"/>
    <w:rsid w:val="005D3A9E"/>
    <w:rsid w:val="005F068D"/>
    <w:rsid w:val="005F7737"/>
    <w:rsid w:val="0060173B"/>
    <w:rsid w:val="006017C1"/>
    <w:rsid w:val="00603086"/>
    <w:rsid w:val="006032B4"/>
    <w:rsid w:val="00617BED"/>
    <w:rsid w:val="006258CE"/>
    <w:rsid w:val="006306D9"/>
    <w:rsid w:val="00633BF5"/>
    <w:rsid w:val="006357C8"/>
    <w:rsid w:val="00646D7A"/>
    <w:rsid w:val="00652E3D"/>
    <w:rsid w:val="006669E5"/>
    <w:rsid w:val="006714B6"/>
    <w:rsid w:val="00671F24"/>
    <w:rsid w:val="00676539"/>
    <w:rsid w:val="00677B2F"/>
    <w:rsid w:val="0068327B"/>
    <w:rsid w:val="00690EED"/>
    <w:rsid w:val="00695D93"/>
    <w:rsid w:val="006A41DF"/>
    <w:rsid w:val="006B603D"/>
    <w:rsid w:val="006C0125"/>
    <w:rsid w:val="006C09D0"/>
    <w:rsid w:val="006C19AD"/>
    <w:rsid w:val="006C2E27"/>
    <w:rsid w:val="006C34B5"/>
    <w:rsid w:val="006C389B"/>
    <w:rsid w:val="006C6A1E"/>
    <w:rsid w:val="006D196D"/>
    <w:rsid w:val="006D2F5D"/>
    <w:rsid w:val="006D3ABF"/>
    <w:rsid w:val="006E3C13"/>
    <w:rsid w:val="006E4406"/>
    <w:rsid w:val="006E552B"/>
    <w:rsid w:val="006E6D35"/>
    <w:rsid w:val="006E7866"/>
    <w:rsid w:val="006F2E21"/>
    <w:rsid w:val="006F6A45"/>
    <w:rsid w:val="007016EA"/>
    <w:rsid w:val="00702285"/>
    <w:rsid w:val="00704890"/>
    <w:rsid w:val="00707214"/>
    <w:rsid w:val="00713539"/>
    <w:rsid w:val="00717678"/>
    <w:rsid w:val="0075552A"/>
    <w:rsid w:val="00760B15"/>
    <w:rsid w:val="0076389E"/>
    <w:rsid w:val="00767F63"/>
    <w:rsid w:val="00770460"/>
    <w:rsid w:val="00777122"/>
    <w:rsid w:val="00777399"/>
    <w:rsid w:val="00777958"/>
    <w:rsid w:val="00782963"/>
    <w:rsid w:val="00793108"/>
    <w:rsid w:val="007943F2"/>
    <w:rsid w:val="00797CD9"/>
    <w:rsid w:val="007A1F67"/>
    <w:rsid w:val="007A213E"/>
    <w:rsid w:val="007A6822"/>
    <w:rsid w:val="007B3083"/>
    <w:rsid w:val="007B7881"/>
    <w:rsid w:val="007C17D3"/>
    <w:rsid w:val="007C257B"/>
    <w:rsid w:val="007C4B77"/>
    <w:rsid w:val="007D0EAE"/>
    <w:rsid w:val="007D2C9E"/>
    <w:rsid w:val="007D6130"/>
    <w:rsid w:val="007E2E87"/>
    <w:rsid w:val="007E33B8"/>
    <w:rsid w:val="007F055F"/>
    <w:rsid w:val="007F39EE"/>
    <w:rsid w:val="00801620"/>
    <w:rsid w:val="00812F49"/>
    <w:rsid w:val="00816D36"/>
    <w:rsid w:val="00820912"/>
    <w:rsid w:val="00822DAE"/>
    <w:rsid w:val="00823FCA"/>
    <w:rsid w:val="00836A3A"/>
    <w:rsid w:val="00837DA1"/>
    <w:rsid w:val="00846680"/>
    <w:rsid w:val="008526F0"/>
    <w:rsid w:val="008562B7"/>
    <w:rsid w:val="00856CD0"/>
    <w:rsid w:val="008605F3"/>
    <w:rsid w:val="00865D2B"/>
    <w:rsid w:val="00865FF8"/>
    <w:rsid w:val="0087040B"/>
    <w:rsid w:val="00875756"/>
    <w:rsid w:val="0087742B"/>
    <w:rsid w:val="00882099"/>
    <w:rsid w:val="00892CA9"/>
    <w:rsid w:val="008967EE"/>
    <w:rsid w:val="00897DDE"/>
    <w:rsid w:val="008A5D4C"/>
    <w:rsid w:val="008B711F"/>
    <w:rsid w:val="008C02E5"/>
    <w:rsid w:val="008C0395"/>
    <w:rsid w:val="008C6DFB"/>
    <w:rsid w:val="008E784B"/>
    <w:rsid w:val="008F32E8"/>
    <w:rsid w:val="008F3891"/>
    <w:rsid w:val="0090786F"/>
    <w:rsid w:val="00912F46"/>
    <w:rsid w:val="00915550"/>
    <w:rsid w:val="009173EC"/>
    <w:rsid w:val="009425CD"/>
    <w:rsid w:val="00945BA7"/>
    <w:rsid w:val="00945C3C"/>
    <w:rsid w:val="009553C1"/>
    <w:rsid w:val="00965B62"/>
    <w:rsid w:val="009676AF"/>
    <w:rsid w:val="00971680"/>
    <w:rsid w:val="00977A9E"/>
    <w:rsid w:val="00983425"/>
    <w:rsid w:val="0098531D"/>
    <w:rsid w:val="00992CDD"/>
    <w:rsid w:val="00994FAB"/>
    <w:rsid w:val="009976AB"/>
    <w:rsid w:val="009A0059"/>
    <w:rsid w:val="009A33DE"/>
    <w:rsid w:val="009A63FE"/>
    <w:rsid w:val="009B2E6E"/>
    <w:rsid w:val="009B4393"/>
    <w:rsid w:val="009B48F9"/>
    <w:rsid w:val="009C3CFA"/>
    <w:rsid w:val="009D39AD"/>
    <w:rsid w:val="009E3B90"/>
    <w:rsid w:val="009E6C0F"/>
    <w:rsid w:val="009E7AEE"/>
    <w:rsid w:val="00A008DF"/>
    <w:rsid w:val="00A10EF2"/>
    <w:rsid w:val="00A161E5"/>
    <w:rsid w:val="00A223FB"/>
    <w:rsid w:val="00A27006"/>
    <w:rsid w:val="00A2780C"/>
    <w:rsid w:val="00A35ED3"/>
    <w:rsid w:val="00A360A3"/>
    <w:rsid w:val="00A4110C"/>
    <w:rsid w:val="00A47061"/>
    <w:rsid w:val="00A561D2"/>
    <w:rsid w:val="00A61159"/>
    <w:rsid w:val="00A662E0"/>
    <w:rsid w:val="00A75A89"/>
    <w:rsid w:val="00A76A81"/>
    <w:rsid w:val="00A81A8D"/>
    <w:rsid w:val="00A820BF"/>
    <w:rsid w:val="00A877BB"/>
    <w:rsid w:val="00A912DE"/>
    <w:rsid w:val="00A9727D"/>
    <w:rsid w:val="00AA73D5"/>
    <w:rsid w:val="00AB2173"/>
    <w:rsid w:val="00AB47AE"/>
    <w:rsid w:val="00AB5684"/>
    <w:rsid w:val="00AC257A"/>
    <w:rsid w:val="00AC795E"/>
    <w:rsid w:val="00AD2DDB"/>
    <w:rsid w:val="00AD5392"/>
    <w:rsid w:val="00AD658C"/>
    <w:rsid w:val="00AE0854"/>
    <w:rsid w:val="00AF346D"/>
    <w:rsid w:val="00AF4418"/>
    <w:rsid w:val="00B17066"/>
    <w:rsid w:val="00B17702"/>
    <w:rsid w:val="00B2706C"/>
    <w:rsid w:val="00B31EAA"/>
    <w:rsid w:val="00B35ECD"/>
    <w:rsid w:val="00B4251B"/>
    <w:rsid w:val="00B4737F"/>
    <w:rsid w:val="00B47878"/>
    <w:rsid w:val="00B47A4E"/>
    <w:rsid w:val="00B5160F"/>
    <w:rsid w:val="00B56060"/>
    <w:rsid w:val="00B5655E"/>
    <w:rsid w:val="00B61B60"/>
    <w:rsid w:val="00B6500C"/>
    <w:rsid w:val="00B663F7"/>
    <w:rsid w:val="00B71E1F"/>
    <w:rsid w:val="00B7745C"/>
    <w:rsid w:val="00B801C6"/>
    <w:rsid w:val="00B810B5"/>
    <w:rsid w:val="00B97AD3"/>
    <w:rsid w:val="00BA3055"/>
    <w:rsid w:val="00BA460D"/>
    <w:rsid w:val="00BA68B0"/>
    <w:rsid w:val="00BB2FE7"/>
    <w:rsid w:val="00BB3206"/>
    <w:rsid w:val="00BB34FF"/>
    <w:rsid w:val="00BB636F"/>
    <w:rsid w:val="00BC1973"/>
    <w:rsid w:val="00BC4202"/>
    <w:rsid w:val="00BC5AF9"/>
    <w:rsid w:val="00BD004B"/>
    <w:rsid w:val="00BD042D"/>
    <w:rsid w:val="00BD0F6C"/>
    <w:rsid w:val="00BD278E"/>
    <w:rsid w:val="00BD722D"/>
    <w:rsid w:val="00BE1213"/>
    <w:rsid w:val="00BE76DE"/>
    <w:rsid w:val="00BF0301"/>
    <w:rsid w:val="00BF03A8"/>
    <w:rsid w:val="00BF09E3"/>
    <w:rsid w:val="00C07540"/>
    <w:rsid w:val="00C07714"/>
    <w:rsid w:val="00C10340"/>
    <w:rsid w:val="00C14600"/>
    <w:rsid w:val="00C15954"/>
    <w:rsid w:val="00C21417"/>
    <w:rsid w:val="00C50975"/>
    <w:rsid w:val="00C64503"/>
    <w:rsid w:val="00C67167"/>
    <w:rsid w:val="00C67490"/>
    <w:rsid w:val="00C72F9B"/>
    <w:rsid w:val="00C856EB"/>
    <w:rsid w:val="00C862EB"/>
    <w:rsid w:val="00C8769A"/>
    <w:rsid w:val="00C90FCD"/>
    <w:rsid w:val="00C94E75"/>
    <w:rsid w:val="00CA4A3E"/>
    <w:rsid w:val="00CA612A"/>
    <w:rsid w:val="00CB54FF"/>
    <w:rsid w:val="00CC3A42"/>
    <w:rsid w:val="00CC44F0"/>
    <w:rsid w:val="00CD2AF8"/>
    <w:rsid w:val="00CD41DD"/>
    <w:rsid w:val="00CD581C"/>
    <w:rsid w:val="00CD7E56"/>
    <w:rsid w:val="00CE57AE"/>
    <w:rsid w:val="00CF0F70"/>
    <w:rsid w:val="00CF427F"/>
    <w:rsid w:val="00CF6B0E"/>
    <w:rsid w:val="00D00622"/>
    <w:rsid w:val="00D04E1B"/>
    <w:rsid w:val="00D062DA"/>
    <w:rsid w:val="00D07AAE"/>
    <w:rsid w:val="00D113C6"/>
    <w:rsid w:val="00D16DAA"/>
    <w:rsid w:val="00D16DC7"/>
    <w:rsid w:val="00D17DEF"/>
    <w:rsid w:val="00D27CBF"/>
    <w:rsid w:val="00D327FF"/>
    <w:rsid w:val="00D335A3"/>
    <w:rsid w:val="00D37CB9"/>
    <w:rsid w:val="00D43A5A"/>
    <w:rsid w:val="00D4622B"/>
    <w:rsid w:val="00D572BC"/>
    <w:rsid w:val="00D61844"/>
    <w:rsid w:val="00D63C6C"/>
    <w:rsid w:val="00D65E45"/>
    <w:rsid w:val="00D71D6F"/>
    <w:rsid w:val="00D743A8"/>
    <w:rsid w:val="00D77336"/>
    <w:rsid w:val="00D858EA"/>
    <w:rsid w:val="00D85DE7"/>
    <w:rsid w:val="00D85E1C"/>
    <w:rsid w:val="00D860BE"/>
    <w:rsid w:val="00D86381"/>
    <w:rsid w:val="00D97213"/>
    <w:rsid w:val="00DA1797"/>
    <w:rsid w:val="00DA24B9"/>
    <w:rsid w:val="00DB073B"/>
    <w:rsid w:val="00DB4056"/>
    <w:rsid w:val="00DB57F1"/>
    <w:rsid w:val="00DB63CC"/>
    <w:rsid w:val="00DC0714"/>
    <w:rsid w:val="00DD1DA2"/>
    <w:rsid w:val="00DE30BE"/>
    <w:rsid w:val="00DE5A57"/>
    <w:rsid w:val="00DF040B"/>
    <w:rsid w:val="00E00058"/>
    <w:rsid w:val="00E004D3"/>
    <w:rsid w:val="00E044EA"/>
    <w:rsid w:val="00E05F28"/>
    <w:rsid w:val="00E121AB"/>
    <w:rsid w:val="00E125F3"/>
    <w:rsid w:val="00E31A9B"/>
    <w:rsid w:val="00E367E3"/>
    <w:rsid w:val="00E36EC2"/>
    <w:rsid w:val="00E406F6"/>
    <w:rsid w:val="00E41652"/>
    <w:rsid w:val="00E5709A"/>
    <w:rsid w:val="00E57BDA"/>
    <w:rsid w:val="00E601BE"/>
    <w:rsid w:val="00E611AD"/>
    <w:rsid w:val="00E65BC9"/>
    <w:rsid w:val="00E73320"/>
    <w:rsid w:val="00E80618"/>
    <w:rsid w:val="00E91D9C"/>
    <w:rsid w:val="00E93AE9"/>
    <w:rsid w:val="00E97066"/>
    <w:rsid w:val="00E9716C"/>
    <w:rsid w:val="00EB46B2"/>
    <w:rsid w:val="00EB558F"/>
    <w:rsid w:val="00EB5B58"/>
    <w:rsid w:val="00EC1F91"/>
    <w:rsid w:val="00EC29A5"/>
    <w:rsid w:val="00ED23A5"/>
    <w:rsid w:val="00ED4385"/>
    <w:rsid w:val="00ED7BE5"/>
    <w:rsid w:val="00EE18B6"/>
    <w:rsid w:val="00EE2639"/>
    <w:rsid w:val="00EF3E2B"/>
    <w:rsid w:val="00F15234"/>
    <w:rsid w:val="00F16FA8"/>
    <w:rsid w:val="00F22CEA"/>
    <w:rsid w:val="00F27CE0"/>
    <w:rsid w:val="00F3046A"/>
    <w:rsid w:val="00F3077D"/>
    <w:rsid w:val="00F32F47"/>
    <w:rsid w:val="00F46CF2"/>
    <w:rsid w:val="00F500BE"/>
    <w:rsid w:val="00F52CD9"/>
    <w:rsid w:val="00F53C77"/>
    <w:rsid w:val="00F55C4C"/>
    <w:rsid w:val="00F633A3"/>
    <w:rsid w:val="00F647DC"/>
    <w:rsid w:val="00F676E6"/>
    <w:rsid w:val="00F72608"/>
    <w:rsid w:val="00F72FD3"/>
    <w:rsid w:val="00F752C7"/>
    <w:rsid w:val="00F8223E"/>
    <w:rsid w:val="00F93442"/>
    <w:rsid w:val="00F97363"/>
    <w:rsid w:val="00F97C03"/>
    <w:rsid w:val="00F97C22"/>
    <w:rsid w:val="00FB18CE"/>
    <w:rsid w:val="00FB1FD0"/>
    <w:rsid w:val="00FB4B51"/>
    <w:rsid w:val="00FB5658"/>
    <w:rsid w:val="00FB7715"/>
    <w:rsid w:val="00FC02FB"/>
    <w:rsid w:val="00FC4166"/>
    <w:rsid w:val="00FC6AF0"/>
    <w:rsid w:val="00FD3E71"/>
    <w:rsid w:val="00FD6146"/>
    <w:rsid w:val="00FE005E"/>
    <w:rsid w:val="00FE40BB"/>
    <w:rsid w:val="00FE5684"/>
    <w:rsid w:val="00FF4739"/>
    <w:rsid w:val="046AE1D2"/>
    <w:rsid w:val="0491D5EE"/>
    <w:rsid w:val="052D4632"/>
    <w:rsid w:val="05771221"/>
    <w:rsid w:val="06C87E91"/>
    <w:rsid w:val="093F2E7C"/>
    <w:rsid w:val="09D3FB3C"/>
    <w:rsid w:val="0AB93FBE"/>
    <w:rsid w:val="0C591BAA"/>
    <w:rsid w:val="0D3CDB10"/>
    <w:rsid w:val="110062EF"/>
    <w:rsid w:val="1427526F"/>
    <w:rsid w:val="15D7B4CA"/>
    <w:rsid w:val="1607E56E"/>
    <w:rsid w:val="16A45E90"/>
    <w:rsid w:val="1CBF7B29"/>
    <w:rsid w:val="21264BD2"/>
    <w:rsid w:val="25D3F982"/>
    <w:rsid w:val="261990A4"/>
    <w:rsid w:val="264D2331"/>
    <w:rsid w:val="26BB8FBD"/>
    <w:rsid w:val="26FB0C96"/>
    <w:rsid w:val="2773D619"/>
    <w:rsid w:val="297915AF"/>
    <w:rsid w:val="2A9E66E7"/>
    <w:rsid w:val="2BF74FE8"/>
    <w:rsid w:val="2E0D07CE"/>
    <w:rsid w:val="2E9A0800"/>
    <w:rsid w:val="31AFA9CC"/>
    <w:rsid w:val="33A20998"/>
    <w:rsid w:val="33D0ADCF"/>
    <w:rsid w:val="33E214D4"/>
    <w:rsid w:val="34CB68DF"/>
    <w:rsid w:val="35BB4FFD"/>
    <w:rsid w:val="37C81140"/>
    <w:rsid w:val="38F27E67"/>
    <w:rsid w:val="3A7DF960"/>
    <w:rsid w:val="3AD05595"/>
    <w:rsid w:val="3B4D5D7A"/>
    <w:rsid w:val="3D93053C"/>
    <w:rsid w:val="40AFFD9C"/>
    <w:rsid w:val="47DCB6F3"/>
    <w:rsid w:val="496E2DC1"/>
    <w:rsid w:val="517E9F2A"/>
    <w:rsid w:val="52EB1B39"/>
    <w:rsid w:val="546ED092"/>
    <w:rsid w:val="562510FC"/>
    <w:rsid w:val="576987BD"/>
    <w:rsid w:val="5A2C2FA2"/>
    <w:rsid w:val="5D68802F"/>
    <w:rsid w:val="5FE1FE44"/>
    <w:rsid w:val="64F49340"/>
    <w:rsid w:val="6A2124AF"/>
    <w:rsid w:val="6EB1BE39"/>
    <w:rsid w:val="6F640FE8"/>
    <w:rsid w:val="719D61BE"/>
    <w:rsid w:val="73758C00"/>
    <w:rsid w:val="73F1521B"/>
    <w:rsid w:val="76A30ED9"/>
    <w:rsid w:val="77BABFF4"/>
    <w:rsid w:val="77D603DC"/>
    <w:rsid w:val="78AE189E"/>
    <w:rsid w:val="7B48F230"/>
    <w:rsid w:val="7E56827D"/>
    <w:rsid w:val="7F741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0C5769"/>
  <w15:chartTrackingRefBased/>
  <w15:docId w15:val="{EF4FC73E-9E19-48D0-AE34-3C08ADBC1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line="259" w:lineRule="auto"/>
        <w:ind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C446D"/>
    <w:pPr>
      <w:keepNext/>
      <w:keepLines/>
      <w:spacing w:line="360" w:lineRule="auto"/>
      <w:ind w:firstLine="0"/>
      <w:outlineLvl w:val="0"/>
    </w:pPr>
    <w:rPr>
      <w:rFonts w:ascii="Arial" w:eastAsiaTheme="majorEastAsia" w:hAnsi="Arial" w:cstheme="majorBidi"/>
      <w:b/>
      <w:sz w:val="24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26B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26B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26B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26B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26BC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26BC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26BC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26BC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C446D"/>
    <w:rPr>
      <w:rFonts w:ascii="Arial" w:eastAsiaTheme="majorEastAsia" w:hAnsi="Arial" w:cstheme="majorBidi"/>
      <w:b/>
      <w:sz w:val="24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26B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26B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26BC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26BCD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26BCD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26BCD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26BCD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26BC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4C446D"/>
    <w:pPr>
      <w:spacing w:line="360" w:lineRule="auto"/>
      <w:ind w:firstLine="0"/>
      <w:contextualSpacing/>
      <w:jc w:val="center"/>
    </w:pPr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C446D"/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26BCD"/>
    <w:pPr>
      <w:numPr>
        <w:ilvl w:val="1"/>
      </w:numPr>
      <w:spacing w:after="160"/>
      <w:ind w:firstLine="567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26B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26BC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26BC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26BCD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26BCD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26B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26BCD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26BCD"/>
    <w:rPr>
      <w:b/>
      <w:bCs/>
      <w:smallCaps/>
      <w:color w:val="0F4761" w:themeColor="accent1" w:themeShade="BF"/>
      <w:spacing w:val="5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026BCD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026BCD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26BCD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26BCD"/>
    <w:rPr>
      <w:vertAlign w:val="superscript"/>
    </w:rPr>
  </w:style>
  <w:style w:type="paragraph" w:customStyle="1" w:styleId="Notaderodap">
    <w:name w:val="Nota de rodapé"/>
    <w:basedOn w:val="Textodenotaderodap"/>
    <w:qFormat/>
    <w:rsid w:val="004C446D"/>
    <w:pPr>
      <w:ind w:firstLine="0"/>
    </w:pPr>
    <w:rPr>
      <w:rFonts w:ascii="Arial" w:hAnsi="Arial"/>
      <w:sz w:val="22"/>
    </w:rPr>
  </w:style>
  <w:style w:type="paragraph" w:customStyle="1" w:styleId="Texto">
    <w:name w:val="Texto"/>
    <w:basedOn w:val="Normal"/>
    <w:qFormat/>
    <w:rsid w:val="004C446D"/>
    <w:pPr>
      <w:tabs>
        <w:tab w:val="center" w:pos="4819"/>
      </w:tabs>
      <w:spacing w:line="360" w:lineRule="auto"/>
      <w:ind w:firstLine="709"/>
    </w:pPr>
    <w:rPr>
      <w:rFonts w:ascii="Arial" w:hAnsi="Arial" w:cs="Arial"/>
      <w:sz w:val="24"/>
      <w:szCs w:val="24"/>
    </w:rPr>
  </w:style>
  <w:style w:type="paragraph" w:customStyle="1" w:styleId="Resumo">
    <w:name w:val="Resumo"/>
    <w:basedOn w:val="Normal"/>
    <w:qFormat/>
    <w:rsid w:val="004C446D"/>
    <w:pPr>
      <w:spacing w:line="240" w:lineRule="auto"/>
      <w:ind w:firstLine="0"/>
    </w:pPr>
    <w:rPr>
      <w:rFonts w:ascii="Arial" w:hAnsi="Arial" w:cs="Arial"/>
      <w:sz w:val="24"/>
      <w:szCs w:val="24"/>
    </w:rPr>
  </w:style>
  <w:style w:type="paragraph" w:customStyle="1" w:styleId="TtulosNoNumerados">
    <w:name w:val="Títulos Não Numerados"/>
    <w:basedOn w:val="Normal"/>
    <w:qFormat/>
    <w:rsid w:val="004C446D"/>
    <w:pPr>
      <w:spacing w:line="360" w:lineRule="auto"/>
      <w:ind w:firstLine="0"/>
      <w:jc w:val="left"/>
    </w:pPr>
    <w:rPr>
      <w:rFonts w:ascii="Arial" w:hAnsi="Arial" w:cs="Arial"/>
      <w:b/>
      <w:bCs/>
      <w:sz w:val="24"/>
      <w:szCs w:val="24"/>
    </w:rPr>
  </w:style>
  <w:style w:type="paragraph" w:customStyle="1" w:styleId="Autoria">
    <w:name w:val="Autoria"/>
    <w:basedOn w:val="Normal"/>
    <w:qFormat/>
    <w:rsid w:val="004C446D"/>
    <w:pPr>
      <w:spacing w:line="240" w:lineRule="auto"/>
      <w:ind w:firstLine="0"/>
      <w:jc w:val="right"/>
    </w:pPr>
    <w:rPr>
      <w:rFonts w:ascii="Arial" w:hAnsi="Arial" w:cs="Arial"/>
      <w:szCs w:val="24"/>
    </w:rPr>
  </w:style>
  <w:style w:type="paragraph" w:customStyle="1" w:styleId="Referncias">
    <w:name w:val="Referências"/>
    <w:basedOn w:val="Texto"/>
    <w:qFormat/>
    <w:rsid w:val="00442C14"/>
    <w:pPr>
      <w:spacing w:line="240" w:lineRule="auto"/>
      <w:ind w:firstLine="0"/>
      <w:jc w:val="left"/>
    </w:pPr>
  </w:style>
  <w:style w:type="character" w:styleId="Hyperlink">
    <w:name w:val="Hyperlink"/>
    <w:basedOn w:val="Fontepargpadro"/>
    <w:uiPriority w:val="99"/>
    <w:unhideWhenUsed/>
    <w:rsid w:val="00AD5392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D5392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406F6"/>
  </w:style>
  <w:style w:type="paragraph" w:styleId="Rodap">
    <w:name w:val="footer"/>
    <w:basedOn w:val="Normal"/>
    <w:link w:val="Rodap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406F6"/>
  </w:style>
  <w:style w:type="table" w:styleId="Tabelacomgrade">
    <w:name w:val="Table Grid"/>
    <w:basedOn w:val="Tabela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912F46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B5655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892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mailto:profpedro.art@gmail.com" TargetMode="External"/><Relationship Id="rId1" Type="http://schemas.openxmlformats.org/officeDocument/2006/relationships/hyperlink" Target="mailto:marcialacerda@furb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ABF45F-300E-4023-AD28-C64B86426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7</Pages>
  <Words>1973</Words>
  <Characters>10659</Characters>
  <Application>Microsoft Office Word</Application>
  <DocSecurity>0</DocSecurity>
  <Lines>88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Ayanna Peters Barros</dc:creator>
  <cp:keywords/>
  <dc:description/>
  <cp:lastModifiedBy>Márcia Rejane Ferreira Lacerda</cp:lastModifiedBy>
  <cp:revision>15</cp:revision>
  <cp:lastPrinted>2025-10-23T14:05:00Z</cp:lastPrinted>
  <dcterms:created xsi:type="dcterms:W3CDTF">2025-10-31T16:37:00Z</dcterms:created>
  <dcterms:modified xsi:type="dcterms:W3CDTF">2025-11-08T14:23:00Z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f9c0dd6-8c65-43d6-9995-fff3709d7310_Enabled">
    <vt:lpwstr>true</vt:lpwstr>
  </property>
  <property fmtid="{D5CDD505-2E9C-101B-9397-08002B2CF9AE}" pid="3" name="MSIP_Label_9f9c0dd6-8c65-43d6-9995-fff3709d7310_SetDate">
    <vt:lpwstr>2025-08-19T19:29:39Z</vt:lpwstr>
  </property>
  <property fmtid="{D5CDD505-2E9C-101B-9397-08002B2CF9AE}" pid="4" name="MSIP_Label_9f9c0dd6-8c65-43d6-9995-fff3709d7310_Method">
    <vt:lpwstr>Standard</vt:lpwstr>
  </property>
  <property fmtid="{D5CDD505-2E9C-101B-9397-08002B2CF9AE}" pid="5" name="MSIP_Label_9f9c0dd6-8c65-43d6-9995-fff3709d7310_Name">
    <vt:lpwstr>defa4170-0d19-0005-0000-bc88714345d2</vt:lpwstr>
  </property>
  <property fmtid="{D5CDD505-2E9C-101B-9397-08002B2CF9AE}" pid="6" name="MSIP_Label_9f9c0dd6-8c65-43d6-9995-fff3709d7310_SiteId">
    <vt:lpwstr>0c2d222a-ecda-4b70-960a-acef6ced3052</vt:lpwstr>
  </property>
  <property fmtid="{D5CDD505-2E9C-101B-9397-08002B2CF9AE}" pid="7" name="MSIP_Label_9f9c0dd6-8c65-43d6-9995-fff3709d7310_ActionId">
    <vt:lpwstr>fc2fd069-19e2-4f8f-a8fe-daf1a673d360</vt:lpwstr>
  </property>
  <property fmtid="{D5CDD505-2E9C-101B-9397-08002B2CF9AE}" pid="8" name="MSIP_Label_9f9c0dd6-8c65-43d6-9995-fff3709d7310_ContentBits">
    <vt:lpwstr>0</vt:lpwstr>
  </property>
  <property fmtid="{D5CDD505-2E9C-101B-9397-08002B2CF9AE}" pid="9" name="MSIP_Label_9f9c0dd6-8c65-43d6-9995-fff3709d7310_Tag">
    <vt:lpwstr>10, 3, 0, 2</vt:lpwstr>
  </property>
</Properties>
</file>