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19D80D" w14:textId="1ED7ABA3" w:rsidR="00BB14B1" w:rsidRPr="00BB14B1" w:rsidRDefault="009A0685" w:rsidP="00BB14B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19C477C2" wp14:editId="0DE41B2B">
            <wp:simplePos x="0" y="0"/>
            <wp:positionH relativeFrom="column">
              <wp:posOffset>-1240789</wp:posOffset>
            </wp:positionH>
            <wp:positionV relativeFrom="paragraph">
              <wp:posOffset>-1132337</wp:posOffset>
            </wp:positionV>
            <wp:extent cx="7753350" cy="10744200"/>
            <wp:effectExtent l="0" t="0" r="0" b="0"/>
            <wp:wrapNone/>
            <wp:docPr id="1" name="image1.png" descr="Padrão do plano de fun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drão do plano de fundo&#10;&#10;Descrição gerada automaticament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B14B1" w:rsidRPr="00BB14B1">
        <w:rPr>
          <w:rFonts w:ascii="Times New Roman" w:eastAsia="Times New Roman" w:hAnsi="Times New Roman" w:cs="Times New Roman"/>
          <w:b/>
          <w:sz w:val="28"/>
          <w:szCs w:val="28"/>
        </w:rPr>
        <w:t xml:space="preserve"> A ANESTESIA ESCOLHIDA MUDA O DESFECHO DA MINHA CIRURGIA DE RETIRADA DE TUMOR COLORRETAL?</w:t>
      </w:r>
      <w:r w:rsidR="00BB14B1" w:rsidRPr="00BB14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824CBB" w14:textId="77777777" w:rsidR="00BB14B1" w:rsidRPr="00BB14B1" w:rsidRDefault="00BB14B1" w:rsidP="00BB14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A7E905" w14:textId="11C119F9" w:rsidR="009A0685" w:rsidRDefault="00BB14B1" w:rsidP="00BB14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B14B1"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INTRODUÇÃO: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Diversas consequências pós-operatórias podem estar presentes em pacientes que passaram por uma cirurgia. Dentre as quais estão a dor de cabeça, vômito, náuseas e os muitos fatores inflamatórios que podem ser liberados, por pacientes que passaram por cirurgias que envolvem retirada de tumores colorretais, reduzindo a própria função imunológica celular do paciente </w:t>
      </w:r>
      <w:proofErr w:type="gramStart"/>
      <w:r w:rsidRPr="00BB14B1">
        <w:rPr>
          <w:rFonts w:ascii="Times New Roman" w:eastAsia="Times New Roman" w:hAnsi="Times New Roman" w:cs="Times New Roman"/>
          <w:sz w:val="24"/>
          <w:szCs w:val="24"/>
        </w:rPr>
        <w:t>e também</w:t>
      </w:r>
      <w:proofErr w:type="gramEnd"/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pode afetar a dor e a recuperação pós-operatória. Sendo assim, é de suma importância conhecer os métodos anestésicos a fim de concluir o que seria mais vantajoso nesse tipo de cirurgia. </w:t>
      </w:r>
      <w:r w:rsidRPr="00BB14B1">
        <w:rPr>
          <w:rFonts w:ascii="Times New Roman" w:eastAsia="Times New Roman" w:hAnsi="Times New Roman" w:cs="Times New Roman"/>
          <w:b/>
          <w:bCs/>
          <w:sz w:val="24"/>
          <w:szCs w:val="24"/>
        </w:rPr>
        <w:t>OBJETIVO: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Identificar os anestésicos que mais beneficiam o paciente no pós-operatório de uma cirurgia de ressecção de tumor colorretal. </w:t>
      </w:r>
      <w:r w:rsidRPr="00BB14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MÉTODO: 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Trata-se de uma revisão integrativa de literatura baseada em 15 artigos nacionais e internacionais. Foram coletados artigos disponíveis nas bases de dados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Public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Medicine, Google Acadêmico e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LiLACs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>. Os Descritores em Ciência da Saúde utilizados foram: “Anest</w:t>
      </w:r>
      <w:r>
        <w:rPr>
          <w:rFonts w:ascii="Times New Roman" w:eastAsia="Times New Roman" w:hAnsi="Times New Roman" w:cs="Times New Roman"/>
          <w:sz w:val="24"/>
          <w:szCs w:val="24"/>
        </w:rPr>
        <w:t>esia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”, “P</w:t>
      </w:r>
      <w:r w:rsidR="00E83DDE">
        <w:rPr>
          <w:rFonts w:ascii="Times New Roman" w:eastAsia="Times New Roman" w:hAnsi="Times New Roman" w:cs="Times New Roman"/>
          <w:sz w:val="24"/>
          <w:szCs w:val="24"/>
        </w:rPr>
        <w:t>eríodo Pós-Operatório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”, “</w:t>
      </w:r>
      <w:r w:rsidR="00E83DDE">
        <w:rPr>
          <w:rFonts w:ascii="Times New Roman" w:eastAsia="Times New Roman" w:hAnsi="Times New Roman" w:cs="Times New Roman"/>
          <w:sz w:val="24"/>
          <w:szCs w:val="24"/>
        </w:rPr>
        <w:t>Neoplasias Colorretais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”. Inclui-se estudos publicados nos últimos 5 anos, completos, coerentes com a abordagem, disponíveis em português ou inglês e classificados como artigos originais. Foram excluídos textos incoerentes com o tema, bem como cartas ao editor, editoriais e relato de casos. </w:t>
      </w:r>
      <w:r w:rsidRPr="00BB14B1">
        <w:rPr>
          <w:rFonts w:ascii="Times New Roman" w:eastAsia="Times New Roman" w:hAnsi="Times New Roman" w:cs="Times New Roman"/>
          <w:b/>
          <w:bCs/>
          <w:sz w:val="24"/>
          <w:szCs w:val="24"/>
        </w:rPr>
        <w:t>RESULTADOS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: A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dexmedetomidina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quando infundida continuamente reduz a dor </w:t>
      </w:r>
      <w:r w:rsidR="00E83DDE" w:rsidRPr="00BB14B1">
        <w:rPr>
          <w:rFonts w:ascii="Times New Roman" w:eastAsia="Times New Roman" w:hAnsi="Times New Roman" w:cs="Times New Roman"/>
          <w:sz w:val="24"/>
          <w:szCs w:val="24"/>
        </w:rPr>
        <w:t>intraoperatória,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mas não a pós-operatória, para que essa analgesia seja continua é necessária ser multimodal. O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profanol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quando comparado ao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desflurano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é vantajoso em relação a sobrevida geral (86,6 vs. 56,5%, respectivamente) independente do estágio do tumor. A lidocaína mostrou efeitos otimistas na dor pós-operatória, função intestinal e na duração da internação hospitalar (acelera a recuperação) pois além dos efeitos analgésicos tem também anti-inflamatórios, poupadores de </w:t>
      </w:r>
      <w:proofErr w:type="spellStart"/>
      <w:r w:rsidRPr="00BB14B1">
        <w:rPr>
          <w:rFonts w:ascii="Times New Roman" w:eastAsia="Times New Roman" w:hAnsi="Times New Roman" w:cs="Times New Roman"/>
          <w:sz w:val="24"/>
          <w:szCs w:val="24"/>
        </w:rPr>
        <w:t>opióides</w:t>
      </w:r>
      <w:proofErr w:type="spellEnd"/>
      <w:r w:rsidRPr="00BB14B1">
        <w:rPr>
          <w:rFonts w:ascii="Times New Roman" w:eastAsia="Times New Roman" w:hAnsi="Times New Roman" w:cs="Times New Roman"/>
          <w:sz w:val="24"/>
          <w:szCs w:val="24"/>
        </w:rPr>
        <w:t>, e ao que indicam estudos efeitos antiproliferativos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9A06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B14B1"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É notório que diferentes métodos anestésicos corroboram em diferentes resultados pós-operatórios, e que a escolha deles é de suma importância para o discorrer pós cirúrgico do paciente para diminuir a dor, internação, e aumentar a velocidade da recuperação do indivíduo. </w:t>
      </w:r>
    </w:p>
    <w:p w14:paraId="3B25C805" w14:textId="6BA1E3AA" w:rsidR="00BB14B1" w:rsidRPr="00E83DDE" w:rsidRDefault="00E83DDE" w:rsidP="00BB14B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 CHAVES: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 xml:space="preserve"> “Anest</w:t>
      </w:r>
      <w:r>
        <w:rPr>
          <w:rFonts w:ascii="Times New Roman" w:eastAsia="Times New Roman" w:hAnsi="Times New Roman" w:cs="Times New Roman"/>
          <w:sz w:val="24"/>
          <w:szCs w:val="24"/>
        </w:rPr>
        <w:t>esia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”, “P</w:t>
      </w:r>
      <w:r>
        <w:rPr>
          <w:rFonts w:ascii="Times New Roman" w:eastAsia="Times New Roman" w:hAnsi="Times New Roman" w:cs="Times New Roman"/>
          <w:sz w:val="24"/>
          <w:szCs w:val="24"/>
        </w:rPr>
        <w:t>eríodo Pós-Operatório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z w:val="24"/>
          <w:szCs w:val="24"/>
        </w:rPr>
        <w:t>Neoplasias Colorretais</w:t>
      </w:r>
      <w:r w:rsidRPr="00BB14B1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33773884" w14:textId="77777777" w:rsidR="00BB14B1" w:rsidRPr="00BB14B1" w:rsidRDefault="00BB14B1" w:rsidP="00BB14B1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0BAD4E2" w14:textId="7FBFEB7A" w:rsidR="00BB14B1" w:rsidRDefault="00BB14B1" w:rsidP="00BB14B1">
      <w:pPr>
        <w:rPr>
          <w:rFonts w:ascii="Times New Roman" w:eastAsia="Times New Roman" w:hAnsi="Times New Roman" w:cs="Times New Roman"/>
          <w:color w:val="212121"/>
          <w:sz w:val="24"/>
          <w:szCs w:val="24"/>
          <w:highlight w:val="white"/>
        </w:rPr>
      </w:pPr>
    </w:p>
    <w:p w14:paraId="0C9C160A" w14:textId="77777777" w:rsidR="002A0988" w:rsidRDefault="002A09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063FA5" w14:textId="77777777" w:rsidR="002A0988" w:rsidRDefault="002A0988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2A0988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988"/>
    <w:rsid w:val="002A0988"/>
    <w:rsid w:val="009A0685"/>
    <w:rsid w:val="00BB14B1"/>
    <w:rsid w:val="00E8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7E024"/>
  <w15:docId w15:val="{63422935-07D2-451D-90C1-8FEE4C1CE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4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Heloisa de Oliveira</cp:lastModifiedBy>
  <cp:revision>2</cp:revision>
  <dcterms:created xsi:type="dcterms:W3CDTF">2023-05-11T02:22:00Z</dcterms:created>
  <dcterms:modified xsi:type="dcterms:W3CDTF">2023-05-11T02:22:00Z</dcterms:modified>
</cp:coreProperties>
</file>