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E2C53" w14:textId="77777777" w:rsidR="00667A70" w:rsidRDefault="00667A70">
      <w:pPr>
        <w:spacing w:before="240" w:after="240"/>
        <w:jc w:val="center"/>
        <w:rPr>
          <w:b/>
          <w:bCs/>
          <w:sz w:val="28"/>
          <w:szCs w:val="28"/>
        </w:rPr>
      </w:pPr>
    </w:p>
    <w:p w14:paraId="6370C4AE" w14:textId="7836302F" w:rsidR="0077249F" w:rsidRDefault="0077249F">
      <w:pPr>
        <w:spacing w:before="240" w:after="240"/>
        <w:ind w:left="360"/>
        <w:jc w:val="center"/>
        <w:rPr>
          <w:b/>
          <w:bCs/>
          <w:sz w:val="28"/>
          <w:szCs w:val="28"/>
        </w:rPr>
      </w:pPr>
      <w:r w:rsidRPr="0077249F">
        <w:rPr>
          <w:b/>
          <w:bCs/>
          <w:sz w:val="28"/>
          <w:szCs w:val="28"/>
        </w:rPr>
        <w:t xml:space="preserve">Coalescence </w:t>
      </w:r>
      <w:proofErr w:type="spellStart"/>
      <w:r w:rsidRPr="0077249F">
        <w:rPr>
          <w:b/>
          <w:bCs/>
          <w:sz w:val="28"/>
          <w:szCs w:val="28"/>
        </w:rPr>
        <w:t>between</w:t>
      </w:r>
      <w:proofErr w:type="spellEnd"/>
      <w:r w:rsidRPr="0077249F">
        <w:rPr>
          <w:b/>
          <w:bCs/>
          <w:sz w:val="28"/>
          <w:szCs w:val="28"/>
        </w:rPr>
        <w:t xml:space="preserve"> Caatinga and Atlantic Forest </w:t>
      </w:r>
      <w:proofErr w:type="spellStart"/>
      <w:r w:rsidRPr="0077249F">
        <w:rPr>
          <w:b/>
          <w:bCs/>
          <w:sz w:val="28"/>
          <w:szCs w:val="28"/>
        </w:rPr>
        <w:t>soils</w:t>
      </w:r>
      <w:proofErr w:type="spellEnd"/>
      <w:r w:rsidRPr="0077249F">
        <w:rPr>
          <w:b/>
          <w:bCs/>
          <w:sz w:val="28"/>
          <w:szCs w:val="28"/>
        </w:rPr>
        <w:t xml:space="preserve"> </w:t>
      </w:r>
      <w:proofErr w:type="spellStart"/>
      <w:r w:rsidRPr="0077249F">
        <w:rPr>
          <w:b/>
          <w:bCs/>
          <w:sz w:val="28"/>
          <w:szCs w:val="28"/>
        </w:rPr>
        <w:t>enhances</w:t>
      </w:r>
      <w:proofErr w:type="spellEnd"/>
      <w:r w:rsidRPr="0077249F">
        <w:rPr>
          <w:b/>
          <w:bCs/>
          <w:sz w:val="28"/>
          <w:szCs w:val="28"/>
        </w:rPr>
        <w:t xml:space="preserve"> </w:t>
      </w:r>
      <w:r w:rsidRPr="0077249F">
        <w:rPr>
          <w:i/>
          <w:iCs/>
          <w:sz w:val="28"/>
          <w:szCs w:val="28"/>
        </w:rPr>
        <w:t>Glycine max</w:t>
      </w:r>
      <w:r w:rsidRPr="0077249F">
        <w:rPr>
          <w:b/>
          <w:bCs/>
          <w:sz w:val="28"/>
          <w:szCs w:val="28"/>
        </w:rPr>
        <w:t xml:space="preserve"> </w:t>
      </w:r>
      <w:proofErr w:type="spellStart"/>
      <w:r w:rsidRPr="0077249F">
        <w:rPr>
          <w:b/>
          <w:bCs/>
          <w:sz w:val="28"/>
          <w:szCs w:val="28"/>
        </w:rPr>
        <w:t>biomass</w:t>
      </w:r>
      <w:proofErr w:type="spellEnd"/>
      <w:r w:rsidRPr="0077249F">
        <w:rPr>
          <w:b/>
          <w:bCs/>
          <w:sz w:val="28"/>
          <w:szCs w:val="28"/>
        </w:rPr>
        <w:t xml:space="preserve"> </w:t>
      </w:r>
      <w:proofErr w:type="spellStart"/>
      <w:r w:rsidRPr="0077249F">
        <w:rPr>
          <w:b/>
          <w:bCs/>
          <w:sz w:val="28"/>
          <w:szCs w:val="28"/>
        </w:rPr>
        <w:t>under</w:t>
      </w:r>
      <w:proofErr w:type="spellEnd"/>
      <w:r w:rsidRPr="0077249F">
        <w:rPr>
          <w:b/>
          <w:bCs/>
          <w:sz w:val="28"/>
          <w:szCs w:val="28"/>
        </w:rPr>
        <w:t xml:space="preserve"> water </w:t>
      </w:r>
      <w:proofErr w:type="spellStart"/>
      <w:r w:rsidRPr="0077249F">
        <w:rPr>
          <w:b/>
          <w:bCs/>
          <w:sz w:val="28"/>
          <w:szCs w:val="28"/>
        </w:rPr>
        <w:t>deficit</w:t>
      </w:r>
      <w:proofErr w:type="spellEnd"/>
    </w:p>
    <w:p w14:paraId="51E36745" w14:textId="77777777" w:rsidR="0077249F" w:rsidRDefault="0077249F">
      <w:pPr>
        <w:spacing w:before="240" w:after="240"/>
        <w:ind w:left="360"/>
        <w:jc w:val="center"/>
        <w:rPr>
          <w:b/>
          <w:bCs/>
          <w:sz w:val="28"/>
          <w:szCs w:val="28"/>
        </w:rPr>
      </w:pPr>
    </w:p>
    <w:p w14:paraId="5C2E2C56" w14:textId="5D460D15" w:rsidR="00667A70" w:rsidRDefault="001A2EB8">
      <w:pPr>
        <w:spacing w:before="240" w:after="240"/>
        <w:ind w:left="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R. G. Cunha</w:t>
      </w:r>
      <w:r>
        <w:rPr>
          <w:b/>
          <w:bCs/>
          <w:sz w:val="22"/>
          <w:szCs w:val="22"/>
          <w:u w:val="single"/>
          <w:vertAlign w:val="superscript"/>
        </w:rPr>
        <w:t>1</w:t>
      </w:r>
      <w:r>
        <w:rPr>
          <w:b/>
          <w:bCs/>
          <w:sz w:val="22"/>
          <w:szCs w:val="22"/>
        </w:rPr>
        <w:t>, M. S. Vieira</w:t>
      </w:r>
      <w:r>
        <w:rPr>
          <w:b/>
          <w:bCs/>
          <w:sz w:val="22"/>
          <w:szCs w:val="22"/>
          <w:u w:val="single"/>
          <w:vertAlign w:val="superscript"/>
        </w:rPr>
        <w:t>1</w:t>
      </w:r>
      <w:r>
        <w:rPr>
          <w:b/>
          <w:bCs/>
          <w:sz w:val="22"/>
          <w:szCs w:val="22"/>
        </w:rPr>
        <w:t xml:space="preserve">, </w:t>
      </w:r>
      <w:r w:rsidR="00DC7CAD">
        <w:rPr>
          <w:b/>
          <w:bCs/>
          <w:sz w:val="22"/>
          <w:szCs w:val="22"/>
        </w:rPr>
        <w:t>D. F. Da Silva</w:t>
      </w:r>
      <w:r w:rsidR="00DC7CAD">
        <w:rPr>
          <w:b/>
          <w:bCs/>
          <w:sz w:val="22"/>
          <w:szCs w:val="22"/>
          <w:vertAlign w:val="superscript"/>
        </w:rPr>
        <w:t>1</w:t>
      </w:r>
      <w:r w:rsidR="006C3081">
        <w:rPr>
          <w:b/>
          <w:bCs/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>F. D. Andreote</w:t>
      </w:r>
      <w:r>
        <w:rPr>
          <w:b/>
          <w:bCs/>
          <w:sz w:val="22"/>
          <w:szCs w:val="22"/>
          <w:vertAlign w:val="superscript"/>
        </w:rPr>
        <w:t>1</w:t>
      </w:r>
    </w:p>
    <w:p w14:paraId="5C2E2C57" w14:textId="77777777" w:rsidR="00667A70" w:rsidRPr="00B016FD" w:rsidRDefault="001A2EB8">
      <w:pPr>
        <w:spacing w:before="240" w:after="240"/>
        <w:jc w:val="center"/>
        <w:rPr>
          <w:b/>
          <w:bCs/>
          <w:i/>
          <w:iCs/>
          <w:sz w:val="18"/>
          <w:szCs w:val="18"/>
        </w:rPr>
      </w:pPr>
      <w:r w:rsidRPr="00B016FD">
        <w:rPr>
          <w:b/>
          <w:bCs/>
          <w:i/>
          <w:iCs/>
          <w:sz w:val="18"/>
          <w:szCs w:val="18"/>
          <w:vertAlign w:val="superscript"/>
        </w:rPr>
        <w:t>1</w:t>
      </w:r>
      <w:r w:rsidRPr="00B016FD">
        <w:rPr>
          <w:b/>
          <w:bCs/>
          <w:i/>
          <w:iCs/>
          <w:sz w:val="18"/>
          <w:szCs w:val="18"/>
        </w:rPr>
        <w:t xml:space="preserve">Luiz de </w:t>
      </w:r>
      <w:proofErr w:type="spellStart"/>
      <w:r w:rsidRPr="00B016FD">
        <w:rPr>
          <w:b/>
          <w:bCs/>
          <w:i/>
          <w:iCs/>
          <w:sz w:val="18"/>
          <w:szCs w:val="18"/>
        </w:rPr>
        <w:t>Queiroz</w:t>
      </w:r>
      <w:proofErr w:type="spellEnd"/>
      <w:r w:rsidRPr="00B016FD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016FD">
        <w:rPr>
          <w:b/>
          <w:bCs/>
          <w:i/>
          <w:iCs/>
          <w:sz w:val="18"/>
          <w:szCs w:val="18"/>
        </w:rPr>
        <w:t>College</w:t>
      </w:r>
      <w:proofErr w:type="spellEnd"/>
      <w:r w:rsidRPr="00B016FD">
        <w:rPr>
          <w:b/>
          <w:bCs/>
          <w:i/>
          <w:iCs/>
          <w:sz w:val="18"/>
          <w:szCs w:val="18"/>
        </w:rPr>
        <w:t xml:space="preserve"> of Agriculture, Av. </w:t>
      </w:r>
      <w:proofErr w:type="spellStart"/>
      <w:r w:rsidRPr="00B016FD">
        <w:rPr>
          <w:b/>
          <w:bCs/>
          <w:i/>
          <w:iCs/>
          <w:sz w:val="18"/>
          <w:szCs w:val="18"/>
        </w:rPr>
        <w:t>Pádua</w:t>
      </w:r>
      <w:proofErr w:type="spellEnd"/>
      <w:r w:rsidRPr="00B016FD">
        <w:rPr>
          <w:b/>
          <w:bCs/>
          <w:i/>
          <w:iCs/>
          <w:sz w:val="18"/>
          <w:szCs w:val="18"/>
        </w:rPr>
        <w:t xml:space="preserve"> Dias, 11 | Piracicaba/SP | Brazil </w:t>
      </w:r>
    </w:p>
    <w:p w14:paraId="5C2E2C58" w14:textId="77777777" w:rsidR="00667A70" w:rsidRPr="00B016FD" w:rsidRDefault="001A2EB8">
      <w:pPr>
        <w:spacing w:before="240" w:after="240"/>
        <w:jc w:val="center"/>
        <w:rPr>
          <w:b/>
          <w:bCs/>
          <w:i/>
          <w:iCs/>
          <w:sz w:val="18"/>
          <w:szCs w:val="18"/>
        </w:rPr>
      </w:pPr>
      <w:r w:rsidRPr="00B016FD">
        <w:rPr>
          <w:b/>
          <w:bCs/>
          <w:i/>
          <w:iCs/>
          <w:sz w:val="18"/>
          <w:szCs w:val="18"/>
        </w:rPr>
        <w:t>*ryangscunha@usp.br</w:t>
      </w:r>
    </w:p>
    <w:p w14:paraId="5C2E2C59" w14:textId="77777777" w:rsidR="00667A70" w:rsidRDefault="001A2EB8">
      <w:pPr>
        <w:spacing w:before="240" w:after="240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</w:t>
      </w:r>
    </w:p>
    <w:p w14:paraId="5C2E2C5A" w14:textId="2F1BB92B" w:rsidR="00667A70" w:rsidRDefault="001E55FF" w:rsidP="001E55FF">
      <w:pPr>
        <w:spacing w:before="240" w:after="240"/>
      </w:pPr>
      <w:r>
        <w:t xml:space="preserve">The intensification of water </w:t>
      </w:r>
      <w:proofErr w:type="spellStart"/>
      <w:r>
        <w:t>scarcity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represents</w:t>
      </w:r>
      <w:proofErr w:type="spellEnd"/>
      <w:r>
        <w:t xml:space="preserve"> one of the main challenges to modern agricultural production.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</w:t>
      </w:r>
      <w:proofErr w:type="spellStart"/>
      <w:r>
        <w:t>regions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by </w:t>
      </w:r>
      <w:proofErr w:type="spellStart"/>
      <w:r>
        <w:t>low</w:t>
      </w:r>
      <w:proofErr w:type="spellEnd"/>
      <w:r>
        <w:t xml:space="preserve"> water </w:t>
      </w:r>
      <w:proofErr w:type="spellStart"/>
      <w:r>
        <w:t>availability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the Caatinga biome, </w:t>
      </w:r>
      <w:proofErr w:type="spellStart"/>
      <w:r>
        <w:t>emerge</w:t>
      </w:r>
      <w:proofErr w:type="spellEnd"/>
      <w:r>
        <w:t xml:space="preserve"> as </w:t>
      </w:r>
      <w:proofErr w:type="spellStart"/>
      <w:r>
        <w:t>promising</w:t>
      </w:r>
      <w:proofErr w:type="spellEnd"/>
      <w:r>
        <w:t xml:space="preserve"> </w:t>
      </w:r>
      <w:proofErr w:type="spellStart"/>
      <w:r>
        <w:t>environments</w:t>
      </w:r>
      <w:proofErr w:type="spellEnd"/>
      <w:r>
        <w:t xml:space="preserve"> for the prospection of </w:t>
      </w:r>
      <w:proofErr w:type="spellStart"/>
      <w:r>
        <w:t>microbial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 xml:space="preserve"> </w:t>
      </w:r>
      <w:proofErr w:type="spellStart"/>
      <w:r>
        <w:t>adapted</w:t>
      </w:r>
      <w:proofErr w:type="spellEnd"/>
      <w:r>
        <w:t xml:space="preserve"> to </w:t>
      </w:r>
      <w:proofErr w:type="spellStart"/>
      <w:r>
        <w:t>drought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to </w:t>
      </w:r>
      <w:proofErr w:type="spellStart"/>
      <w:r>
        <w:t>promote</w:t>
      </w:r>
      <w:proofErr w:type="spellEnd"/>
      <w:r>
        <w:t xml:space="preserve"> plant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water stress conditions. This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evaluated</w:t>
      </w:r>
      <w:proofErr w:type="spellEnd"/>
      <w:r>
        <w:t xml:space="preserve"> the </w:t>
      </w:r>
      <w:proofErr w:type="spellStart"/>
      <w:r>
        <w:t>effect</w:t>
      </w:r>
      <w:proofErr w:type="spellEnd"/>
      <w:r>
        <w:t xml:space="preserve"> of </w:t>
      </w:r>
      <w:proofErr w:type="spellStart"/>
      <w:r>
        <w:t>microbial</w:t>
      </w:r>
      <w:proofErr w:type="spellEnd"/>
      <w:r>
        <w:t xml:space="preserve"> coalescence </w:t>
      </w:r>
      <w:proofErr w:type="spellStart"/>
      <w:r>
        <w:t>between</w:t>
      </w:r>
      <w:proofErr w:type="spellEnd"/>
      <w:r>
        <w:t xml:space="preserve"> Atlantic Forest and </w:t>
      </w:r>
      <w:proofErr w:type="spellStart"/>
      <w:r>
        <w:t>secondary</w:t>
      </w:r>
      <w:proofErr w:type="spellEnd"/>
      <w:r>
        <w:t xml:space="preserve"> Caatinga </w:t>
      </w:r>
      <w:proofErr w:type="spellStart"/>
      <w:r>
        <w:t>soils</w:t>
      </w:r>
      <w:proofErr w:type="spellEnd"/>
      <w:r>
        <w:t xml:space="preserve"> on </w:t>
      </w:r>
      <w:proofErr w:type="spellStart"/>
      <w:r>
        <w:t>biomass</w:t>
      </w:r>
      <w:proofErr w:type="spellEnd"/>
      <w:r>
        <w:t xml:space="preserve"> accumulation in </w:t>
      </w:r>
      <w:proofErr w:type="spellStart"/>
      <w:r>
        <w:t>soybean</w:t>
      </w:r>
      <w:proofErr w:type="spellEnd"/>
      <w:r>
        <w:t xml:space="preserve"> (</w:t>
      </w:r>
      <w:r w:rsidRPr="00391BCB">
        <w:rPr>
          <w:i/>
          <w:iCs/>
        </w:rPr>
        <w:t>Glycine max</w:t>
      </w:r>
      <w:r>
        <w:t xml:space="preserve">) plants </w:t>
      </w:r>
      <w:proofErr w:type="spellStart"/>
      <w:r>
        <w:t>under</w:t>
      </w:r>
      <w:proofErr w:type="spellEnd"/>
      <w:r>
        <w:t xml:space="preserve"> water </w:t>
      </w:r>
      <w:proofErr w:type="spellStart"/>
      <w:r>
        <w:t>deficit</w:t>
      </w:r>
      <w:proofErr w:type="spellEnd"/>
      <w:r>
        <w:t xml:space="preserve">, </w:t>
      </w:r>
      <w:proofErr w:type="spellStart"/>
      <w:r>
        <w:t>considering</w:t>
      </w:r>
      <w:proofErr w:type="spellEnd"/>
      <w:r>
        <w:t xml:space="preserve"> shoot and root dry mass. Proportions </w:t>
      </w:r>
      <w:proofErr w:type="spellStart"/>
      <w:r>
        <w:t>ranging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1% to 20% of Caatinga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tested</w:t>
      </w:r>
      <w:proofErr w:type="spellEnd"/>
      <w:r>
        <w:t xml:space="preserve"> in a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randomized</w:t>
      </w:r>
      <w:proofErr w:type="spellEnd"/>
      <w:r>
        <w:t xml:space="preserve"> design, in a 6 × 2 </w:t>
      </w:r>
      <w:proofErr w:type="spellStart"/>
      <w:r>
        <w:t>factorial</w:t>
      </w:r>
      <w:proofErr w:type="spellEnd"/>
      <w:r>
        <w:t xml:space="preserve"> </w:t>
      </w:r>
      <w:proofErr w:type="spellStart"/>
      <w:r>
        <w:t>scheme</w:t>
      </w:r>
      <w:proofErr w:type="spellEnd"/>
      <w:r>
        <w:t xml:space="preserve"> (</w:t>
      </w:r>
      <w:proofErr w:type="spellStart"/>
      <w:r>
        <w:t>soil</w:t>
      </w:r>
      <w:proofErr w:type="spellEnd"/>
      <w:r>
        <w:t xml:space="preserve"> proportions × irrigation </w:t>
      </w:r>
      <w:proofErr w:type="spellStart"/>
      <w:proofErr w:type="gramStart"/>
      <w:r>
        <w:t>levels</w:t>
      </w:r>
      <w:proofErr w:type="spellEnd"/>
      <w:r>
        <w:t>:</w:t>
      </w:r>
      <w:proofErr w:type="gramEnd"/>
      <w:r>
        <w:t xml:space="preserve"> 60% and 30% of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). Data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analyzed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ANOVA,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logarithmic</w:t>
      </w:r>
      <w:proofErr w:type="spellEnd"/>
      <w:r>
        <w:t xml:space="preserve"> transformation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followed</w:t>
      </w:r>
      <w:proofErr w:type="spellEnd"/>
      <w:r>
        <w:t xml:space="preserve"> by </w:t>
      </w:r>
      <w:proofErr w:type="spellStart"/>
      <w:r>
        <w:t>Tukey’s</w:t>
      </w:r>
      <w:proofErr w:type="spellEnd"/>
      <w:r>
        <w:t xml:space="preserve"> test (p ≤ 0.05). A </w:t>
      </w:r>
      <w:proofErr w:type="spellStart"/>
      <w:r>
        <w:t>significant</w:t>
      </w:r>
      <w:proofErr w:type="spellEnd"/>
      <w:r>
        <w:t xml:space="preserve"> interaction </w:t>
      </w:r>
      <w:proofErr w:type="spellStart"/>
      <w:r>
        <w:t>between</w:t>
      </w:r>
      <w:proofErr w:type="spellEnd"/>
      <w:r>
        <w:t xml:space="preserve"> microbiomes and irrigation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for shoot dry mass, </w:t>
      </w:r>
      <w:proofErr w:type="spellStart"/>
      <w:r>
        <w:t>with</w:t>
      </w:r>
      <w:proofErr w:type="spellEnd"/>
      <w:r>
        <w:t xml:space="preserve"> a progressive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proportions of Caatinga </w:t>
      </w:r>
      <w:proofErr w:type="spellStart"/>
      <w:r>
        <w:t>soil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water </w:t>
      </w:r>
      <w:proofErr w:type="spellStart"/>
      <w:r>
        <w:t>availability</w:t>
      </w:r>
      <w:proofErr w:type="spellEnd"/>
      <w:r>
        <w:t xml:space="preserve"> (60% of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). The 20%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mean</w:t>
      </w:r>
      <w:proofErr w:type="spellEnd"/>
      <w:r>
        <w:t xml:space="preserve"> values (15.6 g at 60% and 7.46 g at 30%). For root dry mass, no </w:t>
      </w:r>
      <w:proofErr w:type="spellStart"/>
      <w:r>
        <w:t>significant</w:t>
      </w:r>
      <w:proofErr w:type="spellEnd"/>
      <w:r>
        <w:t xml:space="preserve"> interaction or consistent </w:t>
      </w:r>
      <w:proofErr w:type="spellStart"/>
      <w:r>
        <w:t>response</w:t>
      </w:r>
      <w:proofErr w:type="spellEnd"/>
      <w:r>
        <w:t xml:space="preserve"> pattern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treatments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a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of irrigation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detected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values </w:t>
      </w:r>
      <w:proofErr w:type="spellStart"/>
      <w:r>
        <w:t>under</w:t>
      </w:r>
      <w:proofErr w:type="spellEnd"/>
      <w:r>
        <w:t xml:space="preserve"> 60% of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. </w:t>
      </w:r>
      <w:proofErr w:type="spellStart"/>
      <w:r>
        <w:t>Differences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microbiomes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and </w:t>
      </w:r>
      <w:proofErr w:type="spellStart"/>
      <w:r>
        <w:t>showed</w:t>
      </w:r>
      <w:proofErr w:type="spellEnd"/>
      <w:r>
        <w:t xml:space="preserve"> no </w:t>
      </w:r>
      <w:proofErr w:type="spellStart"/>
      <w:r>
        <w:t>defined</w:t>
      </w:r>
      <w:proofErr w:type="spellEnd"/>
      <w:r>
        <w:t xml:space="preserve"> trend.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increase</w:t>
      </w:r>
      <w:proofErr w:type="spellEnd"/>
      <w:r>
        <w:t xml:space="preserve"> in shoot dry mass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proportional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 in root </w:t>
      </w:r>
      <w:proofErr w:type="spellStart"/>
      <w:r>
        <w:t>development</w:t>
      </w:r>
      <w:proofErr w:type="spellEnd"/>
      <w:r>
        <w:t xml:space="preserve">, </w:t>
      </w:r>
      <w:proofErr w:type="spellStart"/>
      <w:r>
        <w:t>suggesting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certain microbiomes </w:t>
      </w:r>
      <w:proofErr w:type="spellStart"/>
      <w:r>
        <w:t>may</w:t>
      </w:r>
      <w:proofErr w:type="spellEnd"/>
      <w:r>
        <w:t xml:space="preserve"> have </w:t>
      </w:r>
      <w:proofErr w:type="spellStart"/>
      <w:r>
        <w:t>contributed</w:t>
      </w:r>
      <w:proofErr w:type="spellEnd"/>
      <w:r>
        <w:t xml:space="preserve"> to </w:t>
      </w:r>
      <w:proofErr w:type="spellStart"/>
      <w:r>
        <w:t>greater</w:t>
      </w:r>
      <w:proofErr w:type="spellEnd"/>
      <w:r>
        <w:t xml:space="preserve"> shoot dry mass accumulation </w:t>
      </w:r>
      <w:proofErr w:type="spellStart"/>
      <w:r>
        <w:t>regardless</w:t>
      </w:r>
      <w:proofErr w:type="spellEnd"/>
      <w:r>
        <w:t xml:space="preserve"> of root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increments</w:t>
      </w:r>
      <w:proofErr w:type="spellEnd"/>
      <w:r>
        <w:t xml:space="preserve">. </w:t>
      </w:r>
      <w:proofErr w:type="spellStart"/>
      <w:r>
        <w:t>Thus</w:t>
      </w:r>
      <w:proofErr w:type="spellEnd"/>
      <w:r>
        <w:t xml:space="preserve">, </w:t>
      </w:r>
      <w:proofErr w:type="spellStart"/>
      <w:r>
        <w:t>microbial</w:t>
      </w:r>
      <w:proofErr w:type="spellEnd"/>
      <w:r>
        <w:t xml:space="preserve"> coalescence </w:t>
      </w:r>
      <w:proofErr w:type="spellStart"/>
      <w:r>
        <w:t>emerges</w:t>
      </w:r>
      <w:proofErr w:type="spellEnd"/>
      <w:r>
        <w:t xml:space="preserve"> as a </w:t>
      </w:r>
      <w:proofErr w:type="spellStart"/>
      <w:r>
        <w:t>promising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 to </w:t>
      </w:r>
      <w:proofErr w:type="spellStart"/>
      <w:r>
        <w:t>enhance</w:t>
      </w:r>
      <w:proofErr w:type="spellEnd"/>
      <w:r>
        <w:t xml:space="preserve"> </w:t>
      </w:r>
      <w:proofErr w:type="spellStart"/>
      <w:r>
        <w:t>crop</w:t>
      </w:r>
      <w:proofErr w:type="spellEnd"/>
      <w:r>
        <w:t xml:space="preserve"> </w:t>
      </w:r>
      <w:proofErr w:type="spellStart"/>
      <w:r>
        <w:t>resilience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change scenarios</w:t>
      </w:r>
      <w:r w:rsidR="002A11ED">
        <w:t>.</w:t>
      </w:r>
    </w:p>
    <w:p w14:paraId="5C2E2C5B" w14:textId="498879BD" w:rsidR="00667A70" w:rsidRDefault="001A2EB8">
      <w:pPr>
        <w:spacing w:before="240" w:after="240"/>
        <w:rPr>
          <w:b/>
          <w:bCs/>
          <w:color w:val="C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                               </w:t>
      </w:r>
      <w:r>
        <w:rPr>
          <w:b/>
          <w:bCs/>
          <w:color w:val="C00000"/>
          <w:sz w:val="28"/>
          <w:szCs w:val="28"/>
        </w:rPr>
        <w:t xml:space="preserve"> </w:t>
      </w:r>
    </w:p>
    <w:p w14:paraId="5C2E2C5C" w14:textId="4C7E88D0" w:rsidR="00667A70" w:rsidRDefault="001A2EB8">
      <w:pPr>
        <w:spacing w:before="240" w:after="240"/>
        <w:rPr>
          <w:sz w:val="22"/>
          <w:szCs w:val="22"/>
        </w:rPr>
        <w:sectPr w:rsidR="00667A70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</w:sectPr>
      </w:pPr>
      <w:proofErr w:type="gramStart"/>
      <w:r w:rsidRPr="0070051E">
        <w:rPr>
          <w:b/>
          <w:bCs/>
          <w:smallCaps/>
          <w:sz w:val="22"/>
          <w:szCs w:val="22"/>
        </w:rPr>
        <w:t>KEYWORDS</w:t>
      </w:r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t xml:space="preserve"> </w:t>
      </w:r>
      <w:r w:rsidR="00A53F76">
        <w:rPr>
          <w:sz w:val="22"/>
          <w:szCs w:val="22"/>
        </w:rPr>
        <w:t>C</w:t>
      </w:r>
      <w:r w:rsidR="00A53F76" w:rsidRPr="00A53F76">
        <w:rPr>
          <w:sz w:val="22"/>
          <w:szCs w:val="22"/>
        </w:rPr>
        <w:t xml:space="preserve">ommunity coalescence, </w:t>
      </w:r>
      <w:proofErr w:type="spellStart"/>
      <w:r w:rsidR="00A53F76" w:rsidRPr="00A53F76">
        <w:rPr>
          <w:sz w:val="22"/>
          <w:szCs w:val="22"/>
        </w:rPr>
        <w:t>dryland</w:t>
      </w:r>
      <w:proofErr w:type="spellEnd"/>
      <w:r w:rsidR="00A53F76" w:rsidRPr="00A53F76">
        <w:rPr>
          <w:sz w:val="22"/>
          <w:szCs w:val="22"/>
        </w:rPr>
        <w:t xml:space="preserve"> </w:t>
      </w:r>
      <w:proofErr w:type="spellStart"/>
      <w:r w:rsidR="00A53F76" w:rsidRPr="00A53F76">
        <w:rPr>
          <w:sz w:val="22"/>
          <w:szCs w:val="22"/>
        </w:rPr>
        <w:t>soils</w:t>
      </w:r>
      <w:proofErr w:type="spellEnd"/>
      <w:r w:rsidR="00A53F76" w:rsidRPr="00A53F76">
        <w:rPr>
          <w:sz w:val="22"/>
          <w:szCs w:val="22"/>
        </w:rPr>
        <w:t xml:space="preserve">, plant–microbe interactions, </w:t>
      </w:r>
      <w:proofErr w:type="spellStart"/>
      <w:r w:rsidR="00A53F76" w:rsidRPr="00A53F76">
        <w:rPr>
          <w:sz w:val="22"/>
          <w:szCs w:val="22"/>
        </w:rPr>
        <w:t>resource</w:t>
      </w:r>
      <w:proofErr w:type="spellEnd"/>
      <w:r w:rsidR="00A53F76" w:rsidRPr="00A53F76">
        <w:rPr>
          <w:sz w:val="22"/>
          <w:szCs w:val="22"/>
        </w:rPr>
        <w:t xml:space="preserve"> use </w:t>
      </w:r>
      <w:proofErr w:type="spellStart"/>
      <w:r w:rsidR="00A53F76" w:rsidRPr="00A53F76">
        <w:rPr>
          <w:sz w:val="22"/>
          <w:szCs w:val="22"/>
        </w:rPr>
        <w:t>efficiency</w:t>
      </w:r>
      <w:proofErr w:type="spellEnd"/>
      <w:r w:rsidR="00A53F76" w:rsidRPr="00A53F76">
        <w:rPr>
          <w:sz w:val="22"/>
          <w:szCs w:val="22"/>
        </w:rPr>
        <w:t xml:space="preserve">, </w:t>
      </w:r>
      <w:proofErr w:type="spellStart"/>
      <w:r w:rsidR="00A53F76" w:rsidRPr="00A53F76">
        <w:rPr>
          <w:sz w:val="22"/>
          <w:szCs w:val="22"/>
        </w:rPr>
        <w:t>biomass</w:t>
      </w:r>
      <w:proofErr w:type="spellEnd"/>
      <w:r w:rsidR="00A53F76" w:rsidRPr="00A53F76">
        <w:rPr>
          <w:sz w:val="22"/>
          <w:szCs w:val="22"/>
        </w:rPr>
        <w:t xml:space="preserve"> allocation</w:t>
      </w:r>
      <w:r>
        <w:rPr>
          <w:sz w:val="22"/>
          <w:szCs w:val="22"/>
        </w:rPr>
        <w:t xml:space="preserve">. </w:t>
      </w:r>
    </w:p>
    <w:p w14:paraId="5C2E2C5D" w14:textId="77777777" w:rsidR="00667A70" w:rsidRDefault="001A2EB8">
      <w:pPr>
        <w:tabs>
          <w:tab w:val="left" w:pos="8300"/>
        </w:tabs>
        <w:rPr>
          <w:sz w:val="22"/>
          <w:szCs w:val="22"/>
        </w:rPr>
        <w:sectPr w:rsidR="00667A70">
          <w:headerReference w:type="even" r:id="rId9"/>
          <w:headerReference w:type="first" r:id="rId10"/>
          <w:type w:val="continuous"/>
          <w:pgSz w:w="11906" w:h="16838"/>
          <w:pgMar w:top="1418" w:right="1701" w:bottom="1418" w:left="1701" w:header="284" w:footer="709" w:gutter="0"/>
          <w:cols w:space="720"/>
          <w:titlePg/>
        </w:sectPr>
      </w:pPr>
      <w:proofErr w:type="gramStart"/>
      <w:r>
        <w:rPr>
          <w:b/>
          <w:bCs/>
          <w:smallCaps/>
          <w:sz w:val="22"/>
          <w:szCs w:val="22"/>
        </w:rPr>
        <w:t>FUNDING:</w:t>
      </w:r>
      <w:proofErr w:type="gramEnd"/>
      <w:r>
        <w:rPr>
          <w:b/>
          <w:bCs/>
          <w:smallCaps/>
          <w:sz w:val="22"/>
          <w:szCs w:val="22"/>
        </w:rPr>
        <w:t xml:space="preserve"> </w:t>
      </w:r>
      <w:r>
        <w:rPr>
          <w:smallCaps/>
          <w:sz w:val="22"/>
          <w:szCs w:val="22"/>
        </w:rPr>
        <w:t>FAPESP (2025/08618-0).</w:t>
      </w:r>
    </w:p>
    <w:p w14:paraId="5C2E2C5E" w14:textId="77777777" w:rsidR="00667A70" w:rsidRDefault="00667A70">
      <w:pPr>
        <w:rPr>
          <w:sz w:val="16"/>
          <w:szCs w:val="16"/>
        </w:rPr>
      </w:pPr>
    </w:p>
    <w:sectPr w:rsidR="00667A70"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102F9" w14:textId="77777777" w:rsidR="006C238E" w:rsidRDefault="006C238E">
      <w:r>
        <w:separator/>
      </w:r>
    </w:p>
  </w:endnote>
  <w:endnote w:type="continuationSeparator" w:id="0">
    <w:p w14:paraId="421F8695" w14:textId="77777777" w:rsidR="006C238E" w:rsidRDefault="006C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BBA74D-F7F6-46A0-83DB-B9E0880561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1EFF1A4-DEC5-450F-89C6-2AA4676785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6CCBEAF-7536-4ECD-AA2B-FA9B34AC4C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395497C-F3D8-430A-A2B1-E8B0A5234B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84812" w14:textId="77777777" w:rsidR="006C238E" w:rsidRDefault="006C238E">
      <w:r>
        <w:separator/>
      </w:r>
    </w:p>
  </w:footnote>
  <w:footnote w:type="continuationSeparator" w:id="0">
    <w:p w14:paraId="5EFF977B" w14:textId="77777777" w:rsidR="006C238E" w:rsidRDefault="006C2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2C5F" w14:textId="77777777" w:rsidR="00667A70" w:rsidRDefault="007005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C2E2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alt="" style="position:absolute;left:0;text-align:left;margin-left:0;margin-top:0;width:424.7pt;height:424.7pt;z-index:-251659264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  <w:r>
      <w:rPr>
        <w:color w:val="000000"/>
      </w:rPr>
      <w:pict w14:anchorId="5C2E2C6D">
        <v:shape id="WordPictureWatermark1" o:spid="_x0000_s2051" type="#_x0000_t75" alt="" style="position:absolute;left:0;text-align:left;margin-left:0;margin-top:0;width:481.75pt;height:503.6pt;z-index:-251658240;mso-position-horizontal:center;mso-position-horizontal-relative:margin;mso-position-vertical:center;mso-position-vertical-relative:margin">
          <v:imagedata r:id="rId2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2C60" w14:textId="77777777" w:rsidR="00667A70" w:rsidRDefault="001A2E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5168" behindDoc="1" locked="0" layoutInCell="1" hidden="0" allowOverlap="1" wp14:anchorId="5C2E2C6E" wp14:editId="5C2E2C6F">
          <wp:simplePos x="0" y="0"/>
          <wp:positionH relativeFrom="column">
            <wp:posOffset>-1242058</wp:posOffset>
          </wp:positionH>
          <wp:positionV relativeFrom="paragraph">
            <wp:posOffset>9525</wp:posOffset>
          </wp:positionV>
          <wp:extent cx="7737575" cy="1745963"/>
          <wp:effectExtent l="0" t="0" r="0" b="0"/>
          <wp:wrapNone/>
          <wp:docPr id="178566395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-1965" t="5847" r="1965" b="-5847"/>
                  <a:stretch>
                    <a:fillRect/>
                  </a:stretch>
                </pic:blipFill>
                <pic:spPr>
                  <a:xfrm>
                    <a:off x="0" y="0"/>
                    <a:ext cx="7737575" cy="1745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2E2C61" w14:textId="77777777" w:rsidR="00667A70" w:rsidRDefault="00667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C2E2C62" w14:textId="77777777" w:rsidR="00667A70" w:rsidRDefault="00667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C2E2C63" w14:textId="77777777" w:rsidR="00667A70" w:rsidRDefault="00667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C2E2C64" w14:textId="77777777" w:rsidR="00667A70" w:rsidRDefault="00667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C2E2C65" w14:textId="77777777" w:rsidR="00667A70" w:rsidRDefault="00667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C2E2C66" w14:textId="77777777" w:rsidR="00667A70" w:rsidRDefault="00667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C2E2C67" w14:textId="77777777" w:rsidR="00667A70" w:rsidRDefault="00667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C2E2C68" w14:textId="77777777" w:rsidR="00667A70" w:rsidRDefault="00667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C2E2C69" w14:textId="77777777" w:rsidR="00667A70" w:rsidRDefault="00667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2C6A" w14:textId="77777777" w:rsidR="00667A70" w:rsidRDefault="007005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C2E2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424.7pt;height:424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1" gain="19661f" blacklevel="22938f"/>
          <w10:wrap anchorx="margin" anchory="margin"/>
        </v:shape>
      </w:pict>
    </w:r>
    <w:r>
      <w:rPr>
        <w:color w:val="000000"/>
      </w:rPr>
      <w:pict w14:anchorId="5C2E2C71">
        <v:shape id="_x0000_s2049" type="#_x0000_t75" alt="" style="position:absolute;left:0;text-align:left;margin-left:0;margin-top:0;width:481.75pt;height:503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2C6B" w14:textId="77777777" w:rsidR="00667A70" w:rsidRDefault="001A2E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C2E2C72" wp14:editId="5C2E2C73">
          <wp:simplePos x="0" y="0"/>
          <wp:positionH relativeFrom="column">
            <wp:posOffset>-1097911</wp:posOffset>
          </wp:positionH>
          <wp:positionV relativeFrom="paragraph">
            <wp:posOffset>-198115</wp:posOffset>
          </wp:positionV>
          <wp:extent cx="7598410" cy="2517775"/>
          <wp:effectExtent l="0" t="0" r="0" b="0"/>
          <wp:wrapSquare wrapText="bothSides" distT="0" distB="0" distL="114300" distR="114300"/>
          <wp:docPr id="178566395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A70"/>
    <w:rsid w:val="001A2EB8"/>
    <w:rsid w:val="001E55FF"/>
    <w:rsid w:val="002A11ED"/>
    <w:rsid w:val="00391BCB"/>
    <w:rsid w:val="003E2C56"/>
    <w:rsid w:val="00426547"/>
    <w:rsid w:val="004C64E7"/>
    <w:rsid w:val="00621894"/>
    <w:rsid w:val="00667A70"/>
    <w:rsid w:val="006C238E"/>
    <w:rsid w:val="006C3081"/>
    <w:rsid w:val="0070051E"/>
    <w:rsid w:val="0077249F"/>
    <w:rsid w:val="007E53B1"/>
    <w:rsid w:val="00900256"/>
    <w:rsid w:val="00932AD8"/>
    <w:rsid w:val="00982A86"/>
    <w:rsid w:val="00A53F76"/>
    <w:rsid w:val="00B016FD"/>
    <w:rsid w:val="00DA2BBC"/>
    <w:rsid w:val="00DC7CAD"/>
    <w:rsid w:val="00F34DD1"/>
    <w:rsid w:val="00F8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C2E2C52"/>
  <w15:docId w15:val="{AEBA7C36-4B68-4EC2-8596-13104D79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120" w:after="120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EndnoteText">
    <w:name w:val="endnote text"/>
    <w:basedOn w:val="Normal"/>
    <w:semiHidden/>
    <w:rsid w:val="00060B2C"/>
    <w:rPr>
      <w:sz w:val="20"/>
      <w:szCs w:val="20"/>
    </w:rPr>
  </w:style>
  <w:style w:type="character" w:styleId="EndnoteReference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FootnoteText">
    <w:name w:val="footnote text"/>
    <w:basedOn w:val="Normal"/>
    <w:rsid w:val="00060B2C"/>
    <w:rPr>
      <w:sz w:val="20"/>
      <w:szCs w:val="20"/>
    </w:rPr>
  </w:style>
  <w:style w:type="character" w:styleId="FootnoteReference">
    <w:name w:val="footnote reference"/>
    <w:rsid w:val="00060B2C"/>
    <w:rPr>
      <w:vertAlign w:val="superscript"/>
    </w:rPr>
  </w:style>
  <w:style w:type="table" w:styleId="TableGrid">
    <w:name w:val="Table Grid"/>
    <w:basedOn w:val="Table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8408D9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rsid w:val="00412A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Header">
    <w:name w:val="header"/>
    <w:basedOn w:val="Normal"/>
    <w:link w:val="Header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AC7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rsid w:val="00412A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12AC7"/>
    <w:rPr>
      <w:sz w:val="24"/>
      <w:szCs w:val="24"/>
      <w:lang w:val="fr-FR" w:eastAsia="fr-FR"/>
    </w:rPr>
  </w:style>
  <w:style w:type="paragraph" w:styleId="ListParagraph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XTJBxw8rm3Q2QEChy1XZ6o3cXA==">CgMxLjA4AHIhMVdYOXZCNE96ZW13V2tvZzlwa2RoQ1VlalVOY191OVMt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365</Words>
  <Characters>2083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Danilo Ferreira</cp:lastModifiedBy>
  <cp:revision>21</cp:revision>
  <dcterms:created xsi:type="dcterms:W3CDTF">2024-01-25T19:38:00Z</dcterms:created>
  <dcterms:modified xsi:type="dcterms:W3CDTF">2026-04-13T12:17:00Z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</Properties>
</file>