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61A91F" w14:textId="77777777" w:rsidR="009A1B74" w:rsidRDefault="009A1B74"/>
    <w:p w14:paraId="38A1DEA2" w14:textId="77777777" w:rsidR="00BD69B9" w:rsidRDefault="00BD69B9"/>
    <w:p w14:paraId="34E6B48F" w14:textId="77777777" w:rsidR="00BD69B9" w:rsidRDefault="00BD69B9"/>
    <w:p w14:paraId="11A9A546" w14:textId="77777777" w:rsidR="00A645B8" w:rsidRDefault="00A645B8"/>
    <w:p w14:paraId="53B892AA" w14:textId="080FE21B" w:rsidR="00AE6CB8" w:rsidRDefault="00AE6CB8"/>
    <w:p w14:paraId="6461D456" w14:textId="77777777" w:rsidR="00AE6CB8" w:rsidRDefault="00AE6CB8"/>
    <w:p w14:paraId="2D4224E8" w14:textId="77777777" w:rsidR="00F62B56" w:rsidRDefault="00F62B56">
      <w:pPr>
        <w:rPr>
          <w:b/>
          <w:bCs/>
        </w:rPr>
      </w:pPr>
    </w:p>
    <w:p w14:paraId="14B4F82A" w14:textId="6D507D68" w:rsidR="00AE6CB8" w:rsidRDefault="009A1497" w:rsidP="009A1497">
      <w:pPr>
        <w:jc w:val="both"/>
        <w:rPr>
          <w:b/>
          <w:bCs/>
        </w:rPr>
      </w:pPr>
      <w:r w:rsidRPr="009A1497">
        <w:rPr>
          <w:b/>
          <w:bCs/>
        </w:rPr>
        <w:t xml:space="preserve">Racionalização produtiva, reorganização qualitativa e terceirização: uma breve discussão sobre o caso da </w:t>
      </w:r>
      <w:r>
        <w:rPr>
          <w:b/>
          <w:bCs/>
        </w:rPr>
        <w:t>M</w:t>
      </w:r>
      <w:r w:rsidRPr="009A1497">
        <w:rPr>
          <w:b/>
          <w:bCs/>
        </w:rPr>
        <w:t xml:space="preserve">ineração </w:t>
      </w:r>
      <w:r>
        <w:rPr>
          <w:b/>
          <w:bCs/>
        </w:rPr>
        <w:t>R</w:t>
      </w:r>
      <w:r w:rsidRPr="009A1497">
        <w:rPr>
          <w:b/>
          <w:bCs/>
        </w:rPr>
        <w:t xml:space="preserve">io do </w:t>
      </w:r>
      <w:r>
        <w:rPr>
          <w:b/>
          <w:bCs/>
        </w:rPr>
        <w:t>N</w:t>
      </w:r>
      <w:r w:rsidRPr="009A1497">
        <w:rPr>
          <w:b/>
          <w:bCs/>
        </w:rPr>
        <w:t xml:space="preserve">orte </w:t>
      </w:r>
      <w:r>
        <w:rPr>
          <w:b/>
          <w:bCs/>
        </w:rPr>
        <w:t>S.A.</w:t>
      </w:r>
      <w:r w:rsidR="00F62B56" w:rsidRPr="00675B73">
        <w:rPr>
          <w:rStyle w:val="Refdenotaderodap"/>
          <w:b/>
          <w:bCs/>
        </w:rPr>
        <w:footnoteReference w:id="1"/>
      </w:r>
    </w:p>
    <w:p w14:paraId="44239A27" w14:textId="77777777" w:rsidR="00F62B56" w:rsidRPr="00690BF6" w:rsidRDefault="00F62B56" w:rsidP="00F62B56">
      <w:pPr>
        <w:spacing w:before="240"/>
        <w:rPr>
          <w:b/>
          <w:bCs/>
        </w:rPr>
      </w:pPr>
      <w:r w:rsidRPr="00690BF6">
        <w:rPr>
          <w:b/>
          <w:bCs/>
        </w:rPr>
        <w:t>Sandro Ribeiro da Silva</w:t>
      </w:r>
    </w:p>
    <w:p w14:paraId="1A5A260E" w14:textId="22AF4C76" w:rsidR="00675B73" w:rsidRPr="00AE6CB8" w:rsidRDefault="00F62B56" w:rsidP="00791F3D">
      <w:pPr>
        <w:jc w:val="both"/>
        <w:rPr>
          <w:sz w:val="22"/>
          <w:szCs w:val="22"/>
        </w:rPr>
      </w:pPr>
      <w:r w:rsidRPr="00AE6CB8">
        <w:rPr>
          <w:sz w:val="22"/>
          <w:szCs w:val="22"/>
        </w:rPr>
        <w:t>Graduando em Ciências Econômicas na Universidade Federal do Pará</w:t>
      </w:r>
      <w:r w:rsidR="00F02FC5" w:rsidRPr="00AE6CB8">
        <w:rPr>
          <w:sz w:val="22"/>
          <w:szCs w:val="22"/>
        </w:rPr>
        <w:t xml:space="preserve"> </w:t>
      </w:r>
      <w:r w:rsidRPr="00AE6CB8">
        <w:rPr>
          <w:sz w:val="22"/>
          <w:szCs w:val="22"/>
        </w:rPr>
        <w:t>e pesquisador em iniciação científica do Observatório Paraense do Mercado de Trabalho</w:t>
      </w:r>
      <w:r w:rsidR="00F02FC5" w:rsidRPr="00AE6CB8">
        <w:rPr>
          <w:sz w:val="22"/>
          <w:szCs w:val="22"/>
        </w:rPr>
        <w:t>.</w:t>
      </w:r>
    </w:p>
    <w:p w14:paraId="3A151C64" w14:textId="77777777" w:rsidR="00AE6CB8" w:rsidRDefault="00AE6CB8" w:rsidP="00791F3D">
      <w:pPr>
        <w:jc w:val="both"/>
      </w:pPr>
    </w:p>
    <w:p w14:paraId="280B1620" w14:textId="5EA4DA27" w:rsidR="00AE6CB8" w:rsidRDefault="00AE6CB8" w:rsidP="00791F3D">
      <w:pPr>
        <w:jc w:val="both"/>
        <w:rPr>
          <w:b/>
          <w:bCs/>
        </w:rPr>
      </w:pPr>
      <w:r w:rsidRPr="00AE6CB8">
        <w:rPr>
          <w:b/>
          <w:bCs/>
        </w:rPr>
        <w:t>José Raimundo</w:t>
      </w:r>
      <w:r>
        <w:rPr>
          <w:b/>
          <w:bCs/>
        </w:rPr>
        <w:t xml:space="preserve"> Barreto</w:t>
      </w:r>
      <w:r w:rsidRPr="00AE6CB8">
        <w:rPr>
          <w:b/>
          <w:bCs/>
        </w:rPr>
        <w:t xml:space="preserve"> Trindade</w:t>
      </w:r>
    </w:p>
    <w:p w14:paraId="404C721C" w14:textId="7DA11E86" w:rsidR="00791F3D" w:rsidRDefault="00791F3D" w:rsidP="00791F3D">
      <w:pPr>
        <w:jc w:val="both"/>
        <w:rPr>
          <w:sz w:val="22"/>
          <w:szCs w:val="22"/>
        </w:rPr>
      </w:pPr>
      <w:r w:rsidRPr="00AE6CB8">
        <w:rPr>
          <w:sz w:val="22"/>
          <w:szCs w:val="22"/>
        </w:rPr>
        <w:t xml:space="preserve">Doutor em Desenvolvimento Econômico </w:t>
      </w:r>
      <w:r w:rsidR="00AE6CB8" w:rsidRPr="00AE6CB8">
        <w:rPr>
          <w:sz w:val="22"/>
          <w:szCs w:val="22"/>
        </w:rPr>
        <w:t>pel</w:t>
      </w:r>
      <w:r w:rsidRPr="00AE6CB8">
        <w:rPr>
          <w:sz w:val="22"/>
          <w:szCs w:val="22"/>
        </w:rPr>
        <w:t xml:space="preserve">a Universidade Federal do Paraná, Professor </w:t>
      </w:r>
      <w:r w:rsidR="00AE6CB8" w:rsidRPr="00AE6CB8">
        <w:rPr>
          <w:sz w:val="22"/>
          <w:szCs w:val="22"/>
        </w:rPr>
        <w:t>associado</w:t>
      </w:r>
      <w:r w:rsidRPr="00AE6CB8">
        <w:rPr>
          <w:sz w:val="22"/>
          <w:szCs w:val="22"/>
        </w:rPr>
        <w:t xml:space="preserve"> </w:t>
      </w:r>
      <w:r w:rsidR="00AE6CB8" w:rsidRPr="00AE6CB8">
        <w:rPr>
          <w:sz w:val="22"/>
          <w:szCs w:val="22"/>
        </w:rPr>
        <w:t xml:space="preserve">ao Programa de Pós-graduação em Economia da </w:t>
      </w:r>
      <w:r w:rsidRPr="00AE6CB8">
        <w:rPr>
          <w:sz w:val="22"/>
          <w:szCs w:val="22"/>
        </w:rPr>
        <w:t>Universidad</w:t>
      </w:r>
      <w:r w:rsidR="00AE6CB8" w:rsidRPr="00AE6CB8">
        <w:rPr>
          <w:sz w:val="22"/>
          <w:szCs w:val="22"/>
        </w:rPr>
        <w:t>e</w:t>
      </w:r>
      <w:r w:rsidRPr="00AE6CB8">
        <w:rPr>
          <w:sz w:val="22"/>
          <w:szCs w:val="22"/>
        </w:rPr>
        <w:t xml:space="preserve"> Federal do Pará</w:t>
      </w:r>
      <w:r w:rsidR="00AE6CB8" w:rsidRPr="00AE6CB8">
        <w:rPr>
          <w:sz w:val="22"/>
          <w:szCs w:val="22"/>
        </w:rPr>
        <w:t xml:space="preserve"> e coordenador do Observatório Paraense do Mercado de Trabalho</w:t>
      </w:r>
      <w:r w:rsidRPr="00AE6CB8">
        <w:rPr>
          <w:sz w:val="22"/>
          <w:szCs w:val="22"/>
        </w:rPr>
        <w:t>.</w:t>
      </w:r>
    </w:p>
    <w:p w14:paraId="6F75E272" w14:textId="77777777" w:rsidR="00791F3D" w:rsidRDefault="00791F3D"/>
    <w:p w14:paraId="0F72A8F4" w14:textId="77777777" w:rsidR="00675B73" w:rsidRDefault="00675B73">
      <w:pPr>
        <w:rPr>
          <w:b/>
          <w:bCs/>
        </w:rPr>
      </w:pPr>
      <w:r w:rsidRPr="00675B73">
        <w:rPr>
          <w:b/>
          <w:bCs/>
        </w:rPr>
        <w:t>Resumo</w:t>
      </w:r>
    </w:p>
    <w:p w14:paraId="3471A744" w14:textId="46B5BFD8" w:rsidR="009A1497" w:rsidRPr="00AE6CB8" w:rsidRDefault="009A1497" w:rsidP="00F02FC5">
      <w:pPr>
        <w:spacing w:before="240"/>
        <w:jc w:val="both"/>
        <w:rPr>
          <w:sz w:val="22"/>
          <w:szCs w:val="22"/>
        </w:rPr>
      </w:pPr>
      <w:r w:rsidRPr="00AE6CB8">
        <w:rPr>
          <w:sz w:val="22"/>
          <w:szCs w:val="22"/>
        </w:rPr>
        <w:t>A implementação do II Plano Nacional de Desenvolvimento, na segunda metade da década de 70, estimulou profundos movimentos que determinaram novas dinâmicas no interior da Amazônia. Nesse trabalho, analisa-se o movimento de reestruturação produtiva e localização espacial na indústria de alumínio, que resultaram na instalação da joint-venture Mineração Rio do Norte no oeste do Pará, por via de investimentos globais da ordem de US$ 390 milhões - entre 1976 e 1979. De maneira geral objetiva-se aprofundar</w:t>
      </w:r>
      <w:r w:rsidR="00AE6CB8">
        <w:rPr>
          <w:sz w:val="22"/>
          <w:szCs w:val="22"/>
        </w:rPr>
        <w:t xml:space="preserve"> </w:t>
      </w:r>
      <w:r w:rsidRPr="00AE6CB8">
        <w:rPr>
          <w:sz w:val="22"/>
          <w:szCs w:val="22"/>
        </w:rPr>
        <w:t xml:space="preserve">e atualizar a compreensão da dinâmica econômica estabelecida naquele empreendimento, marcada fortemente por um constaste avanço da flexibilização sobre as relações de trabalho, conforme desenvolvido inicialmente por Trindade (2001). A construção metodológica para análise do objeto proposto envolve, ordenadamente, os seguintes estágios: em uma primeira seção, será realizado um resgate historiográfico e espacial/territorial da planta de produção mineral estudada; em uma segunda seção, será caracterizada a mão-de-obra própria da MRN, por seus aspectos de qualificação, remuneração, sexo, faixa etária e tempo de emprego; na terceira e quarta seções, serão aprofundados os aspectos fundamentais do Programa de Qualidade Total e da terceirização na MRN, bem como das estratégias recentes de racionalização produtiva e seus impactos sobre os trabalhadores. </w:t>
      </w:r>
    </w:p>
    <w:p w14:paraId="3E88FA5B" w14:textId="2146E4A6" w:rsidR="00675B73" w:rsidRPr="00AE6CB8" w:rsidRDefault="00CA0604" w:rsidP="00F02FC5">
      <w:pPr>
        <w:spacing w:before="240"/>
        <w:jc w:val="both"/>
        <w:rPr>
          <w:b/>
          <w:bCs/>
          <w:sz w:val="22"/>
          <w:szCs w:val="22"/>
        </w:rPr>
      </w:pPr>
      <w:r w:rsidRPr="00CA0604">
        <w:rPr>
          <w:b/>
          <w:bCs/>
        </w:rPr>
        <w:t xml:space="preserve">Palavras-chave: </w:t>
      </w:r>
      <w:r w:rsidR="009A1497" w:rsidRPr="00AE6CB8">
        <w:rPr>
          <w:sz w:val="22"/>
          <w:szCs w:val="22"/>
        </w:rPr>
        <w:t>Reestruturação produtiva; Mercado de Trabalho; Relações de trabalho; Mineração Rio do Norte.</w:t>
      </w:r>
    </w:p>
    <w:p w14:paraId="2AE259D8" w14:textId="489D6EBD" w:rsidR="00F02FC5" w:rsidRDefault="00F02FC5" w:rsidP="00F02FC5">
      <w:pPr>
        <w:spacing w:before="240"/>
        <w:jc w:val="both"/>
        <w:rPr>
          <w:b/>
          <w:bCs/>
        </w:rPr>
      </w:pPr>
    </w:p>
    <w:p w14:paraId="5AAE1622" w14:textId="63940F82" w:rsidR="00F02FC5" w:rsidRDefault="00F02FC5" w:rsidP="00F02FC5">
      <w:pPr>
        <w:spacing w:before="240"/>
        <w:jc w:val="both"/>
        <w:rPr>
          <w:b/>
          <w:bCs/>
        </w:rPr>
      </w:pPr>
    </w:p>
    <w:p w14:paraId="4223E36A" w14:textId="77777777" w:rsidR="00F02FC5" w:rsidRPr="00F02FC5" w:rsidRDefault="00F02FC5" w:rsidP="00F02FC5">
      <w:pPr>
        <w:spacing w:before="240"/>
        <w:jc w:val="both"/>
        <w:rPr>
          <w:b/>
          <w:bCs/>
        </w:rPr>
      </w:pPr>
    </w:p>
    <w:p w14:paraId="27F93E1E" w14:textId="77777777" w:rsidR="00C61661" w:rsidRDefault="00C61661">
      <w:pPr>
        <w:rPr>
          <w:b/>
          <w:bCs/>
        </w:rPr>
      </w:pPr>
    </w:p>
    <w:p w14:paraId="1FD0BC33" w14:textId="77777777" w:rsidR="00C61661" w:rsidRDefault="00C61661">
      <w:pPr>
        <w:rPr>
          <w:b/>
          <w:bCs/>
        </w:rPr>
      </w:pPr>
    </w:p>
    <w:p w14:paraId="25D0A5F4" w14:textId="77777777" w:rsidR="00B17A2E" w:rsidRDefault="00B17A2E">
      <w:pPr>
        <w:rPr>
          <w:b/>
          <w:bCs/>
        </w:rPr>
      </w:pPr>
    </w:p>
    <w:p w14:paraId="507B48AC" w14:textId="77777777" w:rsidR="00675B73" w:rsidRDefault="001C6986" w:rsidP="00B17A2E">
      <w:pPr>
        <w:spacing w:after="240"/>
        <w:rPr>
          <w:b/>
          <w:bCs/>
        </w:rPr>
      </w:pPr>
      <w:r w:rsidRPr="001C6986">
        <w:rPr>
          <w:b/>
          <w:bCs/>
        </w:rPr>
        <w:t>Introdução</w:t>
      </w:r>
    </w:p>
    <w:p w14:paraId="68636DD2" w14:textId="622F42AF" w:rsidR="00F526F1" w:rsidRPr="00F526F1" w:rsidRDefault="009C5405" w:rsidP="009C5405">
      <w:pPr>
        <w:spacing w:line="360" w:lineRule="auto"/>
        <w:ind w:firstLine="720"/>
        <w:jc w:val="both"/>
        <w:rPr>
          <w:rFonts w:eastAsia="Times New Roman" w:cs="Times New Roman"/>
        </w:rPr>
      </w:pPr>
      <w:r>
        <w:rPr>
          <w:rFonts w:eastAsia="Times New Roman" w:cs="Times New Roman"/>
        </w:rPr>
        <w:t xml:space="preserve">Na década de 60, por iniciativa protagonista da multinacional canadense </w:t>
      </w:r>
      <w:proofErr w:type="spellStart"/>
      <w:r w:rsidRPr="009C5405">
        <w:rPr>
          <w:rFonts w:eastAsia="Times New Roman" w:cs="Times New Roman"/>
        </w:rPr>
        <w:t>Aluminum</w:t>
      </w:r>
      <w:proofErr w:type="spellEnd"/>
      <w:r w:rsidRPr="009C5405">
        <w:rPr>
          <w:rFonts w:eastAsia="Times New Roman" w:cs="Times New Roman"/>
        </w:rPr>
        <w:t xml:space="preserve"> </w:t>
      </w:r>
      <w:proofErr w:type="spellStart"/>
      <w:r w:rsidRPr="009C5405">
        <w:rPr>
          <w:rFonts w:eastAsia="Times New Roman" w:cs="Times New Roman"/>
        </w:rPr>
        <w:t>Company</w:t>
      </w:r>
      <w:proofErr w:type="spellEnd"/>
      <w:r w:rsidRPr="009C5405">
        <w:rPr>
          <w:rFonts w:eastAsia="Times New Roman" w:cs="Times New Roman"/>
        </w:rPr>
        <w:t xml:space="preserve"> </w:t>
      </w:r>
      <w:proofErr w:type="spellStart"/>
      <w:r w:rsidRPr="009C5405">
        <w:rPr>
          <w:rFonts w:eastAsia="Times New Roman" w:cs="Times New Roman"/>
        </w:rPr>
        <w:t>of</w:t>
      </w:r>
      <w:proofErr w:type="spellEnd"/>
      <w:r w:rsidRPr="009C5405">
        <w:rPr>
          <w:rFonts w:eastAsia="Times New Roman" w:cs="Times New Roman"/>
        </w:rPr>
        <w:t xml:space="preserve"> Canada,</w:t>
      </w:r>
      <w:r>
        <w:rPr>
          <w:rFonts w:eastAsia="Times New Roman" w:cs="Times New Roman"/>
        </w:rPr>
        <w:t xml:space="preserve"> foram realizadas expedições de pesquisas mineralógicas entre o Oeste paraense e os Leste do Amazonas que terminaram por descobrir a existência de volumosos depósitos de bauxita na região. Já ao final daquela década, o Departamento Nacional de Produção Mineral aprovava os primeiros relatórios de pesquisa de bauxita na Amazônia, precedendo autorização dos primeiros trabalhos de engenharia de minas para ocorrência da exploração mineral na região. A concretização dessa exploração veio a ocorrer em</w:t>
      </w:r>
      <w:r w:rsidR="00F526F1" w:rsidRPr="00F526F1">
        <w:rPr>
          <w:rFonts w:eastAsia="Times New Roman" w:cs="Times New Roman"/>
        </w:rPr>
        <w:t xml:space="preserve"> 1974, com a conformação da </w:t>
      </w:r>
      <w:r w:rsidR="00F526F1" w:rsidRPr="00F526F1">
        <w:rPr>
          <w:rFonts w:eastAsia="Times New Roman" w:cs="Times New Roman"/>
          <w:i/>
          <w:iCs/>
        </w:rPr>
        <w:t>joint-venture</w:t>
      </w:r>
      <w:r w:rsidR="00F526F1" w:rsidRPr="00F526F1">
        <w:rPr>
          <w:rFonts w:eastAsia="Times New Roman" w:cs="Times New Roman"/>
        </w:rPr>
        <w:t xml:space="preserve"> Mineração Rio do Norte</w:t>
      </w:r>
      <w:r w:rsidR="00791F3D">
        <w:rPr>
          <w:rStyle w:val="Refdenotaderodap"/>
          <w:rFonts w:eastAsia="Times New Roman" w:cs="Times New Roman"/>
        </w:rPr>
        <w:footnoteReference w:id="2"/>
      </w:r>
      <w:r>
        <w:rPr>
          <w:rFonts w:eastAsia="Times New Roman" w:cs="Times New Roman"/>
        </w:rPr>
        <w:t>. E</w:t>
      </w:r>
      <w:r w:rsidR="00F526F1" w:rsidRPr="00F526F1">
        <w:rPr>
          <w:rFonts w:eastAsia="Times New Roman" w:cs="Times New Roman"/>
        </w:rPr>
        <w:t>ntre 1976 e 1979</w:t>
      </w:r>
      <w:r>
        <w:rPr>
          <w:rFonts w:eastAsia="Times New Roman" w:cs="Times New Roman"/>
        </w:rPr>
        <w:t>, essa empresa</w:t>
      </w:r>
      <w:r w:rsidR="00F526F1" w:rsidRPr="00F526F1">
        <w:rPr>
          <w:rFonts w:eastAsia="Times New Roman" w:cs="Times New Roman"/>
        </w:rPr>
        <w:t xml:space="preserve"> faria um investimento global da ordem de US$ 390 milhões</w:t>
      </w:r>
      <w:r w:rsidR="00791F3D">
        <w:rPr>
          <w:rStyle w:val="Refdenotaderodap"/>
          <w:rFonts w:eastAsia="Times New Roman" w:cs="Times New Roman"/>
        </w:rPr>
        <w:footnoteReference w:id="3"/>
      </w:r>
      <w:r>
        <w:rPr>
          <w:rFonts w:eastAsia="Times New Roman" w:cs="Times New Roman"/>
        </w:rPr>
        <w:t xml:space="preserve"> para instalação de suas bases produtivas. Isso</w:t>
      </w:r>
      <w:r w:rsidR="00F526F1" w:rsidRPr="00F526F1">
        <w:rPr>
          <w:rFonts w:eastAsia="Times New Roman" w:cs="Times New Roman"/>
        </w:rPr>
        <w:t xml:space="preserve"> transform</w:t>
      </w:r>
      <w:r>
        <w:rPr>
          <w:rFonts w:eastAsia="Times New Roman" w:cs="Times New Roman"/>
        </w:rPr>
        <w:t xml:space="preserve">ou </w:t>
      </w:r>
      <w:r w:rsidR="00F526F1" w:rsidRPr="00F526F1">
        <w:rPr>
          <w:rFonts w:eastAsia="Times New Roman" w:cs="Times New Roman"/>
        </w:rPr>
        <w:t>radicalmente</w:t>
      </w:r>
      <w:r>
        <w:rPr>
          <w:rFonts w:eastAsia="Times New Roman" w:cs="Times New Roman"/>
        </w:rPr>
        <w:t xml:space="preserve"> o cenário e dinâmicas</w:t>
      </w:r>
      <w:r w:rsidR="00F526F1" w:rsidRPr="00F526F1">
        <w:rPr>
          <w:rFonts w:eastAsia="Times New Roman" w:cs="Times New Roman"/>
        </w:rPr>
        <w:t xml:space="preserve"> </w:t>
      </w:r>
      <w:r w:rsidR="00700F23">
        <w:rPr>
          <w:rFonts w:eastAsia="Times New Roman" w:cs="Times New Roman"/>
        </w:rPr>
        <w:t>d</w:t>
      </w:r>
      <w:r w:rsidR="00F526F1" w:rsidRPr="00F526F1">
        <w:rPr>
          <w:rFonts w:eastAsia="Times New Roman" w:cs="Times New Roman"/>
        </w:rPr>
        <w:t xml:space="preserve">a região, até então habitada </w:t>
      </w:r>
      <w:r>
        <w:rPr>
          <w:rFonts w:eastAsia="Times New Roman" w:cs="Times New Roman"/>
        </w:rPr>
        <w:t xml:space="preserve">por uma enorme concentração de comunidades indígenas e quilombolas, de </w:t>
      </w:r>
      <w:r w:rsidR="00F526F1" w:rsidRPr="00F526F1">
        <w:rPr>
          <w:rFonts w:eastAsia="Times New Roman" w:cs="Times New Roman"/>
        </w:rPr>
        <w:t>cuja</w:t>
      </w:r>
      <w:r>
        <w:rPr>
          <w:rFonts w:eastAsia="Times New Roman" w:cs="Times New Roman"/>
        </w:rPr>
        <w:t>s principais atividades econômicas consistiam n</w:t>
      </w:r>
      <w:r w:rsidR="00F526F1" w:rsidRPr="00F526F1">
        <w:rPr>
          <w:rFonts w:eastAsia="Times New Roman" w:cs="Times New Roman"/>
        </w:rPr>
        <w:t>o extrativismo e a agricultura de subsistência.</w:t>
      </w:r>
    </w:p>
    <w:p w14:paraId="4978FEAF" w14:textId="6D66D3E0" w:rsidR="00F526F1" w:rsidRPr="00F526F1" w:rsidRDefault="00700F23" w:rsidP="00F526F1">
      <w:pPr>
        <w:spacing w:line="360" w:lineRule="auto"/>
        <w:ind w:firstLine="720"/>
        <w:jc w:val="both"/>
        <w:rPr>
          <w:rFonts w:eastAsia="Times New Roman" w:cs="Times New Roman"/>
        </w:rPr>
      </w:pPr>
      <w:r>
        <w:rPr>
          <w:rFonts w:eastAsia="Times New Roman" w:cs="Times New Roman"/>
        </w:rPr>
        <w:t>Ainda, a</w:t>
      </w:r>
      <w:r w:rsidR="00F526F1" w:rsidRPr="00F526F1">
        <w:rPr>
          <w:rFonts w:eastAsia="Times New Roman" w:cs="Times New Roman"/>
        </w:rPr>
        <w:t xml:space="preserve"> partir d</w:t>
      </w:r>
      <w:r>
        <w:rPr>
          <w:rFonts w:eastAsia="Times New Roman" w:cs="Times New Roman"/>
        </w:rPr>
        <w:t xml:space="preserve">os anos </w:t>
      </w:r>
      <w:r w:rsidR="00F526F1" w:rsidRPr="00F526F1">
        <w:rPr>
          <w:rFonts w:eastAsia="Times New Roman" w:cs="Times New Roman"/>
        </w:rPr>
        <w:t xml:space="preserve">80 </w:t>
      </w:r>
      <w:r>
        <w:rPr>
          <w:rFonts w:eastAsia="Times New Roman" w:cs="Times New Roman"/>
        </w:rPr>
        <w:t xml:space="preserve">o mercado mundial do alumínio manifestou intensos </w:t>
      </w:r>
      <w:r w:rsidR="00F526F1" w:rsidRPr="00F526F1">
        <w:rPr>
          <w:rFonts w:eastAsia="Times New Roman" w:cs="Times New Roman"/>
        </w:rPr>
        <w:t>movimento</w:t>
      </w:r>
      <w:r>
        <w:rPr>
          <w:rFonts w:eastAsia="Times New Roman" w:cs="Times New Roman"/>
        </w:rPr>
        <w:t>s</w:t>
      </w:r>
      <w:r w:rsidR="00F526F1" w:rsidRPr="00F526F1">
        <w:rPr>
          <w:rFonts w:eastAsia="Times New Roman" w:cs="Times New Roman"/>
        </w:rPr>
        <w:t xml:space="preserve"> de reestruturação produtiva e </w:t>
      </w:r>
      <w:r w:rsidR="00300FCD">
        <w:rPr>
          <w:rFonts w:eastAsia="Times New Roman" w:cs="Times New Roman"/>
        </w:rPr>
        <w:t>realoc</w:t>
      </w:r>
      <w:r w:rsidR="00F526F1" w:rsidRPr="00F526F1">
        <w:rPr>
          <w:rFonts w:eastAsia="Times New Roman" w:cs="Times New Roman"/>
        </w:rPr>
        <w:t xml:space="preserve">ação espacial. </w:t>
      </w:r>
      <w:r>
        <w:rPr>
          <w:rFonts w:eastAsia="Times New Roman" w:cs="Times New Roman"/>
        </w:rPr>
        <w:t xml:space="preserve">Um dos aspectos </w:t>
      </w:r>
      <w:r w:rsidR="00F526F1" w:rsidRPr="00F526F1">
        <w:rPr>
          <w:rFonts w:eastAsia="Times New Roman" w:cs="Times New Roman"/>
        </w:rPr>
        <w:t>inicia</w:t>
      </w:r>
      <w:r>
        <w:rPr>
          <w:rFonts w:eastAsia="Times New Roman" w:cs="Times New Roman"/>
        </w:rPr>
        <w:t>is dessa confluência</w:t>
      </w:r>
      <w:r w:rsidR="00F526F1" w:rsidRPr="00F526F1">
        <w:rPr>
          <w:rFonts w:eastAsia="Times New Roman" w:cs="Times New Roman"/>
        </w:rPr>
        <w:t xml:space="preserve">, </w:t>
      </w:r>
      <w:r>
        <w:rPr>
          <w:rFonts w:eastAsia="Times New Roman" w:cs="Times New Roman"/>
        </w:rPr>
        <w:t xml:space="preserve">foi a </w:t>
      </w:r>
      <w:r w:rsidR="00F526F1" w:rsidRPr="00F526F1">
        <w:rPr>
          <w:rFonts w:eastAsia="Times New Roman" w:cs="Times New Roman"/>
        </w:rPr>
        <w:t xml:space="preserve">desconcentração das plantas </w:t>
      </w:r>
      <w:r>
        <w:rPr>
          <w:rFonts w:eastAsia="Times New Roman" w:cs="Times New Roman"/>
        </w:rPr>
        <w:t>produtora de alumínio primário dos países centrais. Ess</w:t>
      </w:r>
      <w:r w:rsidR="00F526F1" w:rsidRPr="00F526F1">
        <w:rPr>
          <w:rFonts w:eastAsia="Times New Roman" w:cs="Times New Roman"/>
        </w:rPr>
        <w:t xml:space="preserve">a produção </w:t>
      </w:r>
      <w:r>
        <w:rPr>
          <w:rFonts w:eastAsia="Times New Roman" w:cs="Times New Roman"/>
        </w:rPr>
        <w:t xml:space="preserve">passou a ser </w:t>
      </w:r>
      <w:r w:rsidR="005B170A">
        <w:rPr>
          <w:rFonts w:eastAsia="Times New Roman" w:cs="Times New Roman"/>
        </w:rPr>
        <w:br/>
      </w:r>
      <w:r w:rsidR="005B170A">
        <w:rPr>
          <w:rFonts w:eastAsia="Times New Roman" w:cs="Times New Roman"/>
        </w:rPr>
        <w:lastRenderedPageBreak/>
        <w:br/>
      </w:r>
      <w:r w:rsidR="005B170A">
        <w:rPr>
          <w:rFonts w:eastAsia="Times New Roman" w:cs="Times New Roman"/>
        </w:rPr>
        <w:br/>
      </w:r>
      <w:r w:rsidR="005B170A">
        <w:rPr>
          <w:rFonts w:eastAsia="Times New Roman" w:cs="Times New Roman"/>
        </w:rPr>
        <w:br/>
      </w:r>
      <w:r w:rsidR="005B170A">
        <w:rPr>
          <w:rFonts w:eastAsia="Times New Roman" w:cs="Times New Roman"/>
        </w:rPr>
        <w:br/>
      </w:r>
      <w:r>
        <w:rPr>
          <w:rFonts w:eastAsia="Times New Roman" w:cs="Times New Roman"/>
        </w:rPr>
        <w:t xml:space="preserve">gradativamente </w:t>
      </w:r>
      <w:r w:rsidR="00F526F1" w:rsidRPr="00F526F1">
        <w:rPr>
          <w:rFonts w:eastAsia="Times New Roman" w:cs="Times New Roman"/>
        </w:rPr>
        <w:t xml:space="preserve">transferida para um conjunto de países </w:t>
      </w:r>
      <w:r>
        <w:rPr>
          <w:rFonts w:eastAsia="Times New Roman" w:cs="Times New Roman"/>
        </w:rPr>
        <w:t xml:space="preserve">periféricos </w:t>
      </w:r>
      <w:r w:rsidR="00F526F1" w:rsidRPr="00F526F1">
        <w:rPr>
          <w:rFonts w:eastAsia="Times New Roman" w:cs="Times New Roman"/>
        </w:rPr>
        <w:t>que reuni</w:t>
      </w:r>
      <w:r>
        <w:rPr>
          <w:rFonts w:eastAsia="Times New Roman" w:cs="Times New Roman"/>
        </w:rPr>
        <w:t>ssem</w:t>
      </w:r>
      <w:r w:rsidR="00F526F1" w:rsidRPr="00F526F1">
        <w:rPr>
          <w:rFonts w:eastAsia="Times New Roman" w:cs="Times New Roman"/>
        </w:rPr>
        <w:t xml:space="preserve"> </w:t>
      </w:r>
      <w:r>
        <w:rPr>
          <w:rFonts w:eastAsia="Times New Roman" w:cs="Times New Roman"/>
        </w:rPr>
        <w:t xml:space="preserve">vantagens econômicas para seu exercício, isto é: </w:t>
      </w:r>
      <w:r w:rsidR="00F526F1" w:rsidRPr="00F526F1">
        <w:rPr>
          <w:rFonts w:eastAsia="Times New Roman" w:cs="Times New Roman"/>
        </w:rPr>
        <w:t>fontes energéticas alternativas ao petróleo (hidroeletricidade, carvão, gás)</w:t>
      </w:r>
      <w:r>
        <w:rPr>
          <w:rFonts w:eastAsia="Times New Roman" w:cs="Times New Roman"/>
        </w:rPr>
        <w:t xml:space="preserve">, </w:t>
      </w:r>
      <w:r w:rsidR="00F526F1" w:rsidRPr="00F526F1">
        <w:rPr>
          <w:rFonts w:eastAsia="Times New Roman" w:cs="Times New Roman"/>
        </w:rPr>
        <w:t xml:space="preserve">grandes jazidas </w:t>
      </w:r>
      <w:r>
        <w:rPr>
          <w:rFonts w:eastAsia="Times New Roman" w:cs="Times New Roman"/>
        </w:rPr>
        <w:t>de minério de bauxita</w:t>
      </w:r>
      <w:r w:rsidR="00F526F1" w:rsidRPr="00F526F1">
        <w:rPr>
          <w:rFonts w:eastAsia="Times New Roman" w:cs="Times New Roman"/>
        </w:rPr>
        <w:t>,</w:t>
      </w:r>
      <w:r>
        <w:rPr>
          <w:rFonts w:eastAsia="Times New Roman" w:cs="Times New Roman"/>
        </w:rPr>
        <w:t xml:space="preserve"> e mão de obra barata.</w:t>
      </w:r>
      <w:r w:rsidR="00F526F1" w:rsidRPr="00F526F1">
        <w:rPr>
          <w:rFonts w:eastAsia="Times New Roman" w:cs="Times New Roman"/>
        </w:rPr>
        <w:t xml:space="preserve"> </w:t>
      </w:r>
      <w:r>
        <w:rPr>
          <w:rFonts w:eastAsia="Times New Roman" w:cs="Times New Roman"/>
        </w:rPr>
        <w:t>E</w:t>
      </w:r>
      <w:r w:rsidR="00F526F1" w:rsidRPr="00F526F1">
        <w:rPr>
          <w:rFonts w:eastAsia="Times New Roman" w:cs="Times New Roman"/>
        </w:rPr>
        <w:t xml:space="preserve">ntre estes </w:t>
      </w:r>
      <w:r>
        <w:rPr>
          <w:rFonts w:eastAsia="Times New Roman" w:cs="Times New Roman"/>
        </w:rPr>
        <w:t xml:space="preserve">países, já àquela altura </w:t>
      </w:r>
      <w:r w:rsidR="00F526F1" w:rsidRPr="00F526F1">
        <w:rPr>
          <w:rFonts w:eastAsia="Times New Roman" w:cs="Times New Roman"/>
        </w:rPr>
        <w:t>destaca</w:t>
      </w:r>
      <w:r>
        <w:rPr>
          <w:rFonts w:eastAsia="Times New Roman" w:cs="Times New Roman"/>
        </w:rPr>
        <w:t>va</w:t>
      </w:r>
      <w:r w:rsidR="00F526F1" w:rsidRPr="00F526F1">
        <w:rPr>
          <w:rFonts w:eastAsia="Times New Roman" w:cs="Times New Roman"/>
        </w:rPr>
        <w:t>m-s</w:t>
      </w:r>
      <w:r w:rsidR="00FA2360">
        <w:rPr>
          <w:rFonts w:eastAsia="Times New Roman" w:cs="Times New Roman"/>
        </w:rPr>
        <w:t>e, entre outros, o Brasil, Venezuela e Austrália</w:t>
      </w:r>
      <w:r w:rsidR="00F526F1" w:rsidRPr="00F526F1">
        <w:rPr>
          <w:rFonts w:eastAsia="Times New Roman" w:cs="Times New Roman"/>
        </w:rPr>
        <w:t>.</w:t>
      </w:r>
    </w:p>
    <w:p w14:paraId="1628E180" w14:textId="4ED8F18D" w:rsidR="005B170A" w:rsidRDefault="00F526F1" w:rsidP="00550107">
      <w:pPr>
        <w:spacing w:line="360" w:lineRule="auto"/>
        <w:ind w:firstLine="720"/>
        <w:jc w:val="both"/>
        <w:rPr>
          <w:rFonts w:eastAsia="Times New Roman" w:cs="Times New Roman"/>
        </w:rPr>
      </w:pPr>
      <w:r w:rsidRPr="00F526F1">
        <w:rPr>
          <w:rFonts w:eastAsia="Times New Roman" w:cs="Times New Roman"/>
        </w:rPr>
        <w:t xml:space="preserve">A instalação </w:t>
      </w:r>
      <w:r w:rsidR="005B170A">
        <w:rPr>
          <w:rFonts w:eastAsia="Times New Roman" w:cs="Times New Roman"/>
        </w:rPr>
        <w:t>do Projeto Trombetas</w:t>
      </w:r>
      <w:r w:rsidRPr="00F526F1">
        <w:rPr>
          <w:rFonts w:eastAsia="Times New Roman" w:cs="Times New Roman"/>
        </w:rPr>
        <w:t xml:space="preserve">, </w:t>
      </w:r>
      <w:r w:rsidR="005B170A">
        <w:rPr>
          <w:rFonts w:eastAsia="Times New Roman" w:cs="Times New Roman"/>
        </w:rPr>
        <w:t xml:space="preserve">componente de um grande complexo em solo amazônico, foi constituída por </w:t>
      </w:r>
      <w:r w:rsidRPr="00F526F1">
        <w:rPr>
          <w:rFonts w:eastAsia="Times New Roman" w:cs="Times New Roman"/>
        </w:rPr>
        <w:t xml:space="preserve">diversas etapas </w:t>
      </w:r>
      <w:r w:rsidR="005B170A">
        <w:rPr>
          <w:rFonts w:eastAsia="Times New Roman" w:cs="Times New Roman"/>
        </w:rPr>
        <w:t>e</w:t>
      </w:r>
      <w:r w:rsidRPr="00F526F1">
        <w:rPr>
          <w:rFonts w:eastAsia="Times New Roman" w:cs="Times New Roman"/>
        </w:rPr>
        <w:t xml:space="preserve"> se deu como parte deste movimento internacional de </w:t>
      </w:r>
      <w:bookmarkStart w:id="0" w:name="_GoBack"/>
      <w:r w:rsidRPr="00F526F1">
        <w:rPr>
          <w:rFonts w:eastAsia="Times New Roman" w:cs="Times New Roman"/>
        </w:rPr>
        <w:t>re</w:t>
      </w:r>
      <w:r w:rsidR="00300FCD">
        <w:rPr>
          <w:rFonts w:eastAsia="Times New Roman" w:cs="Times New Roman"/>
        </w:rPr>
        <w:t>aloca</w:t>
      </w:r>
      <w:r w:rsidRPr="00F526F1">
        <w:rPr>
          <w:rFonts w:eastAsia="Times New Roman" w:cs="Times New Roman"/>
        </w:rPr>
        <w:t>ção</w:t>
      </w:r>
      <w:bookmarkEnd w:id="0"/>
      <w:r w:rsidRPr="00F526F1">
        <w:rPr>
          <w:rFonts w:eastAsia="Times New Roman" w:cs="Times New Roman"/>
        </w:rPr>
        <w:t xml:space="preserve"> espacial.</w:t>
      </w:r>
      <w:r w:rsidR="005B170A">
        <w:rPr>
          <w:rFonts w:eastAsia="Times New Roman" w:cs="Times New Roman"/>
        </w:rPr>
        <w:t xml:space="preserve"> </w:t>
      </w:r>
      <w:r w:rsidR="005B170A" w:rsidRPr="00F526F1">
        <w:rPr>
          <w:rFonts w:eastAsia="Times New Roman" w:cs="Times New Roman"/>
        </w:rPr>
        <w:t>Deste processo,</w:t>
      </w:r>
      <w:r w:rsidR="005B170A">
        <w:rPr>
          <w:rFonts w:eastAsia="Times New Roman" w:cs="Times New Roman"/>
        </w:rPr>
        <w:t xml:space="preserve"> além das jazidas para extração da bauxita,</w:t>
      </w:r>
      <w:r w:rsidR="005B170A" w:rsidRPr="00F526F1">
        <w:rPr>
          <w:rFonts w:eastAsia="Times New Roman" w:cs="Times New Roman"/>
        </w:rPr>
        <w:t xml:space="preserve"> result</w:t>
      </w:r>
      <w:r w:rsidR="00550107">
        <w:rPr>
          <w:rFonts w:eastAsia="Times New Roman" w:cs="Times New Roman"/>
        </w:rPr>
        <w:t xml:space="preserve">aram </w:t>
      </w:r>
      <w:r w:rsidR="005B170A" w:rsidRPr="00F526F1">
        <w:rPr>
          <w:rFonts w:eastAsia="Times New Roman" w:cs="Times New Roman"/>
        </w:rPr>
        <w:t xml:space="preserve">a </w:t>
      </w:r>
      <w:r w:rsidR="00550107" w:rsidRPr="00550107">
        <w:rPr>
          <w:rFonts w:eastAsia="Times New Roman" w:cs="Times New Roman"/>
        </w:rPr>
        <w:t>Alumínio Brasileiro S.A.</w:t>
      </w:r>
      <w:r w:rsidR="00550107">
        <w:rPr>
          <w:rFonts w:eastAsia="Times New Roman" w:cs="Times New Roman"/>
        </w:rPr>
        <w:t xml:space="preserve"> e </w:t>
      </w:r>
      <w:r w:rsidR="00550107" w:rsidRPr="00550107">
        <w:rPr>
          <w:rFonts w:eastAsia="Times New Roman" w:cs="Times New Roman"/>
        </w:rPr>
        <w:t>Alumina do Norte do Brasil S.A</w:t>
      </w:r>
      <w:r w:rsidR="00550107">
        <w:rPr>
          <w:rFonts w:eastAsia="Times New Roman" w:cs="Times New Roman"/>
        </w:rPr>
        <w:t>;</w:t>
      </w:r>
      <w:r w:rsidR="005B170A" w:rsidRPr="00F526F1">
        <w:rPr>
          <w:rFonts w:eastAsia="Times New Roman" w:cs="Times New Roman"/>
        </w:rPr>
        <w:t xml:space="preserve"> localizadas no município de Barcarena, nas proximidades de Belém; e a</w:t>
      </w:r>
      <w:r w:rsidR="00550107">
        <w:rPr>
          <w:rFonts w:eastAsia="Times New Roman" w:cs="Times New Roman"/>
        </w:rPr>
        <w:t xml:space="preserve"> </w:t>
      </w:r>
      <w:r w:rsidR="005B170A" w:rsidRPr="00F526F1">
        <w:rPr>
          <w:rFonts w:eastAsia="Times New Roman" w:cs="Times New Roman"/>
        </w:rPr>
        <w:t>Alumínio do Maranhão</w:t>
      </w:r>
      <w:r w:rsidR="00550107">
        <w:rPr>
          <w:rFonts w:eastAsia="Times New Roman" w:cs="Times New Roman"/>
        </w:rPr>
        <w:t xml:space="preserve"> S.A.;</w:t>
      </w:r>
      <w:r w:rsidR="005B170A" w:rsidRPr="00F526F1">
        <w:rPr>
          <w:rFonts w:eastAsia="Times New Roman" w:cs="Times New Roman"/>
        </w:rPr>
        <w:t xml:space="preserve"> em São Lu</w:t>
      </w:r>
      <w:r w:rsidR="005B170A">
        <w:rPr>
          <w:rFonts w:eastAsia="Times New Roman" w:cs="Times New Roman"/>
        </w:rPr>
        <w:t xml:space="preserve">ís </w:t>
      </w:r>
      <w:r w:rsidR="00550107">
        <w:rPr>
          <w:rFonts w:eastAsia="Times New Roman" w:cs="Times New Roman"/>
        </w:rPr>
        <w:t>(MA)</w:t>
      </w:r>
      <w:r w:rsidR="00550107">
        <w:rPr>
          <w:rStyle w:val="Refdenotaderodap"/>
          <w:rFonts w:eastAsia="Times New Roman" w:cs="Times New Roman"/>
        </w:rPr>
        <w:footnoteReference w:id="4"/>
      </w:r>
      <w:r w:rsidR="005B170A" w:rsidRPr="00F526F1">
        <w:rPr>
          <w:rFonts w:eastAsia="Times New Roman" w:cs="Times New Roman"/>
        </w:rPr>
        <w:t>.</w:t>
      </w:r>
    </w:p>
    <w:p w14:paraId="707CC586" w14:textId="7B234190" w:rsidR="00C61661" w:rsidRDefault="005B170A" w:rsidP="000B7719">
      <w:pPr>
        <w:spacing w:line="360" w:lineRule="auto"/>
        <w:ind w:firstLine="720"/>
        <w:jc w:val="both"/>
        <w:rPr>
          <w:rFonts w:eastAsia="Times New Roman" w:cs="Times New Roman"/>
        </w:rPr>
      </w:pPr>
      <w:r>
        <w:rPr>
          <w:rFonts w:eastAsia="Times New Roman" w:cs="Times New Roman"/>
        </w:rPr>
        <w:t xml:space="preserve">Nesse processo, a participação do </w:t>
      </w:r>
      <w:r w:rsidR="00F526F1" w:rsidRPr="00F526F1">
        <w:rPr>
          <w:rFonts w:eastAsia="Times New Roman" w:cs="Times New Roman"/>
        </w:rPr>
        <w:t xml:space="preserve">Estado </w:t>
      </w:r>
      <w:r>
        <w:rPr>
          <w:rFonts w:eastAsia="Times New Roman" w:cs="Times New Roman"/>
        </w:rPr>
        <w:t>brasileiro</w:t>
      </w:r>
      <w:r w:rsidR="00F526F1" w:rsidRPr="00F526F1">
        <w:rPr>
          <w:rFonts w:eastAsia="Times New Roman" w:cs="Times New Roman"/>
        </w:rPr>
        <w:t xml:space="preserve"> foi fundamental </w:t>
      </w:r>
      <w:r>
        <w:rPr>
          <w:rFonts w:eastAsia="Times New Roman" w:cs="Times New Roman"/>
        </w:rPr>
        <w:t xml:space="preserve">à medida que os planos econômicos de desenvolvimento regional buscavam favorecer a </w:t>
      </w:r>
      <w:r w:rsidR="00F526F1" w:rsidRPr="00F526F1">
        <w:rPr>
          <w:rFonts w:eastAsia="Times New Roman" w:cs="Times New Roman"/>
        </w:rPr>
        <w:t>implantação destes empreendimentos</w:t>
      </w:r>
      <w:r>
        <w:rPr>
          <w:rFonts w:eastAsia="Times New Roman" w:cs="Times New Roman"/>
        </w:rPr>
        <w:t xml:space="preserve"> na Amazônia. </w:t>
      </w:r>
      <w:r w:rsidR="00F526F1" w:rsidRPr="00F526F1">
        <w:rPr>
          <w:rFonts w:eastAsia="Times New Roman" w:cs="Times New Roman"/>
        </w:rPr>
        <w:t>Como demonstra</w:t>
      </w:r>
      <w:r>
        <w:rPr>
          <w:rFonts w:eastAsia="Times New Roman" w:cs="Times New Roman"/>
        </w:rPr>
        <w:t xml:space="preserve"> (</w:t>
      </w:r>
      <w:r w:rsidR="00F526F1" w:rsidRPr="00F526F1">
        <w:rPr>
          <w:rFonts w:eastAsia="Times New Roman" w:cs="Times New Roman"/>
        </w:rPr>
        <w:t>Leal, 1988</w:t>
      </w:r>
      <w:r>
        <w:rPr>
          <w:rFonts w:eastAsia="Times New Roman" w:cs="Times New Roman"/>
        </w:rPr>
        <w:t>)</w:t>
      </w:r>
      <w:r w:rsidR="00F526F1" w:rsidRPr="00F526F1">
        <w:rPr>
          <w:rFonts w:eastAsia="Times New Roman" w:cs="Times New Roman"/>
        </w:rPr>
        <w:t xml:space="preserve">, o Estado agiu </w:t>
      </w:r>
      <w:r>
        <w:rPr>
          <w:rFonts w:eastAsia="Times New Roman" w:cs="Times New Roman"/>
        </w:rPr>
        <w:t xml:space="preserve">com forte presença </w:t>
      </w:r>
      <w:r w:rsidR="00F526F1" w:rsidRPr="00F526F1">
        <w:rPr>
          <w:rFonts w:eastAsia="Times New Roman" w:cs="Times New Roman"/>
        </w:rPr>
        <w:t xml:space="preserve">no sentido de facilitar a associação de empresas nacionais (públicas ou privadas) com </w:t>
      </w:r>
      <w:r>
        <w:rPr>
          <w:rFonts w:eastAsia="Times New Roman" w:cs="Times New Roman"/>
        </w:rPr>
        <w:t xml:space="preserve">as </w:t>
      </w:r>
      <w:r w:rsidR="00F526F1" w:rsidRPr="00F526F1">
        <w:rPr>
          <w:rFonts w:eastAsia="Times New Roman" w:cs="Times New Roman"/>
        </w:rPr>
        <w:t>grande</w:t>
      </w:r>
      <w:r w:rsidR="000B7719">
        <w:rPr>
          <w:rFonts w:eastAsia="Times New Roman" w:cs="Times New Roman"/>
        </w:rPr>
        <w:t>s</w:t>
      </w:r>
      <w:r w:rsidR="00550107">
        <w:rPr>
          <w:rFonts w:eastAsia="Times New Roman" w:cs="Times New Roman"/>
        </w:rPr>
        <w:br/>
      </w:r>
      <w:r w:rsidR="00F526F1" w:rsidRPr="00F526F1">
        <w:rPr>
          <w:rFonts w:eastAsia="Times New Roman" w:cs="Times New Roman"/>
        </w:rPr>
        <w:t xml:space="preserve">corporações transnacionais, garantindo significativos subsídios e facilidades institucionais e financeiras. </w:t>
      </w:r>
    </w:p>
    <w:p w14:paraId="4677E995" w14:textId="7ACEEC00" w:rsidR="004536AB" w:rsidRPr="00E21ACE" w:rsidRDefault="000B7719" w:rsidP="00E21ACE">
      <w:pPr>
        <w:spacing w:line="360" w:lineRule="auto"/>
        <w:ind w:firstLine="720"/>
        <w:jc w:val="both"/>
        <w:rPr>
          <w:color w:val="000000"/>
        </w:rPr>
      </w:pPr>
      <w:r>
        <w:rPr>
          <w:rFonts w:eastAsia="Times New Roman" w:cs="Times New Roman"/>
        </w:rPr>
        <w:t xml:space="preserve">Diante da continuidade dos </w:t>
      </w:r>
      <w:r w:rsidRPr="00AE6CB8">
        <w:rPr>
          <w:sz w:val="22"/>
          <w:szCs w:val="22"/>
        </w:rPr>
        <w:t>movimento</w:t>
      </w:r>
      <w:r>
        <w:rPr>
          <w:sz w:val="22"/>
          <w:szCs w:val="22"/>
        </w:rPr>
        <w:t xml:space="preserve">s </w:t>
      </w:r>
      <w:r w:rsidRPr="00AE6CB8">
        <w:rPr>
          <w:sz w:val="22"/>
          <w:szCs w:val="22"/>
        </w:rPr>
        <w:t>de reestruturação produtiva na indústria d</w:t>
      </w:r>
      <w:r>
        <w:rPr>
          <w:sz w:val="22"/>
          <w:szCs w:val="22"/>
        </w:rPr>
        <w:t>o</w:t>
      </w:r>
      <w:r w:rsidRPr="00AE6CB8">
        <w:rPr>
          <w:sz w:val="22"/>
          <w:szCs w:val="22"/>
        </w:rPr>
        <w:t xml:space="preserve"> alumínio</w:t>
      </w:r>
      <w:r w:rsidR="00550107">
        <w:rPr>
          <w:rFonts w:eastAsia="Times New Roman" w:cs="Times New Roman"/>
        </w:rPr>
        <w:t xml:space="preserve">, o presente </w:t>
      </w:r>
      <w:r w:rsidR="006F6EAD">
        <w:rPr>
          <w:rFonts w:eastAsia="Times New Roman" w:cs="Times New Roman"/>
        </w:rPr>
        <w:t xml:space="preserve">trabalho </w:t>
      </w:r>
      <w:r w:rsidRPr="000B7719">
        <w:rPr>
          <w:rFonts w:eastAsia="Times New Roman" w:cs="Times New Roman"/>
        </w:rPr>
        <w:t>procede à análise d</w:t>
      </w:r>
      <w:r>
        <w:rPr>
          <w:rFonts w:eastAsia="Times New Roman" w:cs="Times New Roman"/>
        </w:rPr>
        <w:t xml:space="preserve">a dinâmica econômica estabelecida </w:t>
      </w:r>
      <w:r w:rsidR="00550107" w:rsidRPr="00550107">
        <w:rPr>
          <w:rFonts w:eastAsia="Times New Roman" w:cs="Times New Roman"/>
        </w:rPr>
        <w:t>na Mineração Rio do Norte</w:t>
      </w:r>
      <w:r>
        <w:rPr>
          <w:rFonts w:eastAsia="Times New Roman" w:cs="Times New Roman"/>
        </w:rPr>
        <w:t xml:space="preserve"> S.A; sobretudo no que tange aos aspectos recentes das relações de trabalho. </w:t>
      </w:r>
      <w:r w:rsidR="006F6EAD" w:rsidRPr="00583042">
        <w:rPr>
          <w:color w:val="000000"/>
        </w:rPr>
        <w:t>Assim sendo, a análise do objeto proposto</w:t>
      </w:r>
      <w:r w:rsidR="00CC4416">
        <w:rPr>
          <w:color w:val="000000"/>
        </w:rPr>
        <w:t xml:space="preserve"> está </w:t>
      </w:r>
      <w:r w:rsidR="00E21ACE">
        <w:rPr>
          <w:color w:val="000000"/>
        </w:rPr>
        <w:br/>
      </w:r>
      <w:r w:rsidR="00E21ACE">
        <w:rPr>
          <w:color w:val="000000"/>
        </w:rPr>
        <w:lastRenderedPageBreak/>
        <w:br/>
      </w:r>
      <w:r w:rsidR="00E21ACE">
        <w:rPr>
          <w:color w:val="000000"/>
        </w:rPr>
        <w:br/>
      </w:r>
      <w:r w:rsidR="00E21ACE">
        <w:rPr>
          <w:color w:val="000000"/>
        </w:rPr>
        <w:br/>
      </w:r>
      <w:r w:rsidR="00E21ACE">
        <w:rPr>
          <w:color w:val="000000"/>
        </w:rPr>
        <w:br/>
      </w:r>
      <w:r w:rsidR="00CC4416">
        <w:rPr>
          <w:color w:val="000000"/>
        </w:rPr>
        <w:t>assim organizada</w:t>
      </w:r>
      <w:r w:rsidR="006F6EAD" w:rsidRPr="00B85CCC">
        <w:rPr>
          <w:color w:val="000000"/>
        </w:rPr>
        <w:t>:</w:t>
      </w:r>
      <w:r w:rsidR="006F6EAD" w:rsidRPr="00364EE0">
        <w:rPr>
          <w:color w:val="000000"/>
        </w:rPr>
        <w:t xml:space="preserve"> </w:t>
      </w:r>
      <w:r w:rsidR="00CC4416">
        <w:rPr>
          <w:color w:val="000000"/>
        </w:rPr>
        <w:t>n</w:t>
      </w:r>
      <w:r w:rsidR="006F6EAD" w:rsidRPr="00364EE0">
        <w:rPr>
          <w:color w:val="000000"/>
        </w:rPr>
        <w:t xml:space="preserve">a primeira seção, será realizado um resgate historiográfico e </w:t>
      </w:r>
      <w:r w:rsidR="00E21ACE">
        <w:rPr>
          <w:color w:val="000000"/>
        </w:rPr>
        <w:br/>
      </w:r>
      <w:r w:rsidR="006F6EAD" w:rsidRPr="00364EE0">
        <w:rPr>
          <w:color w:val="000000"/>
        </w:rPr>
        <w:t>espacial/territorial da planta de produção mineral estudada;</w:t>
      </w:r>
      <w:r w:rsidR="00CC4416">
        <w:rPr>
          <w:color w:val="000000"/>
        </w:rPr>
        <w:t xml:space="preserve"> n</w:t>
      </w:r>
      <w:r w:rsidR="006F6EAD" w:rsidRPr="00364EE0">
        <w:rPr>
          <w:color w:val="000000"/>
        </w:rPr>
        <w:t xml:space="preserve">a segunda seção, será caracterizada a mão-de-obra própria da </w:t>
      </w:r>
      <w:r w:rsidR="00CC4416">
        <w:rPr>
          <w:color w:val="000000"/>
        </w:rPr>
        <w:t>empresa</w:t>
      </w:r>
      <w:r w:rsidR="006F6EAD" w:rsidRPr="00364EE0">
        <w:rPr>
          <w:color w:val="000000"/>
        </w:rPr>
        <w:t xml:space="preserve">, </w:t>
      </w:r>
      <w:r w:rsidR="00CC4416">
        <w:rPr>
          <w:color w:val="000000"/>
        </w:rPr>
        <w:t>bem</w:t>
      </w:r>
      <w:r w:rsidR="006F6EAD" w:rsidRPr="00364EE0">
        <w:rPr>
          <w:color w:val="000000"/>
        </w:rPr>
        <w:t xml:space="preserve"> </w:t>
      </w:r>
      <w:r w:rsidR="00CC4416">
        <w:rPr>
          <w:color w:val="000000"/>
        </w:rPr>
        <w:t xml:space="preserve">como alguns </w:t>
      </w:r>
      <w:r w:rsidR="006F6EAD" w:rsidRPr="00364EE0">
        <w:rPr>
          <w:color w:val="000000"/>
        </w:rPr>
        <w:t xml:space="preserve">aspectos </w:t>
      </w:r>
      <w:r w:rsidR="00CC4416">
        <w:rPr>
          <w:color w:val="000000"/>
        </w:rPr>
        <w:t>específicos de seus empregados nos que se refere à relação destes com os</w:t>
      </w:r>
      <w:r w:rsidR="00E21ACE">
        <w:rPr>
          <w:color w:val="000000"/>
        </w:rPr>
        <w:t xml:space="preserve"> </w:t>
      </w:r>
      <w:r w:rsidR="00E21ACE">
        <w:rPr>
          <w:color w:val="000000"/>
        </w:rPr>
        <w:br/>
      </w:r>
      <w:r w:rsidR="00CC4416">
        <w:rPr>
          <w:color w:val="000000"/>
        </w:rPr>
        <w:t>processos de trabalho</w:t>
      </w:r>
      <w:r w:rsidR="006F6EAD">
        <w:rPr>
          <w:color w:val="000000"/>
        </w:rPr>
        <w:t>;</w:t>
      </w:r>
      <w:r w:rsidR="00CC4416">
        <w:rPr>
          <w:color w:val="000000"/>
        </w:rPr>
        <w:t xml:space="preserve"> em um terceiro momento</w:t>
      </w:r>
      <w:r w:rsidR="006F6EAD">
        <w:rPr>
          <w:color w:val="000000"/>
        </w:rPr>
        <w:t xml:space="preserve"> </w:t>
      </w:r>
      <w:r w:rsidR="006F6EAD" w:rsidRPr="00364EE0">
        <w:rPr>
          <w:color w:val="000000"/>
        </w:rPr>
        <w:t>serão aprofundados</w:t>
      </w:r>
      <w:r w:rsidR="006F6EAD" w:rsidRPr="00364EE0">
        <w:t xml:space="preserve"> aspectos fundamentais do Programa de Qualidade Total e d</w:t>
      </w:r>
      <w:r w:rsidR="00CC4416">
        <w:t>e um histórico de</w:t>
      </w:r>
      <w:r w:rsidR="006F6EAD" w:rsidRPr="00364EE0">
        <w:t xml:space="preserve"> terceirização na MRN</w:t>
      </w:r>
      <w:r w:rsidR="00CC4416">
        <w:t xml:space="preserve">; a quarta seção trata mais especificamente </w:t>
      </w:r>
      <w:r w:rsidR="006F6EAD" w:rsidRPr="00364EE0">
        <w:t>das estratégias recentes de r</w:t>
      </w:r>
      <w:r w:rsidR="006F6EAD">
        <w:t>acionalização</w:t>
      </w:r>
      <w:r w:rsidR="006F6EAD" w:rsidRPr="00364EE0">
        <w:t xml:space="preserve"> produtiva </w:t>
      </w:r>
      <w:r w:rsidR="006C37F8">
        <w:t>e um horizonte de debates sobre seus efeitos</w:t>
      </w:r>
      <w:r w:rsidR="006F6EAD">
        <w:rPr>
          <w:rFonts w:eastAsia="Times New Roman" w:cs="Times New Roman"/>
        </w:rPr>
        <w:t>.</w:t>
      </w:r>
    </w:p>
    <w:p w14:paraId="7A2C42F2" w14:textId="0F114A68" w:rsidR="00CC4416" w:rsidRDefault="00CC4416" w:rsidP="006F6EAD">
      <w:pPr>
        <w:spacing w:line="360" w:lineRule="auto"/>
        <w:ind w:firstLine="720"/>
        <w:jc w:val="both"/>
        <w:rPr>
          <w:rFonts w:eastAsia="Times New Roman" w:cs="Times New Roman"/>
        </w:rPr>
      </w:pPr>
    </w:p>
    <w:p w14:paraId="3062F6BC" w14:textId="39D34C34" w:rsidR="00E21ACE" w:rsidRPr="00E21ACE" w:rsidRDefault="00E21ACE" w:rsidP="00E21ACE">
      <w:pPr>
        <w:pStyle w:val="PargrafodaLista"/>
        <w:numPr>
          <w:ilvl w:val="0"/>
          <w:numId w:val="5"/>
        </w:numPr>
        <w:spacing w:line="360" w:lineRule="auto"/>
        <w:jc w:val="both"/>
        <w:rPr>
          <w:rFonts w:asciiTheme="minorHAnsi" w:eastAsia="Times New Roman" w:hAnsiTheme="minorHAnsi" w:cs="Times New Roman"/>
          <w:b/>
          <w:bCs/>
          <w:sz w:val="24"/>
          <w:szCs w:val="24"/>
        </w:rPr>
      </w:pPr>
      <w:r w:rsidRPr="00E21ACE">
        <w:rPr>
          <w:rFonts w:asciiTheme="minorHAnsi" w:eastAsia="Times New Roman" w:hAnsiTheme="minorHAnsi" w:cs="Times New Roman"/>
          <w:b/>
          <w:bCs/>
          <w:sz w:val="24"/>
          <w:szCs w:val="24"/>
        </w:rPr>
        <w:t>As origens da produção de bauxita em larga escala na Amazônia</w:t>
      </w:r>
    </w:p>
    <w:p w14:paraId="2BD68345" w14:textId="730F7AF5" w:rsidR="00E21ACE" w:rsidRDefault="00E21ACE" w:rsidP="00E21ACE">
      <w:pPr>
        <w:spacing w:line="360" w:lineRule="auto"/>
        <w:ind w:firstLine="720"/>
        <w:jc w:val="both"/>
        <w:rPr>
          <w:rFonts w:eastAsia="Times New Roman" w:cs="Times New Roman"/>
        </w:rPr>
      </w:pPr>
      <w:r w:rsidRPr="005B170A">
        <w:t>Em meados dos anos 70, diante de um consolidado cenário de recessão econômica mundial, os governos militares apresentaram diversas políticas anticíclicas, das quais resultou o 2º Plano Nacional de Desenvolvimento. Deste, derivaram outros planos regionais, onde se inclui o 2º Plano de Desenvolvimento da Amazônia. No 2º PDA, constava um amplo e programático levantamento sobre as estruturas econômicas da região, com vistas à consecução de cinco paradigmas: integração nacional; maior participação no balanço de pagamentos nacional; exploração das vantagens comparativas; elevação nos patamares de empregabilidade e renda das populações amazônicas; maior ocupação dos territórios amazônicos “inabitados” (SUDAM, 1976).</w:t>
      </w:r>
    </w:p>
    <w:p w14:paraId="5847E4D2" w14:textId="60B2E9EF" w:rsidR="00E21ACE" w:rsidRDefault="00E21ACE" w:rsidP="00E21ACE">
      <w:pPr>
        <w:spacing w:line="360" w:lineRule="auto"/>
        <w:ind w:firstLine="720"/>
        <w:jc w:val="both"/>
        <w:rPr>
          <w:rFonts w:eastAsia="Times New Roman" w:cs="Times New Roman"/>
        </w:rPr>
      </w:pPr>
      <w:r>
        <w:rPr>
          <w:rFonts w:eastAsia="Times New Roman" w:cs="Times New Roman"/>
        </w:rPr>
        <w:t>Esse foi o contexto em que,</w:t>
      </w:r>
      <w:r w:rsidR="00293689">
        <w:rPr>
          <w:rFonts w:eastAsia="Times New Roman" w:cs="Times New Roman"/>
        </w:rPr>
        <w:t xml:space="preserve"> vertiginosamente, se deu o </w:t>
      </w:r>
      <w:r w:rsidRPr="00E21ACE">
        <w:rPr>
          <w:rFonts w:eastAsia="Times New Roman" w:cs="Times New Roman"/>
        </w:rPr>
        <w:t xml:space="preserve">crescimento da indústria mineral no estado </w:t>
      </w:r>
      <w:r w:rsidR="00293689">
        <w:rPr>
          <w:rFonts w:eastAsia="Times New Roman" w:cs="Times New Roman"/>
        </w:rPr>
        <w:t xml:space="preserve">do Pará, que </w:t>
      </w:r>
      <w:r w:rsidRPr="00E21ACE">
        <w:rPr>
          <w:rFonts w:eastAsia="Times New Roman" w:cs="Times New Roman"/>
        </w:rPr>
        <w:t xml:space="preserve">marcadamente intensificou a inserção do capital internacional na Amazônia. </w:t>
      </w:r>
      <w:r w:rsidR="00293689">
        <w:rPr>
          <w:rFonts w:eastAsia="Times New Roman" w:cs="Times New Roman"/>
        </w:rPr>
        <w:t xml:space="preserve"> Entre as propostas desses </w:t>
      </w:r>
      <w:r w:rsidRPr="00C61661">
        <w:rPr>
          <w:rFonts w:eastAsia="Times New Roman" w:cs="Times New Roman"/>
        </w:rPr>
        <w:t>planos econômicos</w:t>
      </w:r>
      <w:r w:rsidRPr="00E21ACE">
        <w:rPr>
          <w:rFonts w:eastAsia="Times New Roman" w:cs="Times New Roman"/>
        </w:rPr>
        <w:t>, de forte cunho desenvolvimentista,</w:t>
      </w:r>
      <w:r>
        <w:rPr>
          <w:rFonts w:eastAsia="Times New Roman" w:cs="Times New Roman"/>
        </w:rPr>
        <w:t xml:space="preserve"> </w:t>
      </w:r>
      <w:r w:rsidR="00293689">
        <w:rPr>
          <w:rFonts w:eastAsia="Times New Roman" w:cs="Times New Roman"/>
        </w:rPr>
        <w:t xml:space="preserve">figurava a </w:t>
      </w:r>
      <w:r>
        <w:rPr>
          <w:rFonts w:eastAsia="Times New Roman" w:cs="Times New Roman"/>
        </w:rPr>
        <w:t xml:space="preserve">constituição de polos </w:t>
      </w:r>
      <w:proofErr w:type="spellStart"/>
      <w:r w:rsidRPr="00E21ACE">
        <w:rPr>
          <w:rFonts w:eastAsia="Times New Roman" w:cs="Times New Roman"/>
        </w:rPr>
        <w:t>agrominerais</w:t>
      </w:r>
      <w:proofErr w:type="spellEnd"/>
      <w:r w:rsidRPr="00E21ACE">
        <w:rPr>
          <w:rFonts w:eastAsia="Times New Roman" w:cs="Times New Roman"/>
        </w:rPr>
        <w:t xml:space="preserve">, </w:t>
      </w:r>
      <w:r w:rsidR="00293689">
        <w:rPr>
          <w:rFonts w:eastAsia="Times New Roman" w:cs="Times New Roman"/>
        </w:rPr>
        <w:t xml:space="preserve">em </w:t>
      </w:r>
      <w:r w:rsidRPr="00E21ACE">
        <w:rPr>
          <w:rFonts w:eastAsia="Times New Roman" w:cs="Times New Roman"/>
        </w:rPr>
        <w:t>lógica</w:t>
      </w:r>
      <w:r w:rsidR="00293689">
        <w:rPr>
          <w:rFonts w:eastAsia="Times New Roman" w:cs="Times New Roman"/>
        </w:rPr>
        <w:t>s sistemáticas</w:t>
      </w:r>
      <w:r w:rsidRPr="00E21ACE">
        <w:rPr>
          <w:rFonts w:eastAsia="Times New Roman" w:cs="Times New Roman"/>
        </w:rPr>
        <w:t xml:space="preserve"> determinada</w:t>
      </w:r>
      <w:r w:rsidR="00293689">
        <w:rPr>
          <w:rFonts w:eastAsia="Times New Roman" w:cs="Times New Roman"/>
        </w:rPr>
        <w:t>s</w:t>
      </w:r>
      <w:r w:rsidRPr="00E21ACE">
        <w:rPr>
          <w:rFonts w:eastAsia="Times New Roman" w:cs="Times New Roman"/>
        </w:rPr>
        <w:t xml:space="preserve"> por circuitos de produção cujos núcleos de</w:t>
      </w:r>
      <w:r w:rsidR="00293689">
        <w:rPr>
          <w:rFonts w:eastAsia="Times New Roman" w:cs="Times New Roman"/>
        </w:rPr>
        <w:br/>
      </w:r>
      <w:r w:rsidR="00293689">
        <w:rPr>
          <w:rFonts w:eastAsia="Times New Roman" w:cs="Times New Roman"/>
        </w:rPr>
        <w:br/>
      </w:r>
      <w:r w:rsidR="00293689">
        <w:rPr>
          <w:rFonts w:eastAsia="Times New Roman" w:cs="Times New Roman"/>
        </w:rPr>
        <w:br/>
      </w:r>
      <w:r w:rsidR="00293689">
        <w:rPr>
          <w:rFonts w:eastAsia="Times New Roman" w:cs="Times New Roman"/>
        </w:rPr>
        <w:br/>
      </w:r>
      <w:r w:rsidR="00293689">
        <w:rPr>
          <w:rFonts w:eastAsia="Times New Roman" w:cs="Times New Roman"/>
        </w:rPr>
        <w:lastRenderedPageBreak/>
        <w:br/>
      </w:r>
      <w:r w:rsidR="00293689">
        <w:rPr>
          <w:rFonts w:eastAsia="Times New Roman" w:cs="Times New Roman"/>
        </w:rPr>
        <w:br/>
      </w:r>
      <w:r w:rsidR="00293689">
        <w:rPr>
          <w:rFonts w:eastAsia="Times New Roman" w:cs="Times New Roman"/>
        </w:rPr>
        <w:br/>
      </w:r>
      <w:r w:rsidR="00293689">
        <w:rPr>
          <w:rFonts w:eastAsia="Times New Roman" w:cs="Times New Roman"/>
        </w:rPr>
        <w:br/>
      </w:r>
      <w:r w:rsidRPr="00E21ACE">
        <w:rPr>
          <w:rFonts w:eastAsia="Times New Roman" w:cs="Times New Roman"/>
        </w:rPr>
        <w:t xml:space="preserve"> decisão concentravam-se em empresas transnacionais hegemônicas em seus setores. </w:t>
      </w:r>
      <w:r w:rsidR="00293689">
        <w:rPr>
          <w:rFonts w:eastAsia="Times New Roman" w:cs="Times New Roman"/>
        </w:rPr>
        <w:t>E</w:t>
      </w:r>
      <w:r w:rsidRPr="00E21ACE">
        <w:rPr>
          <w:rFonts w:eastAsia="Times New Roman" w:cs="Times New Roman"/>
        </w:rPr>
        <w:t>sses grandes projetos</w:t>
      </w:r>
      <w:r w:rsidR="00293689">
        <w:rPr>
          <w:rFonts w:eastAsia="Times New Roman" w:cs="Times New Roman"/>
        </w:rPr>
        <w:t>,</w:t>
      </w:r>
      <w:r w:rsidRPr="00E21ACE">
        <w:rPr>
          <w:rFonts w:eastAsia="Times New Roman" w:cs="Times New Roman"/>
        </w:rPr>
        <w:t xml:space="preserve"> pioneiramente</w:t>
      </w:r>
      <w:r w:rsidR="00293689">
        <w:rPr>
          <w:rFonts w:eastAsia="Times New Roman" w:cs="Times New Roman"/>
        </w:rPr>
        <w:t xml:space="preserve">, </w:t>
      </w:r>
      <w:r w:rsidRPr="00E21ACE">
        <w:rPr>
          <w:rFonts w:eastAsia="Times New Roman" w:cs="Times New Roman"/>
        </w:rPr>
        <w:t>se desenvolveram na Serra de Carajás, sudeste paraense, e na região do Alto Trombetas, noroeste paraense.</w:t>
      </w:r>
    </w:p>
    <w:p w14:paraId="57869037" w14:textId="5A21D31F" w:rsidR="00E21ACE" w:rsidRDefault="00E21ACE" w:rsidP="00E21ACE">
      <w:pPr>
        <w:spacing w:line="360" w:lineRule="auto"/>
        <w:ind w:firstLine="720"/>
        <w:jc w:val="both"/>
        <w:rPr>
          <w:rFonts w:eastAsia="Times New Roman" w:cs="Times New Roman"/>
        </w:rPr>
      </w:pPr>
      <w:r w:rsidRPr="00E21ACE">
        <w:rPr>
          <w:rFonts w:eastAsia="Times New Roman" w:cs="Times New Roman"/>
        </w:rPr>
        <w:t>De acordo com Trindade (2001), historicamente o empreendimento</w:t>
      </w:r>
      <w:r w:rsidR="00293689">
        <w:rPr>
          <w:rFonts w:eastAsia="Times New Roman" w:cs="Times New Roman"/>
        </w:rPr>
        <w:t xml:space="preserve"> do Alto Trombetas,</w:t>
      </w:r>
      <w:r w:rsidRPr="00E21ACE">
        <w:rPr>
          <w:rFonts w:eastAsia="Times New Roman" w:cs="Times New Roman"/>
        </w:rPr>
        <w:t xml:space="preserve"> em questão </w:t>
      </w:r>
      <w:r w:rsidR="00293689">
        <w:rPr>
          <w:rFonts w:eastAsia="Times New Roman" w:cs="Times New Roman"/>
        </w:rPr>
        <w:t xml:space="preserve">nesse trabalho, </w:t>
      </w:r>
      <w:r w:rsidRPr="00E21ACE">
        <w:rPr>
          <w:rFonts w:eastAsia="Times New Roman" w:cs="Times New Roman"/>
        </w:rPr>
        <w:t xml:space="preserve">passou por três fases em seu ciclo de acumulação: i) a de implantação, que vai das primeiras pesquisas prospectivas, no início da década de 70, até o primeiro embarque de minério em agosto de 1979; </w:t>
      </w:r>
      <w:proofErr w:type="spellStart"/>
      <w:r w:rsidRPr="00E21ACE">
        <w:rPr>
          <w:rFonts w:eastAsia="Times New Roman" w:cs="Times New Roman"/>
        </w:rPr>
        <w:t>ii</w:t>
      </w:r>
      <w:proofErr w:type="spellEnd"/>
      <w:r w:rsidRPr="00E21ACE">
        <w:rPr>
          <w:rFonts w:eastAsia="Times New Roman" w:cs="Times New Roman"/>
        </w:rPr>
        <w:t xml:space="preserve">) a segunda fase, que vai até 1988, ano em que é definido um acordo entre os “sócios-compradores estrangeiros e a MRN”, encerrando o “processo de arbitragem para definição do preço da bauxita”; e </w:t>
      </w:r>
      <w:proofErr w:type="spellStart"/>
      <w:r w:rsidRPr="00E21ACE">
        <w:rPr>
          <w:rFonts w:eastAsia="Times New Roman" w:cs="Times New Roman"/>
        </w:rPr>
        <w:t>iii</w:t>
      </w:r>
      <w:proofErr w:type="spellEnd"/>
      <w:r w:rsidRPr="00E21ACE">
        <w:rPr>
          <w:rFonts w:eastAsia="Times New Roman" w:cs="Times New Roman"/>
        </w:rPr>
        <w:t xml:space="preserve">) a fase atual, marcada por processo de intensa reestruturação produtiva e adequação </w:t>
      </w:r>
      <w:r w:rsidR="00293689">
        <w:rPr>
          <w:rFonts w:eastAsia="Times New Roman" w:cs="Times New Roman"/>
        </w:rPr>
        <w:t xml:space="preserve">constante </w:t>
      </w:r>
      <w:r w:rsidRPr="00E21ACE">
        <w:rPr>
          <w:rFonts w:eastAsia="Times New Roman" w:cs="Times New Roman"/>
        </w:rPr>
        <w:t>às condições de competitividade internacional.</w:t>
      </w:r>
      <w:r w:rsidR="00712A66">
        <w:rPr>
          <w:rStyle w:val="Refdenotaderodap"/>
          <w:rFonts w:eastAsia="Times New Roman" w:cs="Times New Roman"/>
        </w:rPr>
        <w:footnoteReference w:id="5"/>
      </w:r>
    </w:p>
    <w:p w14:paraId="047D3AD9" w14:textId="77777777" w:rsidR="00712A66" w:rsidRDefault="00712A66" w:rsidP="00712A66">
      <w:pPr>
        <w:spacing w:line="360" w:lineRule="auto"/>
        <w:ind w:firstLine="720"/>
        <w:jc w:val="both"/>
        <w:rPr>
          <w:rFonts w:cs="Times New Roman"/>
        </w:rPr>
      </w:pPr>
      <w:r>
        <w:rPr>
          <w:rFonts w:cs="Times New Roman"/>
        </w:rPr>
        <w:t xml:space="preserve">Com efeito, a </w:t>
      </w:r>
      <w:r w:rsidRPr="00C61661">
        <w:rPr>
          <w:rFonts w:cs="Times New Roman"/>
        </w:rPr>
        <w:t xml:space="preserve">Mineração Rio do Norte S.A. </w:t>
      </w:r>
      <w:r>
        <w:rPr>
          <w:rFonts w:cs="Times New Roman"/>
        </w:rPr>
        <w:t xml:space="preserve">executou </w:t>
      </w:r>
      <w:r w:rsidRPr="00C61661">
        <w:rPr>
          <w:rFonts w:cs="Times New Roman"/>
        </w:rPr>
        <w:t>entre o final dos anos 90 e o início dos anos 2000</w:t>
      </w:r>
      <w:r>
        <w:rPr>
          <w:rFonts w:cs="Times New Roman"/>
        </w:rPr>
        <w:t xml:space="preserve"> uma sólida </w:t>
      </w:r>
      <w:r w:rsidRPr="00C61661">
        <w:rPr>
          <w:rFonts w:cs="Times New Roman"/>
        </w:rPr>
        <w:t>política de expansão de</w:t>
      </w:r>
      <w:r>
        <w:rPr>
          <w:rFonts w:cs="Times New Roman"/>
        </w:rPr>
        <w:t xml:space="preserve"> suas</w:t>
      </w:r>
      <w:r w:rsidRPr="00C61661">
        <w:rPr>
          <w:rFonts w:cs="Times New Roman"/>
        </w:rPr>
        <w:t xml:space="preserve"> bases produtivas</w:t>
      </w:r>
      <w:r>
        <w:rPr>
          <w:rFonts w:cs="Times New Roman"/>
        </w:rPr>
        <w:t xml:space="preserve">. Nos anos seguintes, que coincidem com o crescimento econômico expresso no Gráfico 1, a empresa aumentou expressivamente sua produção, saltando de </w:t>
      </w:r>
      <w:r>
        <w:t xml:space="preserve">6,7 milhões de toneladas de bauxita em 1996 para 17,5 milhões de toneladas em 2004. </w:t>
      </w:r>
      <w:r>
        <w:rPr>
          <w:rFonts w:cs="Times New Roman"/>
        </w:rPr>
        <w:t xml:space="preserve">Figuraram, nesse período, </w:t>
      </w:r>
      <w:r w:rsidRPr="00C61661">
        <w:rPr>
          <w:rFonts w:cs="Times New Roman"/>
        </w:rPr>
        <w:t>como fator</w:t>
      </w:r>
      <w:r>
        <w:rPr>
          <w:rFonts w:cs="Times New Roman"/>
        </w:rPr>
        <w:t>es</w:t>
      </w:r>
      <w:r w:rsidRPr="00C61661">
        <w:rPr>
          <w:rFonts w:cs="Times New Roman"/>
        </w:rPr>
        <w:t xml:space="preserve"> favoráve</w:t>
      </w:r>
      <w:r>
        <w:rPr>
          <w:rFonts w:cs="Times New Roman"/>
        </w:rPr>
        <w:t>is a desoneração do ICMS, pela Lei Kandir, e</w:t>
      </w:r>
      <w:r w:rsidRPr="00C61661">
        <w:rPr>
          <w:rFonts w:cs="Times New Roman"/>
        </w:rPr>
        <w:t xml:space="preserve"> a alta na demanda mundial pelo</w:t>
      </w:r>
      <w:r>
        <w:rPr>
          <w:rFonts w:cs="Times New Roman"/>
        </w:rPr>
        <w:t xml:space="preserve"> alumínio e, consequentemente, pelo</w:t>
      </w:r>
      <w:r w:rsidRPr="00C61661">
        <w:rPr>
          <w:rFonts w:cs="Times New Roman"/>
        </w:rPr>
        <w:t xml:space="preserve"> minério de bauxita metalúrgica</w:t>
      </w:r>
      <w:r>
        <w:rPr>
          <w:rStyle w:val="Refdenotaderodap"/>
          <w:rFonts w:cs="Times New Roman"/>
        </w:rPr>
        <w:footnoteReference w:id="6"/>
      </w:r>
      <w:r w:rsidRPr="00C61661">
        <w:rPr>
          <w:rFonts w:cs="Times New Roman"/>
        </w:rPr>
        <w:t xml:space="preserve">. </w:t>
      </w:r>
    </w:p>
    <w:p w14:paraId="7894EE0C" w14:textId="77777777" w:rsidR="00712A66" w:rsidRDefault="00712A66" w:rsidP="00E21ACE">
      <w:pPr>
        <w:spacing w:line="360" w:lineRule="auto"/>
        <w:ind w:firstLine="720"/>
        <w:jc w:val="both"/>
        <w:rPr>
          <w:rFonts w:eastAsia="Times New Roman" w:cs="Times New Roman"/>
        </w:rPr>
      </w:pPr>
    </w:p>
    <w:p w14:paraId="5D159512" w14:textId="77777777" w:rsidR="00293689" w:rsidRPr="00E21ACE" w:rsidRDefault="00293689" w:rsidP="00E21ACE">
      <w:pPr>
        <w:spacing w:line="360" w:lineRule="auto"/>
        <w:ind w:firstLine="720"/>
        <w:jc w:val="both"/>
        <w:rPr>
          <w:rFonts w:eastAsia="Times New Roman" w:cs="Times New Roman"/>
        </w:rPr>
      </w:pPr>
    </w:p>
    <w:p w14:paraId="35CF0311" w14:textId="4637DEF7" w:rsidR="00CC4416" w:rsidRDefault="00CC4416" w:rsidP="006F6EAD">
      <w:pPr>
        <w:spacing w:line="360" w:lineRule="auto"/>
        <w:ind w:firstLine="720"/>
        <w:jc w:val="both"/>
        <w:rPr>
          <w:rFonts w:eastAsia="Times New Roman" w:cs="Times New Roman"/>
        </w:rPr>
      </w:pPr>
    </w:p>
    <w:p w14:paraId="68718E5B" w14:textId="676F3716" w:rsidR="00712A66" w:rsidRDefault="00712A66" w:rsidP="006F6EAD">
      <w:pPr>
        <w:spacing w:line="360" w:lineRule="auto"/>
        <w:ind w:firstLine="720"/>
        <w:jc w:val="both"/>
        <w:rPr>
          <w:rFonts w:eastAsia="Times New Roman" w:cs="Times New Roman"/>
        </w:rPr>
      </w:pPr>
    </w:p>
    <w:p w14:paraId="36A99C08" w14:textId="77777777" w:rsidR="00712A66" w:rsidRDefault="00712A66" w:rsidP="006F6EAD">
      <w:pPr>
        <w:spacing w:line="360" w:lineRule="auto"/>
        <w:ind w:firstLine="720"/>
        <w:jc w:val="both"/>
        <w:rPr>
          <w:rFonts w:eastAsia="Times New Roman" w:cs="Times New Roman"/>
        </w:rPr>
      </w:pPr>
    </w:p>
    <w:p w14:paraId="10C949DC" w14:textId="77777777" w:rsidR="007C5EE0" w:rsidRPr="00E21ACE" w:rsidRDefault="007C5EE0" w:rsidP="00DF53D0">
      <w:pPr>
        <w:spacing w:line="360" w:lineRule="auto"/>
        <w:jc w:val="both"/>
        <w:rPr>
          <w:rFonts w:eastAsia="Times New Roman" w:cs="Times New Roman"/>
        </w:rPr>
      </w:pPr>
    </w:p>
    <w:p w14:paraId="0687A24C" w14:textId="4D76D329" w:rsidR="00CC4416" w:rsidRPr="00E21ACE" w:rsidRDefault="00CC4416" w:rsidP="003D356E">
      <w:pPr>
        <w:spacing w:after="240" w:line="360" w:lineRule="auto"/>
        <w:ind w:firstLine="720"/>
        <w:jc w:val="both"/>
        <w:rPr>
          <w:rFonts w:eastAsia="Times New Roman" w:cs="Times New Roman"/>
          <w:b/>
          <w:bCs/>
        </w:rPr>
      </w:pPr>
      <w:r w:rsidRPr="00E21ACE">
        <w:rPr>
          <w:rFonts w:eastAsia="Times New Roman" w:cs="Times New Roman"/>
          <w:b/>
          <w:bCs/>
        </w:rPr>
        <w:t xml:space="preserve">2. Perfil da força de trabalho </w:t>
      </w:r>
      <w:r w:rsidR="00DF53D0">
        <w:rPr>
          <w:rFonts w:eastAsia="Times New Roman" w:cs="Times New Roman"/>
          <w:b/>
          <w:bCs/>
        </w:rPr>
        <w:t>da Mineração Rio do Norte S.A.</w:t>
      </w:r>
    </w:p>
    <w:p w14:paraId="45C14CD2" w14:textId="147E4602" w:rsidR="00A645B8" w:rsidRDefault="003D356E" w:rsidP="003D356E">
      <w:pPr>
        <w:spacing w:line="360" w:lineRule="auto"/>
        <w:ind w:firstLine="720"/>
        <w:jc w:val="both"/>
        <w:rPr>
          <w:rFonts w:eastAsia="Times New Roman" w:cs="Times New Roman"/>
        </w:rPr>
      </w:pPr>
      <w:r w:rsidRPr="003D356E">
        <w:rPr>
          <w:rFonts w:eastAsia="Times New Roman" w:cs="Times New Roman"/>
        </w:rPr>
        <w:t xml:space="preserve">O “Projeto Trombetas”, como ficou popularmente conhecido na região a exploração de bauxita pela MRN, atrai um permanente </w:t>
      </w:r>
      <w:proofErr w:type="spellStart"/>
      <w:r w:rsidRPr="003D356E">
        <w:rPr>
          <w:rFonts w:eastAsia="Times New Roman" w:cs="Times New Roman"/>
        </w:rPr>
        <w:t>contigente</w:t>
      </w:r>
      <w:proofErr w:type="spellEnd"/>
      <w:r w:rsidRPr="003D356E">
        <w:rPr>
          <w:rFonts w:eastAsia="Times New Roman" w:cs="Times New Roman"/>
        </w:rPr>
        <w:t xml:space="preserve"> de força de trabalho de diversos municípios próximos a Oriximiná e, em momentos de abertura de frente de lavra, até mesmo proveniente do </w:t>
      </w:r>
      <w:proofErr w:type="gramStart"/>
      <w:r w:rsidRPr="003D356E">
        <w:rPr>
          <w:rFonts w:eastAsia="Times New Roman" w:cs="Times New Roman"/>
        </w:rPr>
        <w:t>nordeste</w:t>
      </w:r>
      <w:proofErr w:type="gramEnd"/>
      <w:r w:rsidRPr="003D356E">
        <w:rPr>
          <w:rFonts w:eastAsia="Times New Roman" w:cs="Times New Roman"/>
        </w:rPr>
        <w:t xml:space="preserve">. Este </w:t>
      </w:r>
      <w:proofErr w:type="spellStart"/>
      <w:r w:rsidRPr="003D356E">
        <w:rPr>
          <w:rFonts w:eastAsia="Times New Roman" w:cs="Times New Roman"/>
        </w:rPr>
        <w:t>contigente</w:t>
      </w:r>
      <w:proofErr w:type="spellEnd"/>
      <w:r w:rsidRPr="003D356E">
        <w:rPr>
          <w:rFonts w:eastAsia="Times New Roman" w:cs="Times New Roman"/>
        </w:rPr>
        <w:t xml:space="preserve"> de trabalhadores irá, em grande parte, ser empregado pelas empreiteiras vinculadas a MRN ou contratado pela agência local de mão-de-obra temporária. Uma parcela significativamente menor e dotada de melhor qualificação, poderá eventualmente “fichar” na MRN, compondo seus </w:t>
      </w:r>
      <w:r>
        <w:rPr>
          <w:rFonts w:eastAsia="Times New Roman" w:cs="Times New Roman"/>
        </w:rPr>
        <w:t>efetivos próprios.</w:t>
      </w:r>
    </w:p>
    <w:p w14:paraId="61BDA86F" w14:textId="37045B04" w:rsidR="003D356E" w:rsidRDefault="003D356E" w:rsidP="00D024A1">
      <w:pPr>
        <w:spacing w:line="360" w:lineRule="auto"/>
        <w:ind w:firstLine="720"/>
        <w:jc w:val="both"/>
      </w:pPr>
      <w:r>
        <w:t>O efetivo próprio da MRN advém</w:t>
      </w:r>
      <w:r w:rsidR="00B12836">
        <w:t>,</w:t>
      </w:r>
      <w:r>
        <w:t xml:space="preserve"> principalmente das regiões norte e sudeste. Da primeira região, prevalecem os efetivos </w:t>
      </w:r>
      <w:r w:rsidR="00B12836">
        <w:t>a certos quadros intermediários, conformando um mercado local</w:t>
      </w:r>
      <w:r>
        <w:t xml:space="preserve"> para um conjunto de atividades semiqualificadas ou qualificadas, contudo com alto padrão de rotinas operacionais, aprendidas ou desenvolvidas principalmente no sistema de treinamento no próprio serviço (“</w:t>
      </w:r>
      <w:proofErr w:type="spellStart"/>
      <w:r w:rsidRPr="00B12836">
        <w:rPr>
          <w:i/>
        </w:rPr>
        <w:t>on</w:t>
      </w:r>
      <w:proofErr w:type="spellEnd"/>
      <w:r w:rsidRPr="00B12836">
        <w:rPr>
          <w:i/>
        </w:rPr>
        <w:t xml:space="preserve"> </w:t>
      </w:r>
      <w:proofErr w:type="spellStart"/>
      <w:r w:rsidRPr="00B12836">
        <w:rPr>
          <w:i/>
        </w:rPr>
        <w:t>the</w:t>
      </w:r>
      <w:proofErr w:type="spellEnd"/>
      <w:r w:rsidRPr="00B12836">
        <w:rPr>
          <w:i/>
        </w:rPr>
        <w:t xml:space="preserve"> </w:t>
      </w:r>
      <w:proofErr w:type="spellStart"/>
      <w:r w:rsidRPr="00B12836">
        <w:rPr>
          <w:i/>
        </w:rPr>
        <w:t>job</w:t>
      </w:r>
      <w:proofErr w:type="spellEnd"/>
      <w:r w:rsidRPr="00B12836">
        <w:rPr>
          <w:i/>
        </w:rPr>
        <w:t xml:space="preserve"> training</w:t>
      </w:r>
      <w:r>
        <w:t>”). Os quadros de “</w:t>
      </w:r>
      <w:r w:rsidRPr="00B12836">
        <w:rPr>
          <w:i/>
        </w:rPr>
        <w:t>staff</w:t>
      </w:r>
      <w:r>
        <w:t>”</w:t>
      </w:r>
      <w:r w:rsidR="00D024A1">
        <w:t>, por outro lado,</w:t>
      </w:r>
      <w:r>
        <w:t xml:space="preserve"> são</w:t>
      </w:r>
      <w:r w:rsidR="00D024A1">
        <w:t xml:space="preserve"> majoritariamente ocupados por pessoas nascidas no </w:t>
      </w:r>
      <w:proofErr w:type="gramStart"/>
      <w:r w:rsidR="00D024A1">
        <w:t>sudeste</w:t>
      </w:r>
      <w:proofErr w:type="gramEnd"/>
      <w:r w:rsidR="00D024A1">
        <w:t>, junto à</w:t>
      </w:r>
      <w:r>
        <w:t xml:space="preserve">s mineradoras de Minas Gerais e Espírito Santo, principalmente. </w:t>
      </w:r>
      <w:r w:rsidR="00D024A1">
        <w:t>(TRINDADE, 2001).</w:t>
      </w:r>
    </w:p>
    <w:p w14:paraId="4611E17D" w14:textId="0BE278C6" w:rsidR="00D024A1" w:rsidRPr="00D024A1" w:rsidRDefault="00D024A1" w:rsidP="00D024A1">
      <w:pPr>
        <w:spacing w:line="360" w:lineRule="auto"/>
        <w:ind w:firstLine="720"/>
        <w:jc w:val="both"/>
      </w:pPr>
      <w:r>
        <w:t>Os padrões salariais desta mão-de-obra são relativamente altos frente os níveis médios regionais, mesmo considerando o elevado custo de vida local. Dados da Relação Anual de Indicadores Sociais, referentes a 2010, divulgados pelo Ministério de Economia apontam as seguintes distribuições por faixas salariais:</w:t>
      </w:r>
    </w:p>
    <w:p w14:paraId="6F13BFD6" w14:textId="77777777" w:rsidR="00AE6CB8" w:rsidRDefault="00AE6CB8" w:rsidP="00B17A2E">
      <w:pPr>
        <w:spacing w:after="240" w:line="360" w:lineRule="auto"/>
        <w:jc w:val="both"/>
        <w:rPr>
          <w:rFonts w:eastAsia="Times New Roman" w:cs="Times New Roman"/>
          <w:b/>
        </w:rPr>
      </w:pPr>
    </w:p>
    <w:p w14:paraId="74331555" w14:textId="77777777" w:rsidR="00AE6CB8" w:rsidRDefault="00AE6CB8" w:rsidP="00B17A2E">
      <w:pPr>
        <w:spacing w:after="240" w:line="360" w:lineRule="auto"/>
        <w:jc w:val="both"/>
        <w:rPr>
          <w:rFonts w:eastAsia="Times New Roman" w:cs="Times New Roman"/>
          <w:b/>
        </w:rPr>
      </w:pPr>
    </w:p>
    <w:p w14:paraId="63FCF2D3" w14:textId="77777777" w:rsidR="00AE6CB8" w:rsidRDefault="00AE6CB8" w:rsidP="00B17A2E">
      <w:pPr>
        <w:spacing w:after="240" w:line="360" w:lineRule="auto"/>
        <w:jc w:val="both"/>
        <w:rPr>
          <w:rFonts w:eastAsia="Times New Roman" w:cs="Times New Roman"/>
          <w:b/>
        </w:rPr>
      </w:pPr>
    </w:p>
    <w:p w14:paraId="6401DA6F" w14:textId="77777777" w:rsidR="00AE6CB8" w:rsidRDefault="00AE6CB8" w:rsidP="00B17A2E">
      <w:pPr>
        <w:spacing w:after="240" w:line="360" w:lineRule="auto"/>
        <w:jc w:val="both"/>
        <w:rPr>
          <w:rFonts w:eastAsia="Times New Roman" w:cs="Times New Roman"/>
          <w:b/>
        </w:rPr>
      </w:pPr>
    </w:p>
    <w:p w14:paraId="5FBC85BD" w14:textId="77777777" w:rsidR="00AE6CB8" w:rsidRDefault="00AE6CB8" w:rsidP="00B17A2E">
      <w:pPr>
        <w:spacing w:after="240" w:line="360" w:lineRule="auto"/>
        <w:jc w:val="both"/>
        <w:rPr>
          <w:rFonts w:eastAsia="Times New Roman" w:cs="Times New Roman"/>
          <w:b/>
        </w:rPr>
      </w:pPr>
    </w:p>
    <w:p w14:paraId="51326254" w14:textId="77777777" w:rsidR="00DF53D0" w:rsidRDefault="00DF53D0" w:rsidP="00B17A2E">
      <w:pPr>
        <w:spacing w:after="240" w:line="360" w:lineRule="auto"/>
        <w:jc w:val="both"/>
        <w:rPr>
          <w:rFonts w:eastAsia="Times New Roman" w:cs="Times New Roman"/>
          <w:b/>
        </w:rPr>
      </w:pPr>
    </w:p>
    <w:p w14:paraId="2A00671B" w14:textId="699375D9" w:rsidR="00AE6CB8" w:rsidRDefault="007C5EE0" w:rsidP="00B17A2E">
      <w:pPr>
        <w:spacing w:after="240" w:line="360" w:lineRule="auto"/>
        <w:jc w:val="both"/>
        <w:rPr>
          <w:rFonts w:eastAsia="Times New Roman" w:cs="Times New Roman"/>
          <w:b/>
        </w:rPr>
      </w:pPr>
      <w:r>
        <w:rPr>
          <w:noProof/>
          <w:lang w:eastAsia="pt-BR"/>
        </w:rPr>
        <mc:AlternateContent>
          <mc:Choice Requires="wps">
            <w:drawing>
              <wp:anchor distT="0" distB="0" distL="114300" distR="114300" simplePos="0" relativeHeight="251661312" behindDoc="0" locked="0" layoutInCell="1" allowOverlap="1" wp14:anchorId="74D149F7" wp14:editId="6885893A">
                <wp:simplePos x="0" y="0"/>
                <wp:positionH relativeFrom="column">
                  <wp:posOffset>85725</wp:posOffset>
                </wp:positionH>
                <wp:positionV relativeFrom="paragraph">
                  <wp:posOffset>159385</wp:posOffset>
                </wp:positionV>
                <wp:extent cx="5162550" cy="2286000"/>
                <wp:effectExtent l="0" t="0" r="0" b="0"/>
                <wp:wrapNone/>
                <wp:docPr id="11" name="Caixa de texto 11"/>
                <wp:cNvGraphicFramePr/>
                <a:graphic xmlns:a="http://schemas.openxmlformats.org/drawingml/2006/main">
                  <a:graphicData uri="http://schemas.microsoft.com/office/word/2010/wordprocessingShape">
                    <wps:wsp>
                      <wps:cNvSpPr txBox="1"/>
                      <wps:spPr>
                        <a:xfrm>
                          <a:off x="0" y="0"/>
                          <a:ext cx="5162550" cy="228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8C1B8F" w14:textId="2C74E846" w:rsidR="00FB38DE" w:rsidRPr="00FB38DE" w:rsidRDefault="00FB38DE" w:rsidP="00FB38DE">
                            <w:pPr>
                              <w:spacing w:after="160" w:line="259" w:lineRule="auto"/>
                              <w:rPr>
                                <w:rFonts w:cs="Arial"/>
                              </w:rPr>
                            </w:pPr>
                            <w:r>
                              <w:rPr>
                                <w:rFonts w:cs="Arial"/>
                              </w:rPr>
                              <w:t xml:space="preserve">Tabela 1: </w:t>
                            </w:r>
                            <w:r w:rsidRPr="00FB38DE">
                              <w:rPr>
                                <w:rFonts w:cs="Arial"/>
                              </w:rPr>
                              <w:t>Efetivo próprio da MRN por faixa salarial</w:t>
                            </w:r>
                            <w:r w:rsidRPr="00FB38DE">
                              <w:rPr>
                                <w:rFonts w:cs="Arial"/>
                              </w:rPr>
                              <w:br/>
                              <w:t xml:space="preserve">Mineração Rio do Norte S.A: 2016 </w:t>
                            </w:r>
                          </w:p>
                          <w:p w14:paraId="5D0A1178" w14:textId="77777777" w:rsidR="00FB38DE" w:rsidRPr="00FB38DE" w:rsidRDefault="00FB38DE" w:rsidP="00FB38DE">
                            <w:pPr>
                              <w:spacing w:after="160" w:line="259" w:lineRule="auto"/>
                              <w:rPr>
                                <w:rFonts w:cs="Arial"/>
                                <w:sz w:val="2"/>
                              </w:rPr>
                            </w:pPr>
                          </w:p>
                          <w:tbl>
                            <w:tblPr>
                              <w:tblStyle w:val="Tabelacomgrade3"/>
                              <w:tblW w:w="0" w:type="auto"/>
                              <w:tblInd w:w="961"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011"/>
                              <w:gridCol w:w="3011"/>
                            </w:tblGrid>
                            <w:tr w:rsidR="00FB38DE" w:rsidRPr="00FB38DE" w14:paraId="5F813F26" w14:textId="77777777" w:rsidTr="00100E8B">
                              <w:trPr>
                                <w:trHeight w:val="288"/>
                              </w:trPr>
                              <w:tc>
                                <w:tcPr>
                                  <w:tcW w:w="3011" w:type="dxa"/>
                                  <w:tcBorders>
                                    <w:top w:val="single" w:sz="4" w:space="0" w:color="auto"/>
                                    <w:bottom w:val="single" w:sz="4" w:space="0" w:color="auto"/>
                                  </w:tcBorders>
                                  <w:vAlign w:val="center"/>
                                </w:tcPr>
                                <w:p w14:paraId="664CFE3C" w14:textId="77777777" w:rsidR="00FB38DE" w:rsidRPr="00FB38DE" w:rsidRDefault="00FB38DE" w:rsidP="000F7CDB">
                                  <w:pPr>
                                    <w:rPr>
                                      <w:rFonts w:eastAsia="Calibri" w:cs="Arial"/>
                                      <w:sz w:val="20"/>
                                    </w:rPr>
                                  </w:pPr>
                                  <w:r w:rsidRPr="00FB38DE">
                                    <w:rPr>
                                      <w:rFonts w:eastAsia="Calibri" w:cs="Arial"/>
                                      <w:sz w:val="20"/>
                                    </w:rPr>
                                    <w:t>FAIXAS SALARIAIS</w:t>
                                  </w:r>
                                </w:p>
                              </w:tc>
                              <w:tc>
                                <w:tcPr>
                                  <w:tcW w:w="3011" w:type="dxa"/>
                                  <w:tcBorders>
                                    <w:top w:val="single" w:sz="4" w:space="0" w:color="auto"/>
                                    <w:bottom w:val="single" w:sz="4" w:space="0" w:color="auto"/>
                                  </w:tcBorders>
                                  <w:vAlign w:val="center"/>
                                </w:tcPr>
                                <w:p w14:paraId="32C2353D" w14:textId="77777777" w:rsidR="00FB38DE" w:rsidRPr="00FB38DE" w:rsidRDefault="00FB38DE" w:rsidP="005458A0">
                                  <w:pPr>
                                    <w:jc w:val="center"/>
                                    <w:rPr>
                                      <w:rFonts w:eastAsia="Calibri" w:cs="Arial"/>
                                      <w:sz w:val="20"/>
                                    </w:rPr>
                                  </w:pPr>
                                  <w:r w:rsidRPr="00FB38DE">
                                    <w:rPr>
                                      <w:rFonts w:eastAsia="Calibri" w:cs="Arial"/>
                                      <w:sz w:val="20"/>
                                    </w:rPr>
                                    <w:t>PARTICPAÇÃO EM %</w:t>
                                  </w:r>
                                </w:p>
                              </w:tc>
                            </w:tr>
                            <w:tr w:rsidR="00FB38DE" w:rsidRPr="00FB38DE" w14:paraId="20841715" w14:textId="77777777" w:rsidTr="00100E8B">
                              <w:trPr>
                                <w:trHeight w:val="288"/>
                              </w:trPr>
                              <w:tc>
                                <w:tcPr>
                                  <w:tcW w:w="3011" w:type="dxa"/>
                                  <w:tcBorders>
                                    <w:top w:val="single" w:sz="4" w:space="0" w:color="auto"/>
                                  </w:tcBorders>
                                  <w:vAlign w:val="center"/>
                                </w:tcPr>
                                <w:p w14:paraId="7C607469" w14:textId="77777777" w:rsidR="00FB38DE" w:rsidRPr="00FB38DE" w:rsidRDefault="00FB38DE" w:rsidP="000F7CDB">
                                  <w:pPr>
                                    <w:rPr>
                                      <w:rFonts w:eastAsia="Calibri" w:cs="Arial"/>
                                      <w:sz w:val="20"/>
                                    </w:rPr>
                                  </w:pPr>
                                  <w:r w:rsidRPr="00FB38DE">
                                    <w:rPr>
                                      <w:rFonts w:eastAsia="Calibri" w:cs="Arial"/>
                                      <w:sz w:val="20"/>
                                    </w:rPr>
                                    <w:t>ATÉ 2 SM</w:t>
                                  </w:r>
                                </w:p>
                              </w:tc>
                              <w:tc>
                                <w:tcPr>
                                  <w:tcW w:w="3011" w:type="dxa"/>
                                  <w:tcBorders>
                                    <w:top w:val="single" w:sz="4" w:space="0" w:color="auto"/>
                                  </w:tcBorders>
                                  <w:vAlign w:val="center"/>
                                </w:tcPr>
                                <w:p w14:paraId="1B5ED7A8" w14:textId="77777777" w:rsidR="00FB38DE" w:rsidRPr="00FB38DE" w:rsidRDefault="00FB38DE" w:rsidP="005458A0">
                                  <w:pPr>
                                    <w:jc w:val="center"/>
                                    <w:rPr>
                                      <w:rFonts w:eastAsia="Calibri" w:cs="Arial"/>
                                      <w:sz w:val="20"/>
                                    </w:rPr>
                                  </w:pPr>
                                  <w:r w:rsidRPr="00FB38DE">
                                    <w:rPr>
                                      <w:rFonts w:eastAsia="Calibri" w:cs="Arial"/>
                                      <w:sz w:val="20"/>
                                    </w:rPr>
                                    <w:t>4,55</w:t>
                                  </w:r>
                                </w:p>
                              </w:tc>
                            </w:tr>
                            <w:tr w:rsidR="00FB38DE" w:rsidRPr="00FB38DE" w14:paraId="3717FFC2" w14:textId="77777777" w:rsidTr="00100E8B">
                              <w:trPr>
                                <w:trHeight w:val="288"/>
                              </w:trPr>
                              <w:tc>
                                <w:tcPr>
                                  <w:tcW w:w="3011" w:type="dxa"/>
                                  <w:vAlign w:val="center"/>
                                </w:tcPr>
                                <w:p w14:paraId="06764C4F" w14:textId="77777777" w:rsidR="00FB38DE" w:rsidRPr="00FB38DE" w:rsidRDefault="00FB38DE" w:rsidP="000F7CDB">
                                  <w:pPr>
                                    <w:rPr>
                                      <w:rFonts w:eastAsia="Calibri" w:cs="Arial"/>
                                      <w:sz w:val="20"/>
                                    </w:rPr>
                                  </w:pPr>
                                  <w:r w:rsidRPr="00FB38DE">
                                    <w:rPr>
                                      <w:rFonts w:eastAsia="Calibri" w:cs="Arial"/>
                                      <w:sz w:val="20"/>
                                    </w:rPr>
                                    <w:t>2,01 A 5 SM</w:t>
                                  </w:r>
                                </w:p>
                              </w:tc>
                              <w:tc>
                                <w:tcPr>
                                  <w:tcW w:w="3011" w:type="dxa"/>
                                  <w:vAlign w:val="center"/>
                                </w:tcPr>
                                <w:p w14:paraId="035A37B6" w14:textId="77777777" w:rsidR="00FB38DE" w:rsidRPr="00FB38DE" w:rsidRDefault="00FB38DE" w:rsidP="005458A0">
                                  <w:pPr>
                                    <w:jc w:val="center"/>
                                    <w:rPr>
                                      <w:rFonts w:eastAsia="Calibri" w:cs="Arial"/>
                                      <w:sz w:val="20"/>
                                    </w:rPr>
                                  </w:pPr>
                                  <w:r w:rsidRPr="00FB38DE">
                                    <w:rPr>
                                      <w:rFonts w:eastAsia="Calibri" w:cs="Arial"/>
                                      <w:sz w:val="20"/>
                                    </w:rPr>
                                    <w:t>48,88</w:t>
                                  </w:r>
                                </w:p>
                              </w:tc>
                            </w:tr>
                            <w:tr w:rsidR="00FB38DE" w:rsidRPr="00FB38DE" w14:paraId="456E70C8" w14:textId="77777777" w:rsidTr="00100E8B">
                              <w:trPr>
                                <w:trHeight w:val="288"/>
                              </w:trPr>
                              <w:tc>
                                <w:tcPr>
                                  <w:tcW w:w="3011" w:type="dxa"/>
                                  <w:vAlign w:val="center"/>
                                </w:tcPr>
                                <w:p w14:paraId="2EBB899F" w14:textId="77777777" w:rsidR="00FB38DE" w:rsidRPr="00FB38DE" w:rsidRDefault="00FB38DE" w:rsidP="000F7CDB">
                                  <w:pPr>
                                    <w:rPr>
                                      <w:rFonts w:eastAsia="Calibri" w:cs="Arial"/>
                                      <w:sz w:val="20"/>
                                    </w:rPr>
                                  </w:pPr>
                                  <w:r w:rsidRPr="00FB38DE">
                                    <w:rPr>
                                      <w:rFonts w:eastAsia="Calibri" w:cs="Arial"/>
                                      <w:sz w:val="20"/>
                                    </w:rPr>
                                    <w:t>5,01 A 10 SM</w:t>
                                  </w:r>
                                </w:p>
                              </w:tc>
                              <w:tc>
                                <w:tcPr>
                                  <w:tcW w:w="3011" w:type="dxa"/>
                                  <w:vAlign w:val="center"/>
                                </w:tcPr>
                                <w:p w14:paraId="6B9B71ED" w14:textId="77777777" w:rsidR="00FB38DE" w:rsidRPr="00FB38DE" w:rsidRDefault="00FB38DE" w:rsidP="005458A0">
                                  <w:pPr>
                                    <w:jc w:val="center"/>
                                    <w:rPr>
                                      <w:rFonts w:eastAsia="Calibri" w:cs="Arial"/>
                                      <w:sz w:val="20"/>
                                    </w:rPr>
                                  </w:pPr>
                                  <w:r w:rsidRPr="00FB38DE">
                                    <w:rPr>
                                      <w:rFonts w:eastAsia="Calibri" w:cs="Arial"/>
                                      <w:sz w:val="20"/>
                                    </w:rPr>
                                    <w:t>35,89</w:t>
                                  </w:r>
                                </w:p>
                              </w:tc>
                            </w:tr>
                            <w:tr w:rsidR="00FB38DE" w:rsidRPr="00FB38DE" w14:paraId="4837ABFE" w14:textId="77777777" w:rsidTr="00100E8B">
                              <w:trPr>
                                <w:trHeight w:val="288"/>
                              </w:trPr>
                              <w:tc>
                                <w:tcPr>
                                  <w:tcW w:w="3011" w:type="dxa"/>
                                  <w:vAlign w:val="center"/>
                                </w:tcPr>
                                <w:p w14:paraId="38E980D9" w14:textId="77777777" w:rsidR="00FB38DE" w:rsidRPr="00FB38DE" w:rsidRDefault="00FB38DE" w:rsidP="000F7CDB">
                                  <w:pPr>
                                    <w:rPr>
                                      <w:rFonts w:eastAsia="Calibri" w:cs="Arial"/>
                                      <w:sz w:val="20"/>
                                    </w:rPr>
                                  </w:pPr>
                                  <w:r w:rsidRPr="00FB38DE">
                                    <w:rPr>
                                      <w:rFonts w:eastAsia="Calibri" w:cs="Arial"/>
                                      <w:sz w:val="20"/>
                                    </w:rPr>
                                    <w:t xml:space="preserve">10,01 A 15 SM </w:t>
                                  </w:r>
                                </w:p>
                              </w:tc>
                              <w:tc>
                                <w:tcPr>
                                  <w:tcW w:w="3011" w:type="dxa"/>
                                  <w:vAlign w:val="center"/>
                                </w:tcPr>
                                <w:p w14:paraId="7100D6A7" w14:textId="77777777" w:rsidR="00FB38DE" w:rsidRPr="00FB38DE" w:rsidRDefault="00FB38DE" w:rsidP="005458A0">
                                  <w:pPr>
                                    <w:jc w:val="center"/>
                                    <w:rPr>
                                      <w:rFonts w:eastAsia="Calibri" w:cs="Arial"/>
                                      <w:sz w:val="20"/>
                                    </w:rPr>
                                  </w:pPr>
                                  <w:r w:rsidRPr="00FB38DE">
                                    <w:rPr>
                                      <w:rFonts w:eastAsia="Calibri" w:cs="Arial"/>
                                      <w:sz w:val="20"/>
                                    </w:rPr>
                                    <w:t>7,07</w:t>
                                  </w:r>
                                </w:p>
                              </w:tc>
                            </w:tr>
                            <w:tr w:rsidR="00FB38DE" w:rsidRPr="00FB38DE" w14:paraId="302DB287" w14:textId="77777777" w:rsidTr="00100E8B">
                              <w:trPr>
                                <w:trHeight w:val="288"/>
                              </w:trPr>
                              <w:tc>
                                <w:tcPr>
                                  <w:tcW w:w="3011" w:type="dxa"/>
                                  <w:vAlign w:val="center"/>
                                </w:tcPr>
                                <w:p w14:paraId="1ACE1BB3" w14:textId="77777777" w:rsidR="00FB38DE" w:rsidRPr="00FB38DE" w:rsidRDefault="00FB38DE" w:rsidP="00F30749">
                                  <w:pPr>
                                    <w:rPr>
                                      <w:rFonts w:eastAsia="Calibri" w:cs="Arial"/>
                                      <w:sz w:val="20"/>
                                    </w:rPr>
                                  </w:pPr>
                                  <w:r w:rsidRPr="00FB38DE">
                                    <w:rPr>
                                      <w:rFonts w:eastAsia="Calibri" w:cs="Arial"/>
                                      <w:sz w:val="20"/>
                                    </w:rPr>
                                    <w:t>ACIMA DE 15, 01 SM</w:t>
                                  </w:r>
                                </w:p>
                              </w:tc>
                              <w:tc>
                                <w:tcPr>
                                  <w:tcW w:w="3011" w:type="dxa"/>
                                  <w:vAlign w:val="center"/>
                                </w:tcPr>
                                <w:p w14:paraId="70094F22" w14:textId="77777777" w:rsidR="00FB38DE" w:rsidRPr="00FB38DE" w:rsidRDefault="00FB38DE" w:rsidP="005458A0">
                                  <w:pPr>
                                    <w:jc w:val="center"/>
                                    <w:rPr>
                                      <w:rFonts w:eastAsia="Calibri" w:cs="Arial"/>
                                      <w:sz w:val="20"/>
                                    </w:rPr>
                                  </w:pPr>
                                  <w:r w:rsidRPr="00FB38DE">
                                    <w:rPr>
                                      <w:rFonts w:eastAsia="Calibri" w:cs="Arial"/>
                                      <w:sz w:val="20"/>
                                    </w:rPr>
                                    <w:t>3,60</w:t>
                                  </w:r>
                                </w:p>
                              </w:tc>
                            </w:tr>
                          </w:tbl>
                          <w:p w14:paraId="1CD8EB8B" w14:textId="39C4C359" w:rsidR="00FB38DE" w:rsidRPr="00FB38DE" w:rsidRDefault="00C135E5" w:rsidP="00C135E5">
                            <w:pPr>
                              <w:spacing w:after="160" w:line="259" w:lineRule="auto"/>
                              <w:ind w:left="720"/>
                              <w:rPr>
                                <w:rFonts w:cs="Arial"/>
                                <w:sz w:val="20"/>
                              </w:rPr>
                            </w:pPr>
                            <w:r>
                              <w:rPr>
                                <w:rFonts w:cs="Arial"/>
                                <w:i/>
                                <w:sz w:val="6"/>
                              </w:rPr>
                              <w:br/>
                            </w:r>
                            <w:r w:rsidR="00FB38DE" w:rsidRPr="00FB38DE">
                              <w:rPr>
                                <w:rFonts w:cs="Arial"/>
                                <w:sz w:val="20"/>
                              </w:rPr>
                              <w:t xml:space="preserve">     Fonte: Relação</w:t>
                            </w:r>
                            <w:r w:rsidR="00FB38DE">
                              <w:rPr>
                                <w:rFonts w:cs="Arial"/>
                                <w:sz w:val="20"/>
                              </w:rPr>
                              <w:t xml:space="preserve"> Anual de Indicadores Sociais. </w:t>
                            </w:r>
                            <w:r w:rsidR="00FB38DE" w:rsidRPr="00FB38DE">
                              <w:rPr>
                                <w:rFonts w:cs="Arial"/>
                                <w:sz w:val="20"/>
                              </w:rPr>
                              <w:t>Consulta direcionada.</w:t>
                            </w:r>
                          </w:p>
                          <w:p w14:paraId="48D0F296" w14:textId="77777777" w:rsidR="00FB38DE" w:rsidRPr="00FB38DE" w:rsidRDefault="00FB38DE" w:rsidP="00FB38DE"/>
                          <w:p w14:paraId="12F73C16" w14:textId="77777777" w:rsidR="00FB38DE" w:rsidRPr="00FB38DE" w:rsidRDefault="00FB38DE" w:rsidP="00FB38DE"/>
                          <w:p w14:paraId="31C8D86F" w14:textId="77777777" w:rsidR="00FB38DE" w:rsidRPr="00FB38DE" w:rsidRDefault="00FB38DE" w:rsidP="00FB38DE"/>
                          <w:p w14:paraId="0123D5E5" w14:textId="77777777" w:rsidR="00FB38DE" w:rsidRPr="00FB38DE" w:rsidRDefault="00FB38DE" w:rsidP="00FB38D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D149F7" id="_x0000_t202" coordsize="21600,21600" o:spt="202" path="m,l,21600r21600,l21600,xe">
                <v:stroke joinstyle="miter"/>
                <v:path gradientshapeok="t" o:connecttype="rect"/>
              </v:shapetype>
              <v:shape id="Caixa de texto 11" o:spid="_x0000_s1026" type="#_x0000_t202" style="position:absolute;left:0;text-align:left;margin-left:6.75pt;margin-top:12.55pt;width:406.5pt;height:18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" filled="f" stroked="f" strokeweight=".5pt">
                <v:textbox>
                  <w:txbxContent>
                    <w:p w14:paraId="1F8C1B8F" w14:textId="2C74E846" w:rsidR="00FB38DE" w:rsidRPr="00FB38DE" w:rsidRDefault="00FB38DE" w:rsidP="00FB38DE">
                      <w:pPr>
                        <w:spacing w:after="160" w:line="259" w:lineRule="auto"/>
                        <w:rPr>
                          <w:rFonts w:cs="Arial"/>
                        </w:rPr>
                      </w:pPr>
                      <w:r>
                        <w:rPr>
                          <w:rFonts w:cs="Arial"/>
                        </w:rPr>
                        <w:t xml:space="preserve">Tabela 1: </w:t>
                      </w:r>
                      <w:r w:rsidRPr="00FB38DE">
                        <w:rPr>
                          <w:rFonts w:cs="Arial"/>
                        </w:rPr>
                        <w:t>Efetivo próprio da MRN por faixa salarial</w:t>
                      </w:r>
                      <w:r w:rsidRPr="00FB38DE">
                        <w:rPr>
                          <w:rFonts w:cs="Arial"/>
                        </w:rPr>
                        <w:br/>
                        <w:t xml:space="preserve">Mineração Rio do Norte S.A: 2016 </w:t>
                      </w:r>
                    </w:p>
                    <w:p w14:paraId="5D0A1178" w14:textId="77777777" w:rsidR="00FB38DE" w:rsidRPr="00FB38DE" w:rsidRDefault="00FB38DE" w:rsidP="00FB38DE">
                      <w:pPr>
                        <w:spacing w:after="160" w:line="259" w:lineRule="auto"/>
                        <w:rPr>
                          <w:rFonts w:cs="Arial"/>
                          <w:sz w:val="2"/>
                        </w:rPr>
                      </w:pPr>
                    </w:p>
                    <w:tbl>
                      <w:tblPr>
                        <w:tblStyle w:val="Tabelacomgrade3"/>
                        <w:tblW w:w="0" w:type="auto"/>
                        <w:tblInd w:w="961"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011"/>
                        <w:gridCol w:w="3011"/>
                      </w:tblGrid>
                      <w:tr w:rsidR="00FB38DE" w:rsidRPr="00FB38DE" w14:paraId="5F813F26" w14:textId="77777777" w:rsidTr="00100E8B">
                        <w:trPr>
                          <w:trHeight w:val="288"/>
                        </w:trPr>
                        <w:tc>
                          <w:tcPr>
                            <w:tcW w:w="3011" w:type="dxa"/>
                            <w:tcBorders>
                              <w:top w:val="single" w:sz="4" w:space="0" w:color="auto"/>
                              <w:bottom w:val="single" w:sz="4" w:space="0" w:color="auto"/>
                            </w:tcBorders>
                            <w:vAlign w:val="center"/>
                          </w:tcPr>
                          <w:p w14:paraId="664CFE3C" w14:textId="77777777" w:rsidR="00FB38DE" w:rsidRPr="00FB38DE" w:rsidRDefault="00FB38DE" w:rsidP="000F7CDB">
                            <w:pPr>
                              <w:rPr>
                                <w:rFonts w:eastAsia="Calibri" w:cs="Arial"/>
                                <w:sz w:val="20"/>
                              </w:rPr>
                            </w:pPr>
                            <w:r w:rsidRPr="00FB38DE">
                              <w:rPr>
                                <w:rFonts w:eastAsia="Calibri" w:cs="Arial"/>
                                <w:sz w:val="20"/>
                              </w:rPr>
                              <w:t>FAIXAS SALARIAIS</w:t>
                            </w:r>
                          </w:p>
                        </w:tc>
                        <w:tc>
                          <w:tcPr>
                            <w:tcW w:w="3011" w:type="dxa"/>
                            <w:tcBorders>
                              <w:top w:val="single" w:sz="4" w:space="0" w:color="auto"/>
                              <w:bottom w:val="single" w:sz="4" w:space="0" w:color="auto"/>
                            </w:tcBorders>
                            <w:vAlign w:val="center"/>
                          </w:tcPr>
                          <w:p w14:paraId="32C2353D" w14:textId="77777777" w:rsidR="00FB38DE" w:rsidRPr="00FB38DE" w:rsidRDefault="00FB38DE" w:rsidP="005458A0">
                            <w:pPr>
                              <w:jc w:val="center"/>
                              <w:rPr>
                                <w:rFonts w:eastAsia="Calibri" w:cs="Arial"/>
                                <w:sz w:val="20"/>
                              </w:rPr>
                            </w:pPr>
                            <w:r w:rsidRPr="00FB38DE">
                              <w:rPr>
                                <w:rFonts w:eastAsia="Calibri" w:cs="Arial"/>
                                <w:sz w:val="20"/>
                              </w:rPr>
                              <w:t>PARTICPAÇÃO EM %</w:t>
                            </w:r>
                          </w:p>
                        </w:tc>
                      </w:tr>
                      <w:tr w:rsidR="00FB38DE" w:rsidRPr="00FB38DE" w14:paraId="20841715" w14:textId="77777777" w:rsidTr="00100E8B">
                        <w:trPr>
                          <w:trHeight w:val="288"/>
                        </w:trPr>
                        <w:tc>
                          <w:tcPr>
                            <w:tcW w:w="3011" w:type="dxa"/>
                            <w:tcBorders>
                              <w:top w:val="single" w:sz="4" w:space="0" w:color="auto"/>
                            </w:tcBorders>
                            <w:vAlign w:val="center"/>
                          </w:tcPr>
                          <w:p w14:paraId="7C607469" w14:textId="77777777" w:rsidR="00FB38DE" w:rsidRPr="00FB38DE" w:rsidRDefault="00FB38DE" w:rsidP="000F7CDB">
                            <w:pPr>
                              <w:rPr>
                                <w:rFonts w:eastAsia="Calibri" w:cs="Arial"/>
                                <w:sz w:val="20"/>
                              </w:rPr>
                            </w:pPr>
                            <w:r w:rsidRPr="00FB38DE">
                              <w:rPr>
                                <w:rFonts w:eastAsia="Calibri" w:cs="Arial"/>
                                <w:sz w:val="20"/>
                              </w:rPr>
                              <w:t>ATÉ 2 SM</w:t>
                            </w:r>
                          </w:p>
                        </w:tc>
                        <w:tc>
                          <w:tcPr>
                            <w:tcW w:w="3011" w:type="dxa"/>
                            <w:tcBorders>
                              <w:top w:val="single" w:sz="4" w:space="0" w:color="auto"/>
                            </w:tcBorders>
                            <w:vAlign w:val="center"/>
                          </w:tcPr>
                          <w:p w14:paraId="1B5ED7A8" w14:textId="77777777" w:rsidR="00FB38DE" w:rsidRPr="00FB38DE" w:rsidRDefault="00FB38DE" w:rsidP="005458A0">
                            <w:pPr>
                              <w:jc w:val="center"/>
                              <w:rPr>
                                <w:rFonts w:eastAsia="Calibri" w:cs="Arial"/>
                                <w:sz w:val="20"/>
                              </w:rPr>
                            </w:pPr>
                            <w:r w:rsidRPr="00FB38DE">
                              <w:rPr>
                                <w:rFonts w:eastAsia="Calibri" w:cs="Arial"/>
                                <w:sz w:val="20"/>
                              </w:rPr>
                              <w:t>4,55</w:t>
                            </w:r>
                          </w:p>
                        </w:tc>
                      </w:tr>
                      <w:tr w:rsidR="00FB38DE" w:rsidRPr="00FB38DE" w14:paraId="3717FFC2" w14:textId="77777777" w:rsidTr="00100E8B">
                        <w:trPr>
                          <w:trHeight w:val="288"/>
                        </w:trPr>
                        <w:tc>
                          <w:tcPr>
                            <w:tcW w:w="3011" w:type="dxa"/>
                            <w:vAlign w:val="center"/>
                          </w:tcPr>
                          <w:p w14:paraId="06764C4F" w14:textId="77777777" w:rsidR="00FB38DE" w:rsidRPr="00FB38DE" w:rsidRDefault="00FB38DE" w:rsidP="000F7CDB">
                            <w:pPr>
                              <w:rPr>
                                <w:rFonts w:eastAsia="Calibri" w:cs="Arial"/>
                                <w:sz w:val="20"/>
                              </w:rPr>
                            </w:pPr>
                            <w:r w:rsidRPr="00FB38DE">
                              <w:rPr>
                                <w:rFonts w:eastAsia="Calibri" w:cs="Arial"/>
                                <w:sz w:val="20"/>
                              </w:rPr>
                              <w:t>2,01 A 5 SM</w:t>
                            </w:r>
                          </w:p>
                        </w:tc>
                        <w:tc>
                          <w:tcPr>
                            <w:tcW w:w="3011" w:type="dxa"/>
                            <w:vAlign w:val="center"/>
                          </w:tcPr>
                          <w:p w14:paraId="035A37B6" w14:textId="77777777" w:rsidR="00FB38DE" w:rsidRPr="00FB38DE" w:rsidRDefault="00FB38DE" w:rsidP="005458A0">
                            <w:pPr>
                              <w:jc w:val="center"/>
                              <w:rPr>
                                <w:rFonts w:eastAsia="Calibri" w:cs="Arial"/>
                                <w:sz w:val="20"/>
                              </w:rPr>
                            </w:pPr>
                            <w:r w:rsidRPr="00FB38DE">
                              <w:rPr>
                                <w:rFonts w:eastAsia="Calibri" w:cs="Arial"/>
                                <w:sz w:val="20"/>
                              </w:rPr>
                              <w:t>48,88</w:t>
                            </w:r>
                          </w:p>
                        </w:tc>
                      </w:tr>
                      <w:tr w:rsidR="00FB38DE" w:rsidRPr="00FB38DE" w14:paraId="456E70C8" w14:textId="77777777" w:rsidTr="00100E8B">
                        <w:trPr>
                          <w:trHeight w:val="288"/>
                        </w:trPr>
                        <w:tc>
                          <w:tcPr>
                            <w:tcW w:w="3011" w:type="dxa"/>
                            <w:vAlign w:val="center"/>
                          </w:tcPr>
                          <w:p w14:paraId="2EBB899F" w14:textId="77777777" w:rsidR="00FB38DE" w:rsidRPr="00FB38DE" w:rsidRDefault="00FB38DE" w:rsidP="000F7CDB">
                            <w:pPr>
                              <w:rPr>
                                <w:rFonts w:eastAsia="Calibri" w:cs="Arial"/>
                                <w:sz w:val="20"/>
                              </w:rPr>
                            </w:pPr>
                            <w:r w:rsidRPr="00FB38DE">
                              <w:rPr>
                                <w:rFonts w:eastAsia="Calibri" w:cs="Arial"/>
                                <w:sz w:val="20"/>
                              </w:rPr>
                              <w:t>5,01 A 10 SM</w:t>
                            </w:r>
                          </w:p>
                        </w:tc>
                        <w:tc>
                          <w:tcPr>
                            <w:tcW w:w="3011" w:type="dxa"/>
                            <w:vAlign w:val="center"/>
                          </w:tcPr>
                          <w:p w14:paraId="6B9B71ED" w14:textId="77777777" w:rsidR="00FB38DE" w:rsidRPr="00FB38DE" w:rsidRDefault="00FB38DE" w:rsidP="005458A0">
                            <w:pPr>
                              <w:jc w:val="center"/>
                              <w:rPr>
                                <w:rFonts w:eastAsia="Calibri" w:cs="Arial"/>
                                <w:sz w:val="20"/>
                              </w:rPr>
                            </w:pPr>
                            <w:r w:rsidRPr="00FB38DE">
                              <w:rPr>
                                <w:rFonts w:eastAsia="Calibri" w:cs="Arial"/>
                                <w:sz w:val="20"/>
                              </w:rPr>
                              <w:t>35,89</w:t>
                            </w:r>
                          </w:p>
                        </w:tc>
                      </w:tr>
                      <w:tr w:rsidR="00FB38DE" w:rsidRPr="00FB38DE" w14:paraId="4837ABFE" w14:textId="77777777" w:rsidTr="00100E8B">
                        <w:trPr>
                          <w:trHeight w:val="288"/>
                        </w:trPr>
                        <w:tc>
                          <w:tcPr>
                            <w:tcW w:w="3011" w:type="dxa"/>
                            <w:vAlign w:val="center"/>
                          </w:tcPr>
                          <w:p w14:paraId="38E980D9" w14:textId="77777777" w:rsidR="00FB38DE" w:rsidRPr="00FB38DE" w:rsidRDefault="00FB38DE" w:rsidP="000F7CDB">
                            <w:pPr>
                              <w:rPr>
                                <w:rFonts w:eastAsia="Calibri" w:cs="Arial"/>
                                <w:sz w:val="20"/>
                              </w:rPr>
                            </w:pPr>
                            <w:r w:rsidRPr="00FB38DE">
                              <w:rPr>
                                <w:rFonts w:eastAsia="Calibri" w:cs="Arial"/>
                                <w:sz w:val="20"/>
                              </w:rPr>
                              <w:t xml:space="preserve">10,01 A 15 SM </w:t>
                            </w:r>
                          </w:p>
                        </w:tc>
                        <w:tc>
                          <w:tcPr>
                            <w:tcW w:w="3011" w:type="dxa"/>
                            <w:vAlign w:val="center"/>
                          </w:tcPr>
                          <w:p w14:paraId="7100D6A7" w14:textId="77777777" w:rsidR="00FB38DE" w:rsidRPr="00FB38DE" w:rsidRDefault="00FB38DE" w:rsidP="005458A0">
                            <w:pPr>
                              <w:jc w:val="center"/>
                              <w:rPr>
                                <w:rFonts w:eastAsia="Calibri" w:cs="Arial"/>
                                <w:sz w:val="20"/>
                              </w:rPr>
                            </w:pPr>
                            <w:r w:rsidRPr="00FB38DE">
                              <w:rPr>
                                <w:rFonts w:eastAsia="Calibri" w:cs="Arial"/>
                                <w:sz w:val="20"/>
                              </w:rPr>
                              <w:t>7,07</w:t>
                            </w:r>
                          </w:p>
                        </w:tc>
                      </w:tr>
                      <w:tr w:rsidR="00FB38DE" w:rsidRPr="00FB38DE" w14:paraId="302DB287" w14:textId="77777777" w:rsidTr="00100E8B">
                        <w:trPr>
                          <w:trHeight w:val="288"/>
                        </w:trPr>
                        <w:tc>
                          <w:tcPr>
                            <w:tcW w:w="3011" w:type="dxa"/>
                            <w:vAlign w:val="center"/>
                          </w:tcPr>
                          <w:p w14:paraId="1ACE1BB3" w14:textId="77777777" w:rsidR="00FB38DE" w:rsidRPr="00FB38DE" w:rsidRDefault="00FB38DE" w:rsidP="00F30749">
                            <w:pPr>
                              <w:rPr>
                                <w:rFonts w:eastAsia="Calibri" w:cs="Arial"/>
                                <w:sz w:val="20"/>
                              </w:rPr>
                            </w:pPr>
                            <w:r w:rsidRPr="00FB38DE">
                              <w:rPr>
                                <w:rFonts w:eastAsia="Calibri" w:cs="Arial"/>
                                <w:sz w:val="20"/>
                              </w:rPr>
                              <w:t>ACIMA DE 15, 01 SM</w:t>
                            </w:r>
                          </w:p>
                        </w:tc>
                        <w:tc>
                          <w:tcPr>
                            <w:tcW w:w="3011" w:type="dxa"/>
                            <w:vAlign w:val="center"/>
                          </w:tcPr>
                          <w:p w14:paraId="70094F22" w14:textId="77777777" w:rsidR="00FB38DE" w:rsidRPr="00FB38DE" w:rsidRDefault="00FB38DE" w:rsidP="005458A0">
                            <w:pPr>
                              <w:jc w:val="center"/>
                              <w:rPr>
                                <w:rFonts w:eastAsia="Calibri" w:cs="Arial"/>
                                <w:sz w:val="20"/>
                              </w:rPr>
                            </w:pPr>
                            <w:r w:rsidRPr="00FB38DE">
                              <w:rPr>
                                <w:rFonts w:eastAsia="Calibri" w:cs="Arial"/>
                                <w:sz w:val="20"/>
                              </w:rPr>
                              <w:t>3,60</w:t>
                            </w:r>
                          </w:p>
                        </w:tc>
                      </w:tr>
                    </w:tbl>
                    <w:p w14:paraId="1CD8EB8B" w14:textId="39C4C359" w:rsidR="00FB38DE" w:rsidRPr="00FB38DE" w:rsidRDefault="00C135E5" w:rsidP="00C135E5">
                      <w:pPr>
                        <w:spacing w:after="160" w:line="259" w:lineRule="auto"/>
                        <w:ind w:left="720"/>
                        <w:rPr>
                          <w:rFonts w:cs="Arial"/>
                          <w:sz w:val="20"/>
                        </w:rPr>
                      </w:pPr>
                      <w:r>
                        <w:rPr>
                          <w:rFonts w:cs="Arial"/>
                          <w:i/>
                          <w:sz w:val="6"/>
                        </w:rPr>
                        <w:br/>
                      </w:r>
                      <w:r w:rsidR="00FB38DE" w:rsidRPr="00FB38DE">
                        <w:rPr>
                          <w:rFonts w:cs="Arial"/>
                          <w:sz w:val="20"/>
                        </w:rPr>
                        <w:t xml:space="preserve">     Fonte: Relação</w:t>
                      </w:r>
                      <w:r w:rsidR="00FB38DE">
                        <w:rPr>
                          <w:rFonts w:cs="Arial"/>
                          <w:sz w:val="20"/>
                        </w:rPr>
                        <w:t xml:space="preserve"> Anual de Indicadores Sociais. </w:t>
                      </w:r>
                      <w:r w:rsidR="00FB38DE" w:rsidRPr="00FB38DE">
                        <w:rPr>
                          <w:rFonts w:cs="Arial"/>
                          <w:sz w:val="20"/>
                        </w:rPr>
                        <w:t>Consulta direcionada.</w:t>
                      </w:r>
                    </w:p>
                    <w:p w14:paraId="48D0F296" w14:textId="77777777" w:rsidR="00FB38DE" w:rsidRPr="00FB38DE" w:rsidRDefault="00FB38DE" w:rsidP="00FB38DE"/>
                    <w:p w14:paraId="12F73C16" w14:textId="77777777" w:rsidR="00FB38DE" w:rsidRPr="00FB38DE" w:rsidRDefault="00FB38DE" w:rsidP="00FB38DE"/>
                    <w:p w14:paraId="31C8D86F" w14:textId="77777777" w:rsidR="00FB38DE" w:rsidRPr="00FB38DE" w:rsidRDefault="00FB38DE" w:rsidP="00FB38DE"/>
                    <w:p w14:paraId="0123D5E5" w14:textId="77777777" w:rsidR="00FB38DE" w:rsidRPr="00FB38DE" w:rsidRDefault="00FB38DE" w:rsidP="00FB38DE">
                      <w:pPr>
                        <w:jc w:val="center"/>
                      </w:pPr>
                    </w:p>
                  </w:txbxContent>
                </v:textbox>
              </v:shape>
            </w:pict>
          </mc:Fallback>
        </mc:AlternateContent>
      </w:r>
    </w:p>
    <w:p w14:paraId="0D6FB259" w14:textId="436A8C41" w:rsidR="00AE6CB8" w:rsidRDefault="00AE6CB8" w:rsidP="00B17A2E">
      <w:pPr>
        <w:spacing w:after="240" w:line="360" w:lineRule="auto"/>
        <w:jc w:val="both"/>
        <w:rPr>
          <w:rFonts w:eastAsia="Times New Roman" w:cs="Times New Roman"/>
          <w:b/>
        </w:rPr>
      </w:pPr>
    </w:p>
    <w:p w14:paraId="23055303" w14:textId="7EC52805" w:rsidR="00AE6CB8" w:rsidRDefault="00AE6CB8" w:rsidP="00B17A2E">
      <w:pPr>
        <w:spacing w:after="240" w:line="360" w:lineRule="auto"/>
        <w:jc w:val="both"/>
        <w:rPr>
          <w:rFonts w:eastAsia="Times New Roman" w:cs="Times New Roman"/>
          <w:b/>
        </w:rPr>
      </w:pPr>
    </w:p>
    <w:p w14:paraId="3CCEC7AD" w14:textId="77777777" w:rsidR="00AE6CB8" w:rsidRDefault="00AE6CB8" w:rsidP="00B17A2E">
      <w:pPr>
        <w:spacing w:after="240" w:line="360" w:lineRule="auto"/>
        <w:jc w:val="both"/>
        <w:rPr>
          <w:rFonts w:eastAsia="Times New Roman" w:cs="Times New Roman"/>
          <w:b/>
        </w:rPr>
      </w:pPr>
    </w:p>
    <w:p w14:paraId="197363C9" w14:textId="4AD07F2B" w:rsidR="00AE6CB8" w:rsidRDefault="00AE6CB8" w:rsidP="00FB38DE">
      <w:pPr>
        <w:spacing w:after="240" w:line="360" w:lineRule="auto"/>
        <w:jc w:val="center"/>
        <w:rPr>
          <w:rFonts w:eastAsia="Times New Roman" w:cs="Times New Roman"/>
          <w:b/>
        </w:rPr>
      </w:pPr>
    </w:p>
    <w:p w14:paraId="69E151D9" w14:textId="412A5133" w:rsidR="007C5EE0" w:rsidRDefault="007C5EE0" w:rsidP="007C5EE0">
      <w:pPr>
        <w:spacing w:line="360" w:lineRule="auto"/>
        <w:jc w:val="both"/>
        <w:rPr>
          <w:rFonts w:eastAsia="Times New Roman" w:cs="Times New Roman"/>
          <w:b/>
        </w:rPr>
      </w:pPr>
    </w:p>
    <w:p w14:paraId="30274EF1" w14:textId="4F3FAD65" w:rsidR="007C5EE0" w:rsidRDefault="007C5EE0" w:rsidP="007C5EE0">
      <w:pPr>
        <w:spacing w:line="360" w:lineRule="auto"/>
        <w:ind w:firstLine="720"/>
        <w:jc w:val="both"/>
        <w:rPr>
          <w:rFonts w:eastAsia="Times New Roman" w:cs="Times New Roman"/>
          <w:b/>
        </w:rPr>
      </w:pPr>
      <w:r>
        <w:t xml:space="preserve">Em tempo, </w:t>
      </w:r>
      <w:r w:rsidR="00C135E5">
        <w:t xml:space="preserve">é fundamental notar </w:t>
      </w:r>
      <w:r w:rsidR="00C17712">
        <w:t xml:space="preserve">os aspectos quantitativos </w:t>
      </w:r>
      <w:r w:rsidR="00C135E5">
        <w:t>desse efetivo de empregados. Apesar da redução no efetivo ao longo da década de 1990</w:t>
      </w:r>
      <w:r w:rsidR="00DF53D0">
        <w:rPr>
          <w:rStyle w:val="Refdenotaderodap"/>
        </w:rPr>
        <w:footnoteReference w:id="7"/>
      </w:r>
      <w:r w:rsidR="00DF53D0">
        <w:t xml:space="preserve">, </w:t>
      </w:r>
      <w:r w:rsidR="00C135E5">
        <w:t xml:space="preserve">com a adoção do Programa de Qualidade Total (PQT), a partir dos anos 2000 é possível notar </w:t>
      </w:r>
      <w:r w:rsidR="00C17712">
        <w:t>seguidos aumentos na progressão de empregados pela empresa.</w:t>
      </w:r>
    </w:p>
    <w:p w14:paraId="542B42FC" w14:textId="567DBB20" w:rsidR="00AE6CB8" w:rsidRDefault="00C17712" w:rsidP="00B17A2E">
      <w:pPr>
        <w:spacing w:after="240" w:line="360" w:lineRule="auto"/>
        <w:jc w:val="both"/>
        <w:rPr>
          <w:rFonts w:eastAsia="Times New Roman" w:cs="Times New Roman"/>
          <w:b/>
        </w:rPr>
      </w:pPr>
      <w:r>
        <w:rPr>
          <w:noProof/>
          <w:lang w:eastAsia="pt-BR"/>
        </w:rPr>
        <mc:AlternateContent>
          <mc:Choice Requires="wps">
            <w:drawing>
              <wp:anchor distT="0" distB="0" distL="114300" distR="114300" simplePos="0" relativeHeight="251659264" behindDoc="0" locked="0" layoutInCell="1" allowOverlap="1" wp14:anchorId="0D72A40E" wp14:editId="1AB94BC9">
                <wp:simplePos x="0" y="0"/>
                <wp:positionH relativeFrom="column">
                  <wp:posOffset>561975</wp:posOffset>
                </wp:positionH>
                <wp:positionV relativeFrom="paragraph">
                  <wp:posOffset>140970</wp:posOffset>
                </wp:positionV>
                <wp:extent cx="4314825" cy="3288030"/>
                <wp:effectExtent l="0" t="0" r="0" b="7620"/>
                <wp:wrapNone/>
                <wp:docPr id="12" name="Caixa de texto 12"/>
                <wp:cNvGraphicFramePr/>
                <a:graphic xmlns:a="http://schemas.openxmlformats.org/drawingml/2006/main">
                  <a:graphicData uri="http://schemas.microsoft.com/office/word/2010/wordprocessingShape">
                    <wps:wsp>
                      <wps:cNvSpPr txBox="1"/>
                      <wps:spPr>
                        <a:xfrm>
                          <a:off x="0" y="0"/>
                          <a:ext cx="4314825" cy="3288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A0AF99" w14:textId="4502538D" w:rsidR="00FB38DE" w:rsidRPr="00FB38DE" w:rsidRDefault="00FB38DE" w:rsidP="00FB38DE">
                            <w:pPr>
                              <w:spacing w:after="160" w:line="259" w:lineRule="auto"/>
                              <w:rPr>
                                <w:rFonts w:cs="Arial"/>
                              </w:rPr>
                            </w:pPr>
                            <w:r w:rsidRPr="00FB38DE">
                              <w:rPr>
                                <w:rFonts w:cs="Arial"/>
                              </w:rPr>
                              <w:t xml:space="preserve">Tabela 2: Progressão do efetivo próprio da MRN </w:t>
                            </w:r>
                            <w:r w:rsidRPr="00FB38DE">
                              <w:rPr>
                                <w:rFonts w:cs="Arial"/>
                              </w:rPr>
                              <w:br/>
                              <w:t>Mineração Rio do Norte S.A: de 2002 a 2016.</w:t>
                            </w:r>
                          </w:p>
                          <w:p w14:paraId="777D734B" w14:textId="77777777" w:rsidR="00FB38DE" w:rsidRPr="00FB38DE" w:rsidRDefault="00FB38DE" w:rsidP="00FB38DE">
                            <w:pPr>
                              <w:spacing w:after="160" w:line="259" w:lineRule="auto"/>
                              <w:rPr>
                                <w:rFonts w:cs="Arial"/>
                                <w:sz w:val="2"/>
                              </w:rPr>
                            </w:pPr>
                          </w:p>
                          <w:tbl>
                            <w:tblPr>
                              <w:tblStyle w:val="Tabelacomgrade3"/>
                              <w:tblW w:w="0" w:type="auto"/>
                              <w:tblInd w:w="1657"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1266"/>
                              <w:gridCol w:w="1293"/>
                            </w:tblGrid>
                            <w:tr w:rsidR="00FB38DE" w:rsidRPr="00FB38DE" w14:paraId="35B0B729" w14:textId="77777777" w:rsidTr="00AC7CE2">
                              <w:trPr>
                                <w:trHeight w:val="356"/>
                              </w:trPr>
                              <w:tc>
                                <w:tcPr>
                                  <w:tcW w:w="1278" w:type="dxa"/>
                                  <w:tcBorders>
                                    <w:top w:val="single" w:sz="4" w:space="0" w:color="auto"/>
                                    <w:bottom w:val="single" w:sz="4" w:space="0" w:color="auto"/>
                                  </w:tcBorders>
                                  <w:vAlign w:val="center"/>
                                </w:tcPr>
                                <w:p w14:paraId="22BD07F9" w14:textId="77777777" w:rsidR="00FB38DE" w:rsidRPr="00FB38DE" w:rsidRDefault="00FB38DE" w:rsidP="00AC7CE2">
                                  <w:pPr>
                                    <w:rPr>
                                      <w:rFonts w:eastAsia="Calibri" w:cs="Arial"/>
                                      <w:sz w:val="20"/>
                                    </w:rPr>
                                  </w:pPr>
                                  <w:r w:rsidRPr="00FB38DE">
                                    <w:rPr>
                                      <w:rFonts w:eastAsia="Calibri" w:cs="Arial"/>
                                      <w:sz w:val="20"/>
                                    </w:rPr>
                                    <w:t>ANO</w:t>
                                  </w:r>
                                </w:p>
                              </w:tc>
                              <w:tc>
                                <w:tcPr>
                                  <w:tcW w:w="1266" w:type="dxa"/>
                                  <w:tcBorders>
                                    <w:top w:val="single" w:sz="4" w:space="0" w:color="auto"/>
                                    <w:bottom w:val="single" w:sz="4" w:space="0" w:color="auto"/>
                                  </w:tcBorders>
                                  <w:vAlign w:val="center"/>
                                </w:tcPr>
                                <w:p w14:paraId="48E79B85" w14:textId="77777777" w:rsidR="00FB38DE" w:rsidRPr="00FB38DE" w:rsidRDefault="00FB38DE" w:rsidP="00AC7CE2">
                                  <w:pPr>
                                    <w:jc w:val="center"/>
                                    <w:rPr>
                                      <w:rFonts w:eastAsia="Calibri" w:cs="Arial"/>
                                      <w:sz w:val="20"/>
                                    </w:rPr>
                                  </w:pPr>
                                  <w:r w:rsidRPr="00FB38DE">
                                    <w:rPr>
                                      <w:rFonts w:eastAsia="Calibri" w:cs="Arial"/>
                                      <w:sz w:val="20"/>
                                    </w:rPr>
                                    <w:t>EFETIVO</w:t>
                                  </w:r>
                                </w:p>
                              </w:tc>
                              <w:tc>
                                <w:tcPr>
                                  <w:tcW w:w="1293" w:type="dxa"/>
                                  <w:tcBorders>
                                    <w:top w:val="single" w:sz="4" w:space="0" w:color="auto"/>
                                    <w:bottom w:val="single" w:sz="4" w:space="0" w:color="auto"/>
                                  </w:tcBorders>
                                  <w:vAlign w:val="center"/>
                                </w:tcPr>
                                <w:p w14:paraId="784622C4" w14:textId="77777777" w:rsidR="00FB38DE" w:rsidRPr="00FB38DE" w:rsidRDefault="00FB38DE" w:rsidP="00AC7CE2">
                                  <w:pPr>
                                    <w:jc w:val="center"/>
                                    <w:rPr>
                                      <w:rFonts w:eastAsia="Calibri" w:cs="Arial"/>
                                      <w:sz w:val="20"/>
                                    </w:rPr>
                                  </w:pPr>
                                  <w:r w:rsidRPr="00FB38DE">
                                    <w:rPr>
                                      <w:rFonts w:eastAsia="Calibri" w:cs="Arial"/>
                                      <w:sz w:val="20"/>
                                    </w:rPr>
                                    <w:t>Δ%*</w:t>
                                  </w:r>
                                </w:p>
                              </w:tc>
                            </w:tr>
                            <w:tr w:rsidR="00FB38DE" w:rsidRPr="00FB38DE" w14:paraId="6DA797BC" w14:textId="77777777" w:rsidTr="00AC7CE2">
                              <w:trPr>
                                <w:trHeight w:val="308"/>
                              </w:trPr>
                              <w:tc>
                                <w:tcPr>
                                  <w:tcW w:w="1278" w:type="dxa"/>
                                  <w:vAlign w:val="center"/>
                                </w:tcPr>
                                <w:p w14:paraId="576F6068" w14:textId="77777777" w:rsidR="00FB38DE" w:rsidRPr="00FB38DE" w:rsidRDefault="00FB38DE" w:rsidP="00AC7CE2">
                                  <w:pPr>
                                    <w:rPr>
                                      <w:rFonts w:eastAsia="Calibri" w:cs="Arial"/>
                                      <w:sz w:val="20"/>
                                    </w:rPr>
                                  </w:pPr>
                                  <w:r w:rsidRPr="00FB38DE">
                                    <w:rPr>
                                      <w:rFonts w:eastAsia="Calibri" w:cs="Arial"/>
                                      <w:sz w:val="20"/>
                                    </w:rPr>
                                    <w:t>2004</w:t>
                                  </w:r>
                                </w:p>
                              </w:tc>
                              <w:tc>
                                <w:tcPr>
                                  <w:tcW w:w="1266" w:type="dxa"/>
                                  <w:vAlign w:val="center"/>
                                </w:tcPr>
                                <w:p w14:paraId="66D25EAE" w14:textId="77777777" w:rsidR="00FB38DE" w:rsidRPr="00FB38DE" w:rsidRDefault="00FB38DE" w:rsidP="00AC7CE2">
                                  <w:pPr>
                                    <w:jc w:val="center"/>
                                    <w:rPr>
                                      <w:rFonts w:eastAsia="Calibri" w:cs="Arial"/>
                                      <w:sz w:val="20"/>
                                    </w:rPr>
                                  </w:pPr>
                                  <w:r w:rsidRPr="00FB38DE">
                                    <w:rPr>
                                      <w:rFonts w:eastAsia="Calibri" w:cs="Arial"/>
                                      <w:sz w:val="20"/>
                                    </w:rPr>
                                    <w:t>1136</w:t>
                                  </w:r>
                                </w:p>
                              </w:tc>
                              <w:tc>
                                <w:tcPr>
                                  <w:tcW w:w="1293" w:type="dxa"/>
                                  <w:vAlign w:val="center"/>
                                </w:tcPr>
                                <w:p w14:paraId="2F871E71" w14:textId="77777777" w:rsidR="00FB38DE" w:rsidRPr="00FB38DE" w:rsidRDefault="00FB38DE" w:rsidP="00AC7CE2">
                                  <w:pPr>
                                    <w:jc w:val="center"/>
                                    <w:rPr>
                                      <w:rFonts w:eastAsia="Calibri" w:cs="Arial"/>
                                      <w:sz w:val="20"/>
                                    </w:rPr>
                                  </w:pPr>
                                  <w:r w:rsidRPr="00FB38DE">
                                    <w:rPr>
                                      <w:rFonts w:eastAsia="Calibri" w:cs="Arial"/>
                                      <w:sz w:val="20"/>
                                    </w:rPr>
                                    <w:t>+13,82</w:t>
                                  </w:r>
                                </w:p>
                              </w:tc>
                            </w:tr>
                            <w:tr w:rsidR="00FB38DE" w:rsidRPr="00FB38DE" w14:paraId="3A3A47B6" w14:textId="77777777" w:rsidTr="00AC7CE2">
                              <w:trPr>
                                <w:trHeight w:val="308"/>
                              </w:trPr>
                              <w:tc>
                                <w:tcPr>
                                  <w:tcW w:w="1278" w:type="dxa"/>
                                  <w:vAlign w:val="center"/>
                                </w:tcPr>
                                <w:p w14:paraId="5174FA76" w14:textId="77777777" w:rsidR="00FB38DE" w:rsidRPr="00FB38DE" w:rsidRDefault="00FB38DE" w:rsidP="00AC7CE2">
                                  <w:pPr>
                                    <w:rPr>
                                      <w:rFonts w:eastAsia="Calibri" w:cs="Arial"/>
                                      <w:sz w:val="20"/>
                                    </w:rPr>
                                  </w:pPr>
                                  <w:r w:rsidRPr="00FB38DE">
                                    <w:rPr>
                                      <w:rFonts w:eastAsia="Calibri" w:cs="Arial"/>
                                      <w:sz w:val="20"/>
                                    </w:rPr>
                                    <w:t>2006</w:t>
                                  </w:r>
                                </w:p>
                              </w:tc>
                              <w:tc>
                                <w:tcPr>
                                  <w:tcW w:w="1266" w:type="dxa"/>
                                  <w:vAlign w:val="center"/>
                                </w:tcPr>
                                <w:p w14:paraId="0FB961C1" w14:textId="77777777" w:rsidR="00FB38DE" w:rsidRPr="00FB38DE" w:rsidRDefault="00FB38DE" w:rsidP="00AC7CE2">
                                  <w:pPr>
                                    <w:jc w:val="center"/>
                                    <w:rPr>
                                      <w:rFonts w:eastAsia="Calibri" w:cs="Arial"/>
                                      <w:sz w:val="20"/>
                                    </w:rPr>
                                  </w:pPr>
                                  <w:r w:rsidRPr="00FB38DE">
                                    <w:rPr>
                                      <w:rFonts w:eastAsia="Calibri" w:cs="Arial"/>
                                      <w:sz w:val="20"/>
                                    </w:rPr>
                                    <w:t>1283</w:t>
                                  </w:r>
                                </w:p>
                              </w:tc>
                              <w:tc>
                                <w:tcPr>
                                  <w:tcW w:w="1293" w:type="dxa"/>
                                  <w:vAlign w:val="center"/>
                                </w:tcPr>
                                <w:p w14:paraId="55E7D745" w14:textId="77777777" w:rsidR="00FB38DE" w:rsidRPr="00FB38DE" w:rsidRDefault="00FB38DE" w:rsidP="00AC7CE2">
                                  <w:pPr>
                                    <w:jc w:val="center"/>
                                    <w:rPr>
                                      <w:rFonts w:eastAsia="Calibri" w:cs="Arial"/>
                                      <w:sz w:val="20"/>
                                    </w:rPr>
                                  </w:pPr>
                                  <w:r w:rsidRPr="00FB38DE">
                                    <w:rPr>
                                      <w:rFonts w:eastAsia="Calibri" w:cs="Arial"/>
                                      <w:sz w:val="20"/>
                                    </w:rPr>
                                    <w:t>+11,46</w:t>
                                  </w:r>
                                </w:p>
                              </w:tc>
                            </w:tr>
                            <w:tr w:rsidR="00FB38DE" w:rsidRPr="00FB38DE" w14:paraId="5C478270" w14:textId="77777777" w:rsidTr="00AC7CE2">
                              <w:trPr>
                                <w:trHeight w:val="308"/>
                              </w:trPr>
                              <w:tc>
                                <w:tcPr>
                                  <w:tcW w:w="1278" w:type="dxa"/>
                                  <w:vAlign w:val="center"/>
                                </w:tcPr>
                                <w:p w14:paraId="68DDDC31" w14:textId="77777777" w:rsidR="00FB38DE" w:rsidRPr="00FB38DE" w:rsidRDefault="00FB38DE" w:rsidP="00AC7CE2">
                                  <w:pPr>
                                    <w:rPr>
                                      <w:rFonts w:eastAsia="Calibri" w:cs="Arial"/>
                                      <w:sz w:val="20"/>
                                    </w:rPr>
                                  </w:pPr>
                                  <w:r w:rsidRPr="00FB38DE">
                                    <w:rPr>
                                      <w:rFonts w:eastAsia="Calibri" w:cs="Arial"/>
                                      <w:sz w:val="20"/>
                                    </w:rPr>
                                    <w:t>2008</w:t>
                                  </w:r>
                                </w:p>
                              </w:tc>
                              <w:tc>
                                <w:tcPr>
                                  <w:tcW w:w="1266" w:type="dxa"/>
                                  <w:vAlign w:val="center"/>
                                </w:tcPr>
                                <w:p w14:paraId="22554428" w14:textId="77777777" w:rsidR="00FB38DE" w:rsidRPr="00FB38DE" w:rsidRDefault="00FB38DE" w:rsidP="00AC7CE2">
                                  <w:pPr>
                                    <w:jc w:val="center"/>
                                    <w:rPr>
                                      <w:rFonts w:eastAsia="Calibri" w:cs="Arial"/>
                                      <w:sz w:val="20"/>
                                    </w:rPr>
                                  </w:pPr>
                                  <w:r w:rsidRPr="00FB38DE">
                                    <w:rPr>
                                      <w:rFonts w:eastAsia="Calibri" w:cs="Arial"/>
                                      <w:sz w:val="20"/>
                                    </w:rPr>
                                    <w:t>1330</w:t>
                                  </w:r>
                                </w:p>
                              </w:tc>
                              <w:tc>
                                <w:tcPr>
                                  <w:tcW w:w="1293" w:type="dxa"/>
                                  <w:vAlign w:val="center"/>
                                </w:tcPr>
                                <w:p w14:paraId="3C246BC7" w14:textId="77777777" w:rsidR="00FB38DE" w:rsidRPr="00FB38DE" w:rsidRDefault="00FB38DE" w:rsidP="00AC7CE2">
                                  <w:pPr>
                                    <w:jc w:val="center"/>
                                    <w:rPr>
                                      <w:rFonts w:eastAsia="Calibri" w:cs="Arial"/>
                                      <w:sz w:val="20"/>
                                    </w:rPr>
                                  </w:pPr>
                                  <w:r w:rsidRPr="00FB38DE">
                                    <w:rPr>
                                      <w:rFonts w:eastAsia="Calibri" w:cs="Arial"/>
                                      <w:sz w:val="20"/>
                                    </w:rPr>
                                    <w:t>+3,53</w:t>
                                  </w:r>
                                </w:p>
                              </w:tc>
                            </w:tr>
                            <w:tr w:rsidR="00FB38DE" w:rsidRPr="00FB38DE" w14:paraId="6415FCA6" w14:textId="77777777" w:rsidTr="00AC7CE2">
                              <w:trPr>
                                <w:trHeight w:val="308"/>
                              </w:trPr>
                              <w:tc>
                                <w:tcPr>
                                  <w:tcW w:w="1278" w:type="dxa"/>
                                  <w:vAlign w:val="center"/>
                                </w:tcPr>
                                <w:p w14:paraId="3E63F807" w14:textId="77777777" w:rsidR="00FB38DE" w:rsidRPr="00FB38DE" w:rsidRDefault="00FB38DE" w:rsidP="00AC7CE2">
                                  <w:pPr>
                                    <w:rPr>
                                      <w:rFonts w:eastAsia="Calibri" w:cs="Arial"/>
                                      <w:sz w:val="20"/>
                                    </w:rPr>
                                  </w:pPr>
                                  <w:r w:rsidRPr="00FB38DE">
                                    <w:rPr>
                                      <w:rFonts w:eastAsia="Calibri" w:cs="Arial"/>
                                      <w:sz w:val="20"/>
                                    </w:rPr>
                                    <w:t>2010</w:t>
                                  </w:r>
                                </w:p>
                              </w:tc>
                              <w:tc>
                                <w:tcPr>
                                  <w:tcW w:w="1266" w:type="dxa"/>
                                  <w:vAlign w:val="center"/>
                                </w:tcPr>
                                <w:p w14:paraId="1C2EE941" w14:textId="77777777" w:rsidR="00FB38DE" w:rsidRPr="00FB38DE" w:rsidRDefault="00FB38DE" w:rsidP="00AC7CE2">
                                  <w:pPr>
                                    <w:jc w:val="center"/>
                                    <w:rPr>
                                      <w:rFonts w:eastAsia="Calibri" w:cs="Arial"/>
                                      <w:sz w:val="20"/>
                                    </w:rPr>
                                  </w:pPr>
                                  <w:r w:rsidRPr="00FB38DE">
                                    <w:rPr>
                                      <w:rFonts w:eastAsia="Calibri" w:cs="Arial"/>
                                      <w:sz w:val="20"/>
                                    </w:rPr>
                                    <w:t>1175</w:t>
                                  </w:r>
                                </w:p>
                              </w:tc>
                              <w:tc>
                                <w:tcPr>
                                  <w:tcW w:w="1293" w:type="dxa"/>
                                  <w:vAlign w:val="center"/>
                                </w:tcPr>
                                <w:p w14:paraId="4EB72BBE" w14:textId="77777777" w:rsidR="00FB38DE" w:rsidRPr="00FB38DE" w:rsidRDefault="00FB38DE" w:rsidP="00AC7CE2">
                                  <w:pPr>
                                    <w:jc w:val="center"/>
                                    <w:rPr>
                                      <w:rFonts w:eastAsia="Calibri" w:cs="Arial"/>
                                      <w:sz w:val="20"/>
                                    </w:rPr>
                                  </w:pPr>
                                  <w:r w:rsidRPr="00FB38DE">
                                    <w:rPr>
                                      <w:rFonts w:eastAsia="Calibri" w:cs="Arial"/>
                                      <w:sz w:val="20"/>
                                    </w:rPr>
                                    <w:t>-13,19</w:t>
                                  </w:r>
                                </w:p>
                              </w:tc>
                            </w:tr>
                            <w:tr w:rsidR="00FB38DE" w:rsidRPr="00FB38DE" w14:paraId="4727D442" w14:textId="77777777" w:rsidTr="00AC7CE2">
                              <w:trPr>
                                <w:trHeight w:val="308"/>
                              </w:trPr>
                              <w:tc>
                                <w:tcPr>
                                  <w:tcW w:w="1278" w:type="dxa"/>
                                  <w:vAlign w:val="center"/>
                                </w:tcPr>
                                <w:p w14:paraId="3A8A6A56" w14:textId="77777777" w:rsidR="00FB38DE" w:rsidRPr="00FB38DE" w:rsidRDefault="00FB38DE" w:rsidP="00AC7CE2">
                                  <w:pPr>
                                    <w:rPr>
                                      <w:rFonts w:eastAsia="Calibri" w:cs="Arial"/>
                                      <w:sz w:val="20"/>
                                    </w:rPr>
                                  </w:pPr>
                                  <w:r w:rsidRPr="00FB38DE">
                                    <w:rPr>
                                      <w:rFonts w:eastAsia="Calibri" w:cs="Arial"/>
                                      <w:sz w:val="20"/>
                                    </w:rPr>
                                    <w:t>2012</w:t>
                                  </w:r>
                                </w:p>
                              </w:tc>
                              <w:tc>
                                <w:tcPr>
                                  <w:tcW w:w="1266" w:type="dxa"/>
                                  <w:vAlign w:val="center"/>
                                </w:tcPr>
                                <w:p w14:paraId="6B1E2CA6" w14:textId="77777777" w:rsidR="00FB38DE" w:rsidRPr="00FB38DE" w:rsidRDefault="00FB38DE" w:rsidP="00AC7CE2">
                                  <w:pPr>
                                    <w:jc w:val="center"/>
                                    <w:rPr>
                                      <w:rFonts w:eastAsia="Calibri" w:cs="Arial"/>
                                      <w:sz w:val="20"/>
                                    </w:rPr>
                                  </w:pPr>
                                  <w:r w:rsidRPr="00FB38DE">
                                    <w:rPr>
                                      <w:rFonts w:eastAsia="Calibri" w:cs="Arial"/>
                                      <w:sz w:val="20"/>
                                    </w:rPr>
                                    <w:t>1399</w:t>
                                  </w:r>
                                </w:p>
                              </w:tc>
                              <w:tc>
                                <w:tcPr>
                                  <w:tcW w:w="1293" w:type="dxa"/>
                                  <w:vAlign w:val="center"/>
                                </w:tcPr>
                                <w:p w14:paraId="7FA3BA1D" w14:textId="77777777" w:rsidR="00FB38DE" w:rsidRPr="00FB38DE" w:rsidRDefault="00FB38DE" w:rsidP="00AC7CE2">
                                  <w:pPr>
                                    <w:jc w:val="center"/>
                                    <w:rPr>
                                      <w:rFonts w:eastAsia="Calibri" w:cs="Arial"/>
                                      <w:sz w:val="20"/>
                                    </w:rPr>
                                  </w:pPr>
                                  <w:r w:rsidRPr="00FB38DE">
                                    <w:rPr>
                                      <w:rFonts w:eastAsia="Calibri" w:cs="Arial"/>
                                      <w:sz w:val="20"/>
                                    </w:rPr>
                                    <w:t>+16,01</w:t>
                                  </w:r>
                                </w:p>
                              </w:tc>
                            </w:tr>
                            <w:tr w:rsidR="00FB38DE" w:rsidRPr="00FB38DE" w14:paraId="744CEB80" w14:textId="77777777" w:rsidTr="00AC7CE2">
                              <w:trPr>
                                <w:trHeight w:val="308"/>
                              </w:trPr>
                              <w:tc>
                                <w:tcPr>
                                  <w:tcW w:w="1278" w:type="dxa"/>
                                  <w:vAlign w:val="center"/>
                                </w:tcPr>
                                <w:p w14:paraId="5E06CD34" w14:textId="77777777" w:rsidR="00FB38DE" w:rsidRPr="00FB38DE" w:rsidRDefault="00FB38DE" w:rsidP="00AC7CE2">
                                  <w:pPr>
                                    <w:rPr>
                                      <w:rFonts w:eastAsia="Calibri" w:cs="Arial"/>
                                      <w:sz w:val="20"/>
                                    </w:rPr>
                                  </w:pPr>
                                  <w:r w:rsidRPr="00FB38DE">
                                    <w:rPr>
                                      <w:rFonts w:eastAsia="Calibri" w:cs="Arial"/>
                                      <w:sz w:val="20"/>
                                    </w:rPr>
                                    <w:t>2014</w:t>
                                  </w:r>
                                </w:p>
                              </w:tc>
                              <w:tc>
                                <w:tcPr>
                                  <w:tcW w:w="1266" w:type="dxa"/>
                                  <w:vAlign w:val="center"/>
                                </w:tcPr>
                                <w:p w14:paraId="45FB2CF1" w14:textId="77777777" w:rsidR="00FB38DE" w:rsidRPr="00FB38DE" w:rsidRDefault="00FB38DE" w:rsidP="00AC7CE2">
                                  <w:pPr>
                                    <w:jc w:val="center"/>
                                    <w:rPr>
                                      <w:rFonts w:eastAsia="Calibri" w:cs="Arial"/>
                                      <w:sz w:val="20"/>
                                    </w:rPr>
                                  </w:pPr>
                                  <w:r w:rsidRPr="00FB38DE">
                                    <w:rPr>
                                      <w:rFonts w:eastAsia="Calibri" w:cs="Arial"/>
                                      <w:sz w:val="20"/>
                                    </w:rPr>
                                    <w:t>1431</w:t>
                                  </w:r>
                                </w:p>
                              </w:tc>
                              <w:tc>
                                <w:tcPr>
                                  <w:tcW w:w="1293" w:type="dxa"/>
                                  <w:vAlign w:val="center"/>
                                </w:tcPr>
                                <w:p w14:paraId="4FF7E65A" w14:textId="77777777" w:rsidR="00FB38DE" w:rsidRPr="00FB38DE" w:rsidRDefault="00FB38DE" w:rsidP="00AC7CE2">
                                  <w:pPr>
                                    <w:jc w:val="center"/>
                                    <w:rPr>
                                      <w:rFonts w:eastAsia="Calibri" w:cs="Arial"/>
                                      <w:sz w:val="20"/>
                                    </w:rPr>
                                  </w:pPr>
                                  <w:r w:rsidRPr="00FB38DE">
                                    <w:rPr>
                                      <w:rFonts w:eastAsia="Calibri" w:cs="Arial"/>
                                      <w:sz w:val="20"/>
                                    </w:rPr>
                                    <w:t>+2,24</w:t>
                                  </w:r>
                                </w:p>
                              </w:tc>
                            </w:tr>
                            <w:tr w:rsidR="00FB38DE" w:rsidRPr="00FB38DE" w14:paraId="0762A8C2" w14:textId="77777777" w:rsidTr="00AC7CE2">
                              <w:trPr>
                                <w:trHeight w:val="308"/>
                              </w:trPr>
                              <w:tc>
                                <w:tcPr>
                                  <w:tcW w:w="1278" w:type="dxa"/>
                                  <w:vAlign w:val="center"/>
                                </w:tcPr>
                                <w:p w14:paraId="45F3816A" w14:textId="77777777" w:rsidR="00FB38DE" w:rsidRPr="00FB38DE" w:rsidRDefault="00FB38DE" w:rsidP="00AC7CE2">
                                  <w:pPr>
                                    <w:rPr>
                                      <w:rFonts w:eastAsia="Calibri" w:cs="Arial"/>
                                      <w:sz w:val="20"/>
                                    </w:rPr>
                                  </w:pPr>
                                  <w:r w:rsidRPr="00FB38DE">
                                    <w:rPr>
                                      <w:rFonts w:eastAsia="Calibri" w:cs="Arial"/>
                                      <w:sz w:val="20"/>
                                    </w:rPr>
                                    <w:t>2016</w:t>
                                  </w:r>
                                </w:p>
                              </w:tc>
                              <w:tc>
                                <w:tcPr>
                                  <w:tcW w:w="1266" w:type="dxa"/>
                                  <w:vAlign w:val="center"/>
                                </w:tcPr>
                                <w:p w14:paraId="29B89959" w14:textId="77777777" w:rsidR="00FB38DE" w:rsidRPr="00FB38DE" w:rsidRDefault="00FB38DE" w:rsidP="00AC7CE2">
                                  <w:pPr>
                                    <w:jc w:val="center"/>
                                    <w:rPr>
                                      <w:rFonts w:eastAsia="Calibri" w:cs="Arial"/>
                                      <w:sz w:val="20"/>
                                    </w:rPr>
                                  </w:pPr>
                                  <w:r w:rsidRPr="00FB38DE">
                                    <w:rPr>
                                      <w:rFonts w:eastAsia="Calibri" w:cs="Arial"/>
                                      <w:sz w:val="20"/>
                                    </w:rPr>
                                    <w:t>1495</w:t>
                                  </w:r>
                                </w:p>
                              </w:tc>
                              <w:tc>
                                <w:tcPr>
                                  <w:tcW w:w="1293" w:type="dxa"/>
                                  <w:vAlign w:val="center"/>
                                </w:tcPr>
                                <w:p w14:paraId="29DFBD01" w14:textId="77777777" w:rsidR="00FB38DE" w:rsidRPr="00FB38DE" w:rsidRDefault="00FB38DE" w:rsidP="00AC7CE2">
                                  <w:pPr>
                                    <w:jc w:val="center"/>
                                    <w:rPr>
                                      <w:rFonts w:eastAsia="Calibri" w:cs="Arial"/>
                                      <w:sz w:val="20"/>
                                    </w:rPr>
                                  </w:pPr>
                                  <w:r w:rsidRPr="00FB38DE">
                                    <w:rPr>
                                      <w:rFonts w:eastAsia="Calibri" w:cs="Arial"/>
                                      <w:sz w:val="20"/>
                                    </w:rPr>
                                    <w:t>+4,28</w:t>
                                  </w:r>
                                </w:p>
                              </w:tc>
                            </w:tr>
                          </w:tbl>
                          <w:p w14:paraId="615D4879" w14:textId="156F5BE0" w:rsidR="00FB38DE" w:rsidRPr="007C5EE0" w:rsidRDefault="007C5EE0" w:rsidP="007C5EE0">
                            <w:pPr>
                              <w:spacing w:after="160" w:line="259" w:lineRule="auto"/>
                              <w:ind w:left="708"/>
                              <w:rPr>
                                <w:rFonts w:cs="Arial"/>
                                <w:sz w:val="20"/>
                              </w:rPr>
                            </w:pPr>
                            <w:r>
                              <w:rPr>
                                <w:rFonts w:cs="Arial"/>
                                <w:sz w:val="20"/>
                              </w:rPr>
                              <w:br/>
                            </w:r>
                            <w:r w:rsidRPr="00FB38DE">
                              <w:rPr>
                                <w:rFonts w:cs="Arial"/>
                                <w:sz w:val="20"/>
                              </w:rPr>
                              <w:t>Fonte: Relação</w:t>
                            </w:r>
                            <w:r>
                              <w:rPr>
                                <w:rFonts w:cs="Arial"/>
                                <w:sz w:val="20"/>
                              </w:rPr>
                              <w:t xml:space="preserve"> Anual de Indicadores Sociais. </w:t>
                            </w:r>
                            <w:r w:rsidR="00100E8B">
                              <w:rPr>
                                <w:rFonts w:cs="Arial"/>
                                <w:sz w:val="20"/>
                              </w:rPr>
                              <w:t>Consulta direcionada</w:t>
                            </w:r>
                            <w:r>
                              <w:rPr>
                                <w:rFonts w:cs="Arial"/>
                                <w:sz w:val="20"/>
                              </w:rPr>
                              <w:br/>
                            </w:r>
                            <w:r w:rsidR="00FB38DE" w:rsidRPr="007C5EE0">
                              <w:rPr>
                                <w:rFonts w:cs="Arial"/>
                                <w:sz w:val="20"/>
                              </w:rPr>
                              <w:t>* Variação</w:t>
                            </w:r>
                            <w:r>
                              <w:rPr>
                                <w:rFonts w:cs="Arial"/>
                                <w:sz w:val="20"/>
                              </w:rPr>
                              <w:t xml:space="preserve"> para o biênio</w:t>
                            </w:r>
                            <w:r>
                              <w:rPr>
                                <w:rFonts w:cs="Arial"/>
                                <w:sz w:val="20"/>
                              </w:rPr>
                              <w:br/>
                            </w:r>
                            <w:r w:rsidR="00FB38DE" w:rsidRPr="007C5EE0">
                              <w:rPr>
                                <w:rFonts w:cs="Arial"/>
                                <w:sz w:val="20"/>
                              </w:rPr>
                              <w:t>** Consulta direcionada</w:t>
                            </w:r>
                          </w:p>
                          <w:p w14:paraId="52B231CF" w14:textId="77777777" w:rsidR="00FB38DE" w:rsidRPr="00FB38DE" w:rsidRDefault="00FB38DE" w:rsidP="00FB38DE"/>
                          <w:p w14:paraId="192DA29A" w14:textId="77777777" w:rsidR="00FB38DE" w:rsidRPr="00FB38DE" w:rsidRDefault="00FB38DE" w:rsidP="00FB38DE"/>
                          <w:p w14:paraId="06C39D9B" w14:textId="77777777" w:rsidR="00FB38DE" w:rsidRPr="00FB38DE" w:rsidRDefault="00FB38DE" w:rsidP="00FB38DE"/>
                          <w:p w14:paraId="1981E481" w14:textId="77777777" w:rsidR="00FB38DE" w:rsidRPr="00FB38DE" w:rsidRDefault="00FB38DE" w:rsidP="00FB38D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2A40E" id="Caixa de texto 12" o:spid="_x0000_s1027" type="#_x0000_t202" style="position:absolute;left:0;text-align:left;margin-left:44.25pt;margin-top:11.1pt;width:339.75pt;height:25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" filled="f" stroked="f" strokeweight=".5pt">
                <v:textbox>
                  <w:txbxContent>
                    <w:p w14:paraId="68A0AF99" w14:textId="4502538D" w:rsidR="00FB38DE" w:rsidRPr="00FB38DE" w:rsidRDefault="00FB38DE" w:rsidP="00FB38DE">
                      <w:pPr>
                        <w:spacing w:after="160" w:line="259" w:lineRule="auto"/>
                        <w:rPr>
                          <w:rFonts w:cs="Arial"/>
                        </w:rPr>
                      </w:pPr>
                      <w:r w:rsidRPr="00FB38DE">
                        <w:rPr>
                          <w:rFonts w:cs="Arial"/>
                        </w:rPr>
                        <w:t xml:space="preserve">Tabela 2: Progressão do efetivo próprio da MRN </w:t>
                      </w:r>
                      <w:r w:rsidRPr="00FB38DE">
                        <w:rPr>
                          <w:rFonts w:cs="Arial"/>
                        </w:rPr>
                        <w:br/>
                        <w:t>Mineração Rio do Norte S.A: de 2002 a 2016.</w:t>
                      </w:r>
                    </w:p>
                    <w:p w14:paraId="777D734B" w14:textId="77777777" w:rsidR="00FB38DE" w:rsidRPr="00FB38DE" w:rsidRDefault="00FB38DE" w:rsidP="00FB38DE">
                      <w:pPr>
                        <w:spacing w:after="160" w:line="259" w:lineRule="auto"/>
                        <w:rPr>
                          <w:rFonts w:cs="Arial"/>
                          <w:sz w:val="2"/>
                        </w:rPr>
                      </w:pPr>
                    </w:p>
                    <w:tbl>
                      <w:tblPr>
                        <w:tblStyle w:val="Tabelacomgrade3"/>
                        <w:tblW w:w="0" w:type="auto"/>
                        <w:tblInd w:w="1657"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1266"/>
                        <w:gridCol w:w="1293"/>
                      </w:tblGrid>
                      <w:tr w:rsidR="00FB38DE" w:rsidRPr="00FB38DE" w14:paraId="35B0B729" w14:textId="77777777" w:rsidTr="00AC7CE2">
                        <w:trPr>
                          <w:trHeight w:val="356"/>
                        </w:trPr>
                        <w:tc>
                          <w:tcPr>
                            <w:tcW w:w="1278" w:type="dxa"/>
                            <w:tcBorders>
                              <w:top w:val="single" w:sz="4" w:space="0" w:color="auto"/>
                              <w:bottom w:val="single" w:sz="4" w:space="0" w:color="auto"/>
                            </w:tcBorders>
                            <w:vAlign w:val="center"/>
                          </w:tcPr>
                          <w:p w14:paraId="22BD07F9" w14:textId="77777777" w:rsidR="00FB38DE" w:rsidRPr="00FB38DE" w:rsidRDefault="00FB38DE" w:rsidP="00AC7CE2">
                            <w:pPr>
                              <w:rPr>
                                <w:rFonts w:eastAsia="Calibri" w:cs="Arial"/>
                                <w:sz w:val="20"/>
                              </w:rPr>
                            </w:pPr>
                            <w:r w:rsidRPr="00FB38DE">
                              <w:rPr>
                                <w:rFonts w:eastAsia="Calibri" w:cs="Arial"/>
                                <w:sz w:val="20"/>
                              </w:rPr>
                              <w:t>ANO</w:t>
                            </w:r>
                          </w:p>
                        </w:tc>
                        <w:tc>
                          <w:tcPr>
                            <w:tcW w:w="1266" w:type="dxa"/>
                            <w:tcBorders>
                              <w:top w:val="single" w:sz="4" w:space="0" w:color="auto"/>
                              <w:bottom w:val="single" w:sz="4" w:space="0" w:color="auto"/>
                            </w:tcBorders>
                            <w:vAlign w:val="center"/>
                          </w:tcPr>
                          <w:p w14:paraId="48E79B85" w14:textId="77777777" w:rsidR="00FB38DE" w:rsidRPr="00FB38DE" w:rsidRDefault="00FB38DE" w:rsidP="00AC7CE2">
                            <w:pPr>
                              <w:jc w:val="center"/>
                              <w:rPr>
                                <w:rFonts w:eastAsia="Calibri" w:cs="Arial"/>
                                <w:sz w:val="20"/>
                              </w:rPr>
                            </w:pPr>
                            <w:r w:rsidRPr="00FB38DE">
                              <w:rPr>
                                <w:rFonts w:eastAsia="Calibri" w:cs="Arial"/>
                                <w:sz w:val="20"/>
                              </w:rPr>
                              <w:t>EFETIVO</w:t>
                            </w:r>
                          </w:p>
                        </w:tc>
                        <w:tc>
                          <w:tcPr>
                            <w:tcW w:w="1293" w:type="dxa"/>
                            <w:tcBorders>
                              <w:top w:val="single" w:sz="4" w:space="0" w:color="auto"/>
                              <w:bottom w:val="single" w:sz="4" w:space="0" w:color="auto"/>
                            </w:tcBorders>
                            <w:vAlign w:val="center"/>
                          </w:tcPr>
                          <w:p w14:paraId="784622C4" w14:textId="77777777" w:rsidR="00FB38DE" w:rsidRPr="00FB38DE" w:rsidRDefault="00FB38DE" w:rsidP="00AC7CE2">
                            <w:pPr>
                              <w:jc w:val="center"/>
                              <w:rPr>
                                <w:rFonts w:eastAsia="Calibri" w:cs="Arial"/>
                                <w:sz w:val="20"/>
                              </w:rPr>
                            </w:pPr>
                            <w:r w:rsidRPr="00FB38DE">
                              <w:rPr>
                                <w:rFonts w:eastAsia="Calibri" w:cs="Arial"/>
                                <w:sz w:val="20"/>
                              </w:rPr>
                              <w:t>Δ%*</w:t>
                            </w:r>
                          </w:p>
                        </w:tc>
                      </w:tr>
                      <w:tr w:rsidR="00FB38DE" w:rsidRPr="00FB38DE" w14:paraId="6DA797BC" w14:textId="77777777" w:rsidTr="00AC7CE2">
                        <w:trPr>
                          <w:trHeight w:val="308"/>
                        </w:trPr>
                        <w:tc>
                          <w:tcPr>
                            <w:tcW w:w="1278" w:type="dxa"/>
                            <w:vAlign w:val="center"/>
                          </w:tcPr>
                          <w:p w14:paraId="576F6068" w14:textId="77777777" w:rsidR="00FB38DE" w:rsidRPr="00FB38DE" w:rsidRDefault="00FB38DE" w:rsidP="00AC7CE2">
                            <w:pPr>
                              <w:rPr>
                                <w:rFonts w:eastAsia="Calibri" w:cs="Arial"/>
                                <w:sz w:val="20"/>
                              </w:rPr>
                            </w:pPr>
                            <w:r w:rsidRPr="00FB38DE">
                              <w:rPr>
                                <w:rFonts w:eastAsia="Calibri" w:cs="Arial"/>
                                <w:sz w:val="20"/>
                              </w:rPr>
                              <w:t>2004</w:t>
                            </w:r>
                          </w:p>
                        </w:tc>
                        <w:tc>
                          <w:tcPr>
                            <w:tcW w:w="1266" w:type="dxa"/>
                            <w:vAlign w:val="center"/>
                          </w:tcPr>
                          <w:p w14:paraId="66D25EAE" w14:textId="77777777" w:rsidR="00FB38DE" w:rsidRPr="00FB38DE" w:rsidRDefault="00FB38DE" w:rsidP="00AC7CE2">
                            <w:pPr>
                              <w:jc w:val="center"/>
                              <w:rPr>
                                <w:rFonts w:eastAsia="Calibri" w:cs="Arial"/>
                                <w:sz w:val="20"/>
                              </w:rPr>
                            </w:pPr>
                            <w:r w:rsidRPr="00FB38DE">
                              <w:rPr>
                                <w:rFonts w:eastAsia="Calibri" w:cs="Arial"/>
                                <w:sz w:val="20"/>
                              </w:rPr>
                              <w:t>1136</w:t>
                            </w:r>
                          </w:p>
                        </w:tc>
                        <w:tc>
                          <w:tcPr>
                            <w:tcW w:w="1293" w:type="dxa"/>
                            <w:vAlign w:val="center"/>
                          </w:tcPr>
                          <w:p w14:paraId="2F871E71" w14:textId="77777777" w:rsidR="00FB38DE" w:rsidRPr="00FB38DE" w:rsidRDefault="00FB38DE" w:rsidP="00AC7CE2">
                            <w:pPr>
                              <w:jc w:val="center"/>
                              <w:rPr>
                                <w:rFonts w:eastAsia="Calibri" w:cs="Arial"/>
                                <w:sz w:val="20"/>
                              </w:rPr>
                            </w:pPr>
                            <w:r w:rsidRPr="00FB38DE">
                              <w:rPr>
                                <w:rFonts w:eastAsia="Calibri" w:cs="Arial"/>
                                <w:sz w:val="20"/>
                              </w:rPr>
                              <w:t>+13,82</w:t>
                            </w:r>
                          </w:p>
                        </w:tc>
                      </w:tr>
                      <w:tr w:rsidR="00FB38DE" w:rsidRPr="00FB38DE" w14:paraId="3A3A47B6" w14:textId="77777777" w:rsidTr="00AC7CE2">
                        <w:trPr>
                          <w:trHeight w:val="308"/>
                        </w:trPr>
                        <w:tc>
                          <w:tcPr>
                            <w:tcW w:w="1278" w:type="dxa"/>
                            <w:vAlign w:val="center"/>
                          </w:tcPr>
                          <w:p w14:paraId="5174FA76" w14:textId="77777777" w:rsidR="00FB38DE" w:rsidRPr="00FB38DE" w:rsidRDefault="00FB38DE" w:rsidP="00AC7CE2">
                            <w:pPr>
                              <w:rPr>
                                <w:rFonts w:eastAsia="Calibri" w:cs="Arial"/>
                                <w:sz w:val="20"/>
                              </w:rPr>
                            </w:pPr>
                            <w:r w:rsidRPr="00FB38DE">
                              <w:rPr>
                                <w:rFonts w:eastAsia="Calibri" w:cs="Arial"/>
                                <w:sz w:val="20"/>
                              </w:rPr>
                              <w:t>2006</w:t>
                            </w:r>
                          </w:p>
                        </w:tc>
                        <w:tc>
                          <w:tcPr>
                            <w:tcW w:w="1266" w:type="dxa"/>
                            <w:vAlign w:val="center"/>
                          </w:tcPr>
                          <w:p w14:paraId="0FB961C1" w14:textId="77777777" w:rsidR="00FB38DE" w:rsidRPr="00FB38DE" w:rsidRDefault="00FB38DE" w:rsidP="00AC7CE2">
                            <w:pPr>
                              <w:jc w:val="center"/>
                              <w:rPr>
                                <w:rFonts w:eastAsia="Calibri" w:cs="Arial"/>
                                <w:sz w:val="20"/>
                              </w:rPr>
                            </w:pPr>
                            <w:r w:rsidRPr="00FB38DE">
                              <w:rPr>
                                <w:rFonts w:eastAsia="Calibri" w:cs="Arial"/>
                                <w:sz w:val="20"/>
                              </w:rPr>
                              <w:t>1283</w:t>
                            </w:r>
                          </w:p>
                        </w:tc>
                        <w:tc>
                          <w:tcPr>
                            <w:tcW w:w="1293" w:type="dxa"/>
                            <w:vAlign w:val="center"/>
                          </w:tcPr>
                          <w:p w14:paraId="55E7D745" w14:textId="77777777" w:rsidR="00FB38DE" w:rsidRPr="00FB38DE" w:rsidRDefault="00FB38DE" w:rsidP="00AC7CE2">
                            <w:pPr>
                              <w:jc w:val="center"/>
                              <w:rPr>
                                <w:rFonts w:eastAsia="Calibri" w:cs="Arial"/>
                                <w:sz w:val="20"/>
                              </w:rPr>
                            </w:pPr>
                            <w:r w:rsidRPr="00FB38DE">
                              <w:rPr>
                                <w:rFonts w:eastAsia="Calibri" w:cs="Arial"/>
                                <w:sz w:val="20"/>
                              </w:rPr>
                              <w:t>+11,46</w:t>
                            </w:r>
                          </w:p>
                        </w:tc>
                      </w:tr>
                      <w:tr w:rsidR="00FB38DE" w:rsidRPr="00FB38DE" w14:paraId="5C478270" w14:textId="77777777" w:rsidTr="00AC7CE2">
                        <w:trPr>
                          <w:trHeight w:val="308"/>
                        </w:trPr>
                        <w:tc>
                          <w:tcPr>
                            <w:tcW w:w="1278" w:type="dxa"/>
                            <w:vAlign w:val="center"/>
                          </w:tcPr>
                          <w:p w14:paraId="68DDDC31" w14:textId="77777777" w:rsidR="00FB38DE" w:rsidRPr="00FB38DE" w:rsidRDefault="00FB38DE" w:rsidP="00AC7CE2">
                            <w:pPr>
                              <w:rPr>
                                <w:rFonts w:eastAsia="Calibri" w:cs="Arial"/>
                                <w:sz w:val="20"/>
                              </w:rPr>
                            </w:pPr>
                            <w:r w:rsidRPr="00FB38DE">
                              <w:rPr>
                                <w:rFonts w:eastAsia="Calibri" w:cs="Arial"/>
                                <w:sz w:val="20"/>
                              </w:rPr>
                              <w:t>2008</w:t>
                            </w:r>
                          </w:p>
                        </w:tc>
                        <w:tc>
                          <w:tcPr>
                            <w:tcW w:w="1266" w:type="dxa"/>
                            <w:vAlign w:val="center"/>
                          </w:tcPr>
                          <w:p w14:paraId="22554428" w14:textId="77777777" w:rsidR="00FB38DE" w:rsidRPr="00FB38DE" w:rsidRDefault="00FB38DE" w:rsidP="00AC7CE2">
                            <w:pPr>
                              <w:jc w:val="center"/>
                              <w:rPr>
                                <w:rFonts w:eastAsia="Calibri" w:cs="Arial"/>
                                <w:sz w:val="20"/>
                              </w:rPr>
                            </w:pPr>
                            <w:r w:rsidRPr="00FB38DE">
                              <w:rPr>
                                <w:rFonts w:eastAsia="Calibri" w:cs="Arial"/>
                                <w:sz w:val="20"/>
                              </w:rPr>
                              <w:t>1330</w:t>
                            </w:r>
                          </w:p>
                        </w:tc>
                        <w:tc>
                          <w:tcPr>
                            <w:tcW w:w="1293" w:type="dxa"/>
                            <w:vAlign w:val="center"/>
                          </w:tcPr>
                          <w:p w14:paraId="3C246BC7" w14:textId="77777777" w:rsidR="00FB38DE" w:rsidRPr="00FB38DE" w:rsidRDefault="00FB38DE" w:rsidP="00AC7CE2">
                            <w:pPr>
                              <w:jc w:val="center"/>
                              <w:rPr>
                                <w:rFonts w:eastAsia="Calibri" w:cs="Arial"/>
                                <w:sz w:val="20"/>
                              </w:rPr>
                            </w:pPr>
                            <w:r w:rsidRPr="00FB38DE">
                              <w:rPr>
                                <w:rFonts w:eastAsia="Calibri" w:cs="Arial"/>
                                <w:sz w:val="20"/>
                              </w:rPr>
                              <w:t>+3,53</w:t>
                            </w:r>
                          </w:p>
                        </w:tc>
                      </w:tr>
                      <w:tr w:rsidR="00FB38DE" w:rsidRPr="00FB38DE" w14:paraId="6415FCA6" w14:textId="77777777" w:rsidTr="00AC7CE2">
                        <w:trPr>
                          <w:trHeight w:val="308"/>
                        </w:trPr>
                        <w:tc>
                          <w:tcPr>
                            <w:tcW w:w="1278" w:type="dxa"/>
                            <w:vAlign w:val="center"/>
                          </w:tcPr>
                          <w:p w14:paraId="3E63F807" w14:textId="77777777" w:rsidR="00FB38DE" w:rsidRPr="00FB38DE" w:rsidRDefault="00FB38DE" w:rsidP="00AC7CE2">
                            <w:pPr>
                              <w:rPr>
                                <w:rFonts w:eastAsia="Calibri" w:cs="Arial"/>
                                <w:sz w:val="20"/>
                              </w:rPr>
                            </w:pPr>
                            <w:r w:rsidRPr="00FB38DE">
                              <w:rPr>
                                <w:rFonts w:eastAsia="Calibri" w:cs="Arial"/>
                                <w:sz w:val="20"/>
                              </w:rPr>
                              <w:t>2010</w:t>
                            </w:r>
                          </w:p>
                        </w:tc>
                        <w:tc>
                          <w:tcPr>
                            <w:tcW w:w="1266" w:type="dxa"/>
                            <w:vAlign w:val="center"/>
                          </w:tcPr>
                          <w:p w14:paraId="1C2EE941" w14:textId="77777777" w:rsidR="00FB38DE" w:rsidRPr="00FB38DE" w:rsidRDefault="00FB38DE" w:rsidP="00AC7CE2">
                            <w:pPr>
                              <w:jc w:val="center"/>
                              <w:rPr>
                                <w:rFonts w:eastAsia="Calibri" w:cs="Arial"/>
                                <w:sz w:val="20"/>
                              </w:rPr>
                            </w:pPr>
                            <w:r w:rsidRPr="00FB38DE">
                              <w:rPr>
                                <w:rFonts w:eastAsia="Calibri" w:cs="Arial"/>
                                <w:sz w:val="20"/>
                              </w:rPr>
                              <w:t>1175</w:t>
                            </w:r>
                          </w:p>
                        </w:tc>
                        <w:tc>
                          <w:tcPr>
                            <w:tcW w:w="1293" w:type="dxa"/>
                            <w:vAlign w:val="center"/>
                          </w:tcPr>
                          <w:p w14:paraId="4EB72BBE" w14:textId="77777777" w:rsidR="00FB38DE" w:rsidRPr="00FB38DE" w:rsidRDefault="00FB38DE" w:rsidP="00AC7CE2">
                            <w:pPr>
                              <w:jc w:val="center"/>
                              <w:rPr>
                                <w:rFonts w:eastAsia="Calibri" w:cs="Arial"/>
                                <w:sz w:val="20"/>
                              </w:rPr>
                            </w:pPr>
                            <w:r w:rsidRPr="00FB38DE">
                              <w:rPr>
                                <w:rFonts w:eastAsia="Calibri" w:cs="Arial"/>
                                <w:sz w:val="20"/>
                              </w:rPr>
                              <w:t>-13,19</w:t>
                            </w:r>
                          </w:p>
                        </w:tc>
                      </w:tr>
                      <w:tr w:rsidR="00FB38DE" w:rsidRPr="00FB38DE" w14:paraId="4727D442" w14:textId="77777777" w:rsidTr="00AC7CE2">
                        <w:trPr>
                          <w:trHeight w:val="308"/>
                        </w:trPr>
                        <w:tc>
                          <w:tcPr>
                            <w:tcW w:w="1278" w:type="dxa"/>
                            <w:vAlign w:val="center"/>
                          </w:tcPr>
                          <w:p w14:paraId="3A8A6A56" w14:textId="77777777" w:rsidR="00FB38DE" w:rsidRPr="00FB38DE" w:rsidRDefault="00FB38DE" w:rsidP="00AC7CE2">
                            <w:pPr>
                              <w:rPr>
                                <w:rFonts w:eastAsia="Calibri" w:cs="Arial"/>
                                <w:sz w:val="20"/>
                              </w:rPr>
                            </w:pPr>
                            <w:r w:rsidRPr="00FB38DE">
                              <w:rPr>
                                <w:rFonts w:eastAsia="Calibri" w:cs="Arial"/>
                                <w:sz w:val="20"/>
                              </w:rPr>
                              <w:t>2012</w:t>
                            </w:r>
                          </w:p>
                        </w:tc>
                        <w:tc>
                          <w:tcPr>
                            <w:tcW w:w="1266" w:type="dxa"/>
                            <w:vAlign w:val="center"/>
                          </w:tcPr>
                          <w:p w14:paraId="6B1E2CA6" w14:textId="77777777" w:rsidR="00FB38DE" w:rsidRPr="00FB38DE" w:rsidRDefault="00FB38DE" w:rsidP="00AC7CE2">
                            <w:pPr>
                              <w:jc w:val="center"/>
                              <w:rPr>
                                <w:rFonts w:eastAsia="Calibri" w:cs="Arial"/>
                                <w:sz w:val="20"/>
                              </w:rPr>
                            </w:pPr>
                            <w:r w:rsidRPr="00FB38DE">
                              <w:rPr>
                                <w:rFonts w:eastAsia="Calibri" w:cs="Arial"/>
                                <w:sz w:val="20"/>
                              </w:rPr>
                              <w:t>1399</w:t>
                            </w:r>
                          </w:p>
                        </w:tc>
                        <w:tc>
                          <w:tcPr>
                            <w:tcW w:w="1293" w:type="dxa"/>
                            <w:vAlign w:val="center"/>
                          </w:tcPr>
                          <w:p w14:paraId="7FA3BA1D" w14:textId="77777777" w:rsidR="00FB38DE" w:rsidRPr="00FB38DE" w:rsidRDefault="00FB38DE" w:rsidP="00AC7CE2">
                            <w:pPr>
                              <w:jc w:val="center"/>
                              <w:rPr>
                                <w:rFonts w:eastAsia="Calibri" w:cs="Arial"/>
                                <w:sz w:val="20"/>
                              </w:rPr>
                            </w:pPr>
                            <w:r w:rsidRPr="00FB38DE">
                              <w:rPr>
                                <w:rFonts w:eastAsia="Calibri" w:cs="Arial"/>
                                <w:sz w:val="20"/>
                              </w:rPr>
                              <w:t>+16,01</w:t>
                            </w:r>
                          </w:p>
                        </w:tc>
                      </w:tr>
                      <w:tr w:rsidR="00FB38DE" w:rsidRPr="00FB38DE" w14:paraId="744CEB80" w14:textId="77777777" w:rsidTr="00AC7CE2">
                        <w:trPr>
                          <w:trHeight w:val="308"/>
                        </w:trPr>
                        <w:tc>
                          <w:tcPr>
                            <w:tcW w:w="1278" w:type="dxa"/>
                            <w:vAlign w:val="center"/>
                          </w:tcPr>
                          <w:p w14:paraId="5E06CD34" w14:textId="77777777" w:rsidR="00FB38DE" w:rsidRPr="00FB38DE" w:rsidRDefault="00FB38DE" w:rsidP="00AC7CE2">
                            <w:pPr>
                              <w:rPr>
                                <w:rFonts w:eastAsia="Calibri" w:cs="Arial"/>
                                <w:sz w:val="20"/>
                              </w:rPr>
                            </w:pPr>
                            <w:r w:rsidRPr="00FB38DE">
                              <w:rPr>
                                <w:rFonts w:eastAsia="Calibri" w:cs="Arial"/>
                                <w:sz w:val="20"/>
                              </w:rPr>
                              <w:t>2014</w:t>
                            </w:r>
                          </w:p>
                        </w:tc>
                        <w:tc>
                          <w:tcPr>
                            <w:tcW w:w="1266" w:type="dxa"/>
                            <w:vAlign w:val="center"/>
                          </w:tcPr>
                          <w:p w14:paraId="45FB2CF1" w14:textId="77777777" w:rsidR="00FB38DE" w:rsidRPr="00FB38DE" w:rsidRDefault="00FB38DE" w:rsidP="00AC7CE2">
                            <w:pPr>
                              <w:jc w:val="center"/>
                              <w:rPr>
                                <w:rFonts w:eastAsia="Calibri" w:cs="Arial"/>
                                <w:sz w:val="20"/>
                              </w:rPr>
                            </w:pPr>
                            <w:r w:rsidRPr="00FB38DE">
                              <w:rPr>
                                <w:rFonts w:eastAsia="Calibri" w:cs="Arial"/>
                                <w:sz w:val="20"/>
                              </w:rPr>
                              <w:t>1431</w:t>
                            </w:r>
                          </w:p>
                        </w:tc>
                        <w:tc>
                          <w:tcPr>
                            <w:tcW w:w="1293" w:type="dxa"/>
                            <w:vAlign w:val="center"/>
                          </w:tcPr>
                          <w:p w14:paraId="4FF7E65A" w14:textId="77777777" w:rsidR="00FB38DE" w:rsidRPr="00FB38DE" w:rsidRDefault="00FB38DE" w:rsidP="00AC7CE2">
                            <w:pPr>
                              <w:jc w:val="center"/>
                              <w:rPr>
                                <w:rFonts w:eastAsia="Calibri" w:cs="Arial"/>
                                <w:sz w:val="20"/>
                              </w:rPr>
                            </w:pPr>
                            <w:r w:rsidRPr="00FB38DE">
                              <w:rPr>
                                <w:rFonts w:eastAsia="Calibri" w:cs="Arial"/>
                                <w:sz w:val="20"/>
                              </w:rPr>
                              <w:t>+2,24</w:t>
                            </w:r>
                          </w:p>
                        </w:tc>
                      </w:tr>
                      <w:tr w:rsidR="00FB38DE" w:rsidRPr="00FB38DE" w14:paraId="0762A8C2" w14:textId="77777777" w:rsidTr="00AC7CE2">
                        <w:trPr>
                          <w:trHeight w:val="308"/>
                        </w:trPr>
                        <w:tc>
                          <w:tcPr>
                            <w:tcW w:w="1278" w:type="dxa"/>
                            <w:vAlign w:val="center"/>
                          </w:tcPr>
                          <w:p w14:paraId="45F3816A" w14:textId="77777777" w:rsidR="00FB38DE" w:rsidRPr="00FB38DE" w:rsidRDefault="00FB38DE" w:rsidP="00AC7CE2">
                            <w:pPr>
                              <w:rPr>
                                <w:rFonts w:eastAsia="Calibri" w:cs="Arial"/>
                                <w:sz w:val="20"/>
                              </w:rPr>
                            </w:pPr>
                            <w:r w:rsidRPr="00FB38DE">
                              <w:rPr>
                                <w:rFonts w:eastAsia="Calibri" w:cs="Arial"/>
                                <w:sz w:val="20"/>
                              </w:rPr>
                              <w:t>2016</w:t>
                            </w:r>
                          </w:p>
                        </w:tc>
                        <w:tc>
                          <w:tcPr>
                            <w:tcW w:w="1266" w:type="dxa"/>
                            <w:vAlign w:val="center"/>
                          </w:tcPr>
                          <w:p w14:paraId="29B89959" w14:textId="77777777" w:rsidR="00FB38DE" w:rsidRPr="00FB38DE" w:rsidRDefault="00FB38DE" w:rsidP="00AC7CE2">
                            <w:pPr>
                              <w:jc w:val="center"/>
                              <w:rPr>
                                <w:rFonts w:eastAsia="Calibri" w:cs="Arial"/>
                                <w:sz w:val="20"/>
                              </w:rPr>
                            </w:pPr>
                            <w:r w:rsidRPr="00FB38DE">
                              <w:rPr>
                                <w:rFonts w:eastAsia="Calibri" w:cs="Arial"/>
                                <w:sz w:val="20"/>
                              </w:rPr>
                              <w:t>1495</w:t>
                            </w:r>
                          </w:p>
                        </w:tc>
                        <w:tc>
                          <w:tcPr>
                            <w:tcW w:w="1293" w:type="dxa"/>
                            <w:vAlign w:val="center"/>
                          </w:tcPr>
                          <w:p w14:paraId="29DFBD01" w14:textId="77777777" w:rsidR="00FB38DE" w:rsidRPr="00FB38DE" w:rsidRDefault="00FB38DE" w:rsidP="00AC7CE2">
                            <w:pPr>
                              <w:jc w:val="center"/>
                              <w:rPr>
                                <w:rFonts w:eastAsia="Calibri" w:cs="Arial"/>
                                <w:sz w:val="20"/>
                              </w:rPr>
                            </w:pPr>
                            <w:r w:rsidRPr="00FB38DE">
                              <w:rPr>
                                <w:rFonts w:eastAsia="Calibri" w:cs="Arial"/>
                                <w:sz w:val="20"/>
                              </w:rPr>
                              <w:t>+4,28</w:t>
                            </w:r>
                          </w:p>
                        </w:tc>
                      </w:tr>
                    </w:tbl>
                    <w:p w14:paraId="615D4879" w14:textId="156F5BE0" w:rsidR="00FB38DE" w:rsidRPr="007C5EE0" w:rsidRDefault="007C5EE0" w:rsidP="007C5EE0">
                      <w:pPr>
                        <w:spacing w:after="160" w:line="259" w:lineRule="auto"/>
                        <w:ind w:left="708"/>
                        <w:rPr>
                          <w:rFonts w:cs="Arial"/>
                          <w:sz w:val="20"/>
                        </w:rPr>
                      </w:pPr>
                      <w:r>
                        <w:rPr>
                          <w:rFonts w:cs="Arial"/>
                          <w:sz w:val="20"/>
                        </w:rPr>
                        <w:br/>
                      </w:r>
                      <w:r w:rsidRPr="00FB38DE">
                        <w:rPr>
                          <w:rFonts w:cs="Arial"/>
                          <w:sz w:val="20"/>
                        </w:rPr>
                        <w:t>Fonte: Relação</w:t>
                      </w:r>
                      <w:r>
                        <w:rPr>
                          <w:rFonts w:cs="Arial"/>
                          <w:sz w:val="20"/>
                        </w:rPr>
                        <w:t xml:space="preserve"> Anual de Indicadores Sociais. </w:t>
                      </w:r>
                      <w:r w:rsidR="00100E8B">
                        <w:rPr>
                          <w:rFonts w:cs="Arial"/>
                          <w:sz w:val="20"/>
                        </w:rPr>
                        <w:t>Consulta direcionada</w:t>
                      </w:r>
                      <w:r>
                        <w:rPr>
                          <w:rFonts w:cs="Arial"/>
                          <w:sz w:val="20"/>
                        </w:rPr>
                        <w:br/>
                      </w:r>
                      <w:r w:rsidR="00FB38DE" w:rsidRPr="007C5EE0">
                        <w:rPr>
                          <w:rFonts w:cs="Arial"/>
                          <w:sz w:val="20"/>
                        </w:rPr>
                        <w:t>* Variação</w:t>
                      </w:r>
                      <w:r>
                        <w:rPr>
                          <w:rFonts w:cs="Arial"/>
                          <w:sz w:val="20"/>
                        </w:rPr>
                        <w:t xml:space="preserve"> para o biênio</w:t>
                      </w:r>
                      <w:r>
                        <w:rPr>
                          <w:rFonts w:cs="Arial"/>
                          <w:sz w:val="20"/>
                        </w:rPr>
                        <w:br/>
                      </w:r>
                      <w:r w:rsidR="00FB38DE" w:rsidRPr="007C5EE0">
                        <w:rPr>
                          <w:rFonts w:cs="Arial"/>
                          <w:sz w:val="20"/>
                        </w:rPr>
                        <w:t>** Consulta direcionada</w:t>
                      </w:r>
                    </w:p>
                    <w:p w14:paraId="52B231CF" w14:textId="77777777" w:rsidR="00FB38DE" w:rsidRPr="00FB38DE" w:rsidRDefault="00FB38DE" w:rsidP="00FB38DE"/>
                    <w:p w14:paraId="192DA29A" w14:textId="77777777" w:rsidR="00FB38DE" w:rsidRPr="00FB38DE" w:rsidRDefault="00FB38DE" w:rsidP="00FB38DE"/>
                    <w:p w14:paraId="06C39D9B" w14:textId="77777777" w:rsidR="00FB38DE" w:rsidRPr="00FB38DE" w:rsidRDefault="00FB38DE" w:rsidP="00FB38DE"/>
                    <w:p w14:paraId="1981E481" w14:textId="77777777" w:rsidR="00FB38DE" w:rsidRPr="00FB38DE" w:rsidRDefault="00FB38DE" w:rsidP="00FB38DE">
                      <w:pPr>
                        <w:jc w:val="center"/>
                      </w:pPr>
                    </w:p>
                  </w:txbxContent>
                </v:textbox>
              </v:shape>
            </w:pict>
          </mc:Fallback>
        </mc:AlternateContent>
      </w:r>
    </w:p>
    <w:p w14:paraId="275494A9" w14:textId="7EC7EA8A" w:rsidR="00700F23" w:rsidRDefault="00700F23" w:rsidP="00BA0CF5">
      <w:pPr>
        <w:spacing w:after="240"/>
        <w:rPr>
          <w:rFonts w:eastAsia="Times New Roman" w:cs="Times New Roman"/>
          <w:b/>
        </w:rPr>
      </w:pPr>
    </w:p>
    <w:p w14:paraId="35DD4C86" w14:textId="05CD8C8C" w:rsidR="00BA0CF5" w:rsidRDefault="00BA0CF5" w:rsidP="00BA0CF5">
      <w:pPr>
        <w:spacing w:after="240"/>
        <w:rPr>
          <w:rFonts w:eastAsia="Times New Roman" w:cs="Times New Roman"/>
          <w:b/>
        </w:rPr>
      </w:pPr>
    </w:p>
    <w:p w14:paraId="34F1C42C" w14:textId="77777777" w:rsidR="00FB38DE" w:rsidRDefault="00FB38DE" w:rsidP="00BA0CF5">
      <w:pPr>
        <w:spacing w:after="240"/>
        <w:rPr>
          <w:rFonts w:eastAsia="Times New Roman" w:cs="Times New Roman"/>
          <w:b/>
        </w:rPr>
      </w:pPr>
    </w:p>
    <w:p w14:paraId="39FF90D8" w14:textId="15D1B7BD" w:rsidR="00FB38DE" w:rsidRDefault="00FB38DE" w:rsidP="00BA0CF5">
      <w:pPr>
        <w:spacing w:after="240"/>
        <w:rPr>
          <w:rFonts w:eastAsia="Times New Roman" w:cs="Times New Roman"/>
          <w:b/>
        </w:rPr>
      </w:pPr>
    </w:p>
    <w:p w14:paraId="1C64858A" w14:textId="77777777" w:rsidR="00FB38DE" w:rsidRDefault="00FB38DE" w:rsidP="00BA0CF5">
      <w:pPr>
        <w:spacing w:after="240"/>
        <w:rPr>
          <w:rFonts w:eastAsia="Times New Roman" w:cs="Times New Roman"/>
          <w:b/>
        </w:rPr>
      </w:pPr>
    </w:p>
    <w:p w14:paraId="5763B528" w14:textId="77777777" w:rsidR="00FB38DE" w:rsidRDefault="00FB38DE" w:rsidP="00BA0CF5">
      <w:pPr>
        <w:spacing w:after="240"/>
        <w:rPr>
          <w:rFonts w:eastAsia="Times New Roman" w:cs="Times New Roman"/>
          <w:b/>
        </w:rPr>
      </w:pPr>
    </w:p>
    <w:p w14:paraId="272997F3" w14:textId="77777777" w:rsidR="00FB38DE" w:rsidRDefault="00FB38DE" w:rsidP="00BA0CF5">
      <w:pPr>
        <w:spacing w:after="240"/>
        <w:rPr>
          <w:rFonts w:eastAsia="Times New Roman" w:cs="Times New Roman"/>
          <w:b/>
        </w:rPr>
      </w:pPr>
    </w:p>
    <w:p w14:paraId="01B705A5" w14:textId="77777777" w:rsidR="00FB38DE" w:rsidRDefault="00FB38DE" w:rsidP="00BA0CF5">
      <w:pPr>
        <w:spacing w:after="240"/>
        <w:rPr>
          <w:rFonts w:eastAsia="Times New Roman" w:cs="Times New Roman"/>
          <w:b/>
        </w:rPr>
      </w:pPr>
    </w:p>
    <w:p w14:paraId="65603F8A" w14:textId="0ECFCD8F" w:rsidR="00FB38DE" w:rsidRDefault="00FB38DE" w:rsidP="00BA0CF5">
      <w:pPr>
        <w:spacing w:after="240"/>
        <w:rPr>
          <w:rFonts w:eastAsia="Times New Roman" w:cs="Times New Roman"/>
          <w:b/>
        </w:rPr>
      </w:pPr>
    </w:p>
    <w:p w14:paraId="68521F43" w14:textId="23E91E7A" w:rsidR="00D61382" w:rsidRDefault="00D61382" w:rsidP="00D61382">
      <w:pPr>
        <w:spacing w:after="240" w:line="360" w:lineRule="auto"/>
        <w:ind w:firstLine="720"/>
        <w:jc w:val="both"/>
        <w:rPr>
          <w:rFonts w:eastAsia="Times New Roman" w:cs="Times New Roman"/>
          <w:b/>
          <w:bCs/>
        </w:rPr>
      </w:pPr>
    </w:p>
    <w:p w14:paraId="0409D0D5" w14:textId="77777777" w:rsidR="00D61382" w:rsidRDefault="00D61382" w:rsidP="00D61382">
      <w:pPr>
        <w:spacing w:after="240" w:line="360" w:lineRule="auto"/>
        <w:ind w:firstLine="720"/>
        <w:jc w:val="both"/>
        <w:rPr>
          <w:rFonts w:eastAsia="Times New Roman" w:cs="Times New Roman"/>
          <w:b/>
          <w:bCs/>
        </w:rPr>
      </w:pPr>
    </w:p>
    <w:p w14:paraId="53EE9BC4" w14:textId="414302FD" w:rsidR="00EA538F" w:rsidRDefault="00D61382" w:rsidP="00D61382">
      <w:pPr>
        <w:spacing w:after="240" w:line="360" w:lineRule="auto"/>
        <w:ind w:firstLine="720"/>
        <w:jc w:val="both"/>
      </w:pPr>
      <w:r>
        <w:rPr>
          <w:noProof/>
          <w:lang w:eastAsia="pt-BR"/>
        </w:rPr>
        <mc:AlternateContent>
          <mc:Choice Requires="wps">
            <w:drawing>
              <wp:anchor distT="0" distB="0" distL="114300" distR="114300" simplePos="0" relativeHeight="251663360" behindDoc="0" locked="0" layoutInCell="1" allowOverlap="1" wp14:anchorId="0B30F51D" wp14:editId="10C8654C">
                <wp:simplePos x="0" y="0"/>
                <wp:positionH relativeFrom="column">
                  <wp:posOffset>114300</wp:posOffset>
                </wp:positionH>
                <wp:positionV relativeFrom="paragraph">
                  <wp:posOffset>4605020</wp:posOffset>
                </wp:positionV>
                <wp:extent cx="5200650" cy="2028825"/>
                <wp:effectExtent l="0" t="0" r="0" b="0"/>
                <wp:wrapNone/>
                <wp:docPr id="13" name="Caixa de texto 13"/>
                <wp:cNvGraphicFramePr/>
                <a:graphic xmlns:a="http://schemas.openxmlformats.org/drawingml/2006/main">
                  <a:graphicData uri="http://schemas.microsoft.com/office/word/2010/wordprocessingShape">
                    <wps:wsp>
                      <wps:cNvSpPr txBox="1"/>
                      <wps:spPr>
                        <a:xfrm>
                          <a:off x="0" y="0"/>
                          <a:ext cx="5200650" cy="2028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7ED0F7" w14:textId="74398F0F" w:rsidR="00EA538F" w:rsidRPr="00DF53D0" w:rsidRDefault="00DF53D0" w:rsidP="00EA538F">
                            <w:pPr>
                              <w:spacing w:after="160" w:line="259" w:lineRule="auto"/>
                              <w:rPr>
                                <w:rFonts w:cs="Arial"/>
                              </w:rPr>
                            </w:pPr>
                            <w:r>
                              <w:rPr>
                                <w:rFonts w:cs="Arial"/>
                              </w:rPr>
                              <w:t xml:space="preserve">Tabela 3: </w:t>
                            </w:r>
                            <w:r w:rsidR="00EA538F" w:rsidRPr="00EA538F">
                              <w:rPr>
                                <w:rFonts w:cs="Arial"/>
                              </w:rPr>
                              <w:t xml:space="preserve">Evolução da produção e da produtividade na MRN </w:t>
                            </w:r>
                            <w:r w:rsidR="00EA538F" w:rsidRPr="00EA538F">
                              <w:rPr>
                                <w:rFonts w:cs="Arial"/>
                              </w:rPr>
                              <w:br/>
                              <w:t>Mineração Rio do Norte S.A: de 1995 a 2015</w:t>
                            </w:r>
                          </w:p>
                          <w:tbl>
                            <w:tblPr>
                              <w:tblStyle w:val="Tabelacomgrade3"/>
                              <w:tblW w:w="6092"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034"/>
                              <w:gridCol w:w="2736"/>
                              <w:gridCol w:w="2322"/>
                            </w:tblGrid>
                            <w:tr w:rsidR="00EA538F" w:rsidRPr="00EA538F" w14:paraId="7FC8021F" w14:textId="77777777" w:rsidTr="00DF53D0">
                              <w:trPr>
                                <w:trHeight w:val="303"/>
                              </w:trPr>
                              <w:tc>
                                <w:tcPr>
                                  <w:tcW w:w="1034" w:type="dxa"/>
                                  <w:tcBorders>
                                    <w:top w:val="single" w:sz="4" w:space="0" w:color="auto"/>
                                    <w:bottom w:val="single" w:sz="4" w:space="0" w:color="auto"/>
                                  </w:tcBorders>
                                  <w:vAlign w:val="center"/>
                                </w:tcPr>
                                <w:p w14:paraId="20237A62" w14:textId="77777777" w:rsidR="00EA538F" w:rsidRPr="00EA538F" w:rsidRDefault="00EA538F" w:rsidP="00CE6174">
                                  <w:pPr>
                                    <w:rPr>
                                      <w:rFonts w:eastAsia="Calibri" w:cs="Arial"/>
                                      <w:sz w:val="20"/>
                                    </w:rPr>
                                  </w:pPr>
                                  <w:r w:rsidRPr="00EA538F">
                                    <w:rPr>
                                      <w:rFonts w:eastAsia="Calibri" w:cs="Arial"/>
                                      <w:sz w:val="20"/>
                                    </w:rPr>
                                    <w:t>ANO</w:t>
                                  </w:r>
                                </w:p>
                              </w:tc>
                              <w:tc>
                                <w:tcPr>
                                  <w:tcW w:w="2736" w:type="dxa"/>
                                  <w:tcBorders>
                                    <w:top w:val="single" w:sz="4" w:space="0" w:color="auto"/>
                                    <w:bottom w:val="single" w:sz="4" w:space="0" w:color="auto"/>
                                  </w:tcBorders>
                                  <w:vAlign w:val="center"/>
                                </w:tcPr>
                                <w:p w14:paraId="0C1AD59A" w14:textId="77777777" w:rsidR="00EA538F" w:rsidRPr="00EA538F" w:rsidRDefault="00EA538F" w:rsidP="00AC7CE2">
                                  <w:pPr>
                                    <w:jc w:val="center"/>
                                    <w:rPr>
                                      <w:rFonts w:eastAsia="Calibri" w:cs="Arial"/>
                                      <w:sz w:val="20"/>
                                    </w:rPr>
                                  </w:pPr>
                                  <w:r w:rsidRPr="00EA538F">
                                    <w:rPr>
                                      <w:rFonts w:eastAsia="Calibri" w:cs="Arial"/>
                                      <w:sz w:val="20"/>
                                    </w:rPr>
                                    <w:t>PRODUÇÃO (</w:t>
                                  </w:r>
                                  <w:proofErr w:type="spellStart"/>
                                  <w:r w:rsidRPr="00EA538F">
                                    <w:rPr>
                                      <w:rFonts w:eastAsia="Calibri" w:cs="Arial"/>
                                      <w:sz w:val="20"/>
                                    </w:rPr>
                                    <w:t>Mt</w:t>
                                  </w:r>
                                  <w:proofErr w:type="spellEnd"/>
                                  <w:r w:rsidRPr="00EA538F">
                                    <w:rPr>
                                      <w:rFonts w:eastAsia="Calibri" w:cs="Arial"/>
                                      <w:sz w:val="20"/>
                                    </w:rPr>
                                    <w:t>)</w:t>
                                  </w:r>
                                </w:p>
                              </w:tc>
                              <w:tc>
                                <w:tcPr>
                                  <w:tcW w:w="2322" w:type="dxa"/>
                                  <w:tcBorders>
                                    <w:top w:val="single" w:sz="4" w:space="0" w:color="auto"/>
                                    <w:bottom w:val="single" w:sz="4" w:space="0" w:color="auto"/>
                                  </w:tcBorders>
                                  <w:vAlign w:val="center"/>
                                </w:tcPr>
                                <w:p w14:paraId="7C8119CF" w14:textId="77777777" w:rsidR="00EA538F" w:rsidRPr="00EA538F" w:rsidRDefault="00EA538F" w:rsidP="00AC7CE2">
                                  <w:pPr>
                                    <w:jc w:val="center"/>
                                    <w:rPr>
                                      <w:rFonts w:eastAsia="Calibri" w:cs="Arial"/>
                                      <w:sz w:val="20"/>
                                    </w:rPr>
                                  </w:pPr>
                                  <w:r w:rsidRPr="00EA538F">
                                    <w:rPr>
                                      <w:rFonts w:eastAsia="Calibri" w:cs="Arial"/>
                                      <w:sz w:val="20"/>
                                    </w:rPr>
                                    <w:t>PRODUTIVIDADE*</w:t>
                                  </w:r>
                                </w:p>
                              </w:tc>
                            </w:tr>
                            <w:tr w:rsidR="00EA538F" w:rsidRPr="00EA538F" w14:paraId="2BB37454" w14:textId="77777777" w:rsidTr="00DF53D0">
                              <w:trPr>
                                <w:trHeight w:val="262"/>
                              </w:trPr>
                              <w:tc>
                                <w:tcPr>
                                  <w:tcW w:w="1034" w:type="dxa"/>
                                  <w:vAlign w:val="center"/>
                                </w:tcPr>
                                <w:p w14:paraId="37065D11" w14:textId="77777777" w:rsidR="00EA538F" w:rsidRPr="00EA538F" w:rsidRDefault="00EA538F" w:rsidP="00CE6174">
                                  <w:pPr>
                                    <w:rPr>
                                      <w:rFonts w:eastAsia="Calibri" w:cs="Arial"/>
                                      <w:sz w:val="20"/>
                                    </w:rPr>
                                  </w:pPr>
                                  <w:r w:rsidRPr="00EA538F">
                                    <w:rPr>
                                      <w:rFonts w:eastAsia="Calibri" w:cs="Arial"/>
                                      <w:sz w:val="20"/>
                                    </w:rPr>
                                    <w:t>1995</w:t>
                                  </w:r>
                                </w:p>
                              </w:tc>
                              <w:tc>
                                <w:tcPr>
                                  <w:tcW w:w="2736" w:type="dxa"/>
                                  <w:vAlign w:val="center"/>
                                </w:tcPr>
                                <w:p w14:paraId="0A2D2E1F" w14:textId="77777777" w:rsidR="00EA538F" w:rsidRPr="00EA538F" w:rsidRDefault="00EA538F" w:rsidP="00AC7CE2">
                                  <w:pPr>
                                    <w:jc w:val="center"/>
                                    <w:rPr>
                                      <w:rFonts w:eastAsia="Calibri" w:cs="Arial"/>
                                      <w:sz w:val="20"/>
                                    </w:rPr>
                                  </w:pPr>
                                  <w:r w:rsidRPr="00EA538F">
                                    <w:rPr>
                                      <w:rFonts w:eastAsia="Calibri" w:cs="Arial"/>
                                      <w:sz w:val="20"/>
                                    </w:rPr>
                                    <w:t>8,54</w:t>
                                  </w:r>
                                </w:p>
                              </w:tc>
                              <w:tc>
                                <w:tcPr>
                                  <w:tcW w:w="2322" w:type="dxa"/>
                                  <w:vAlign w:val="center"/>
                                </w:tcPr>
                                <w:p w14:paraId="024EFFAE" w14:textId="77777777" w:rsidR="00EA538F" w:rsidRPr="00EA538F" w:rsidRDefault="00EA538F" w:rsidP="00AC7CE2">
                                  <w:pPr>
                                    <w:jc w:val="center"/>
                                    <w:rPr>
                                      <w:rFonts w:eastAsia="Calibri" w:cs="Arial"/>
                                      <w:sz w:val="20"/>
                                    </w:rPr>
                                  </w:pPr>
                                  <w:r w:rsidRPr="00EA538F">
                                    <w:rPr>
                                      <w:rFonts w:eastAsia="Calibri" w:cs="Arial"/>
                                      <w:sz w:val="20"/>
                                    </w:rPr>
                                    <w:t>8.570</w:t>
                                  </w:r>
                                </w:p>
                              </w:tc>
                            </w:tr>
                            <w:tr w:rsidR="00EA538F" w:rsidRPr="00EA538F" w14:paraId="76FBDA37" w14:textId="77777777" w:rsidTr="00DF53D0">
                              <w:trPr>
                                <w:trHeight w:val="262"/>
                              </w:trPr>
                              <w:tc>
                                <w:tcPr>
                                  <w:tcW w:w="1034" w:type="dxa"/>
                                  <w:vAlign w:val="center"/>
                                </w:tcPr>
                                <w:p w14:paraId="1E828440" w14:textId="77777777" w:rsidR="00EA538F" w:rsidRPr="00EA538F" w:rsidRDefault="00EA538F" w:rsidP="00CE6174">
                                  <w:pPr>
                                    <w:rPr>
                                      <w:rFonts w:eastAsia="Calibri" w:cs="Arial"/>
                                      <w:sz w:val="20"/>
                                    </w:rPr>
                                  </w:pPr>
                                  <w:r w:rsidRPr="00EA538F">
                                    <w:rPr>
                                      <w:rFonts w:eastAsia="Calibri" w:cs="Arial"/>
                                      <w:sz w:val="20"/>
                                    </w:rPr>
                                    <w:t>2000</w:t>
                                  </w:r>
                                </w:p>
                              </w:tc>
                              <w:tc>
                                <w:tcPr>
                                  <w:tcW w:w="2736" w:type="dxa"/>
                                  <w:vAlign w:val="center"/>
                                </w:tcPr>
                                <w:p w14:paraId="10184B8B" w14:textId="77777777" w:rsidR="00EA538F" w:rsidRPr="00EA538F" w:rsidRDefault="00EA538F" w:rsidP="00AC7CE2">
                                  <w:pPr>
                                    <w:jc w:val="center"/>
                                    <w:rPr>
                                      <w:rFonts w:eastAsia="Calibri" w:cs="Arial"/>
                                      <w:sz w:val="20"/>
                                    </w:rPr>
                                  </w:pPr>
                                  <w:r w:rsidRPr="00EA538F">
                                    <w:rPr>
                                      <w:rFonts w:eastAsia="Calibri" w:cs="Arial"/>
                                      <w:sz w:val="20"/>
                                    </w:rPr>
                                    <w:t>11,21</w:t>
                                  </w:r>
                                </w:p>
                              </w:tc>
                              <w:tc>
                                <w:tcPr>
                                  <w:tcW w:w="2322" w:type="dxa"/>
                                  <w:vAlign w:val="center"/>
                                </w:tcPr>
                                <w:p w14:paraId="0F16C121" w14:textId="77777777" w:rsidR="00EA538F" w:rsidRPr="00EA538F" w:rsidRDefault="00EA538F" w:rsidP="00AC7CE2">
                                  <w:pPr>
                                    <w:jc w:val="center"/>
                                    <w:rPr>
                                      <w:rFonts w:eastAsia="Calibri" w:cs="Arial"/>
                                      <w:sz w:val="20"/>
                                    </w:rPr>
                                  </w:pPr>
                                  <w:r w:rsidRPr="00EA538F">
                                    <w:rPr>
                                      <w:rFonts w:eastAsia="Calibri" w:cs="Arial"/>
                                      <w:sz w:val="20"/>
                                    </w:rPr>
                                    <w:t>11.739</w:t>
                                  </w:r>
                                </w:p>
                              </w:tc>
                            </w:tr>
                            <w:tr w:rsidR="00EA538F" w:rsidRPr="00EA538F" w14:paraId="64ED0CB6" w14:textId="77777777" w:rsidTr="00DF53D0">
                              <w:trPr>
                                <w:trHeight w:val="262"/>
                              </w:trPr>
                              <w:tc>
                                <w:tcPr>
                                  <w:tcW w:w="1034" w:type="dxa"/>
                                  <w:vAlign w:val="center"/>
                                </w:tcPr>
                                <w:p w14:paraId="36EF57E8" w14:textId="77777777" w:rsidR="00EA538F" w:rsidRPr="00EA538F" w:rsidRDefault="00EA538F" w:rsidP="00CE6174">
                                  <w:pPr>
                                    <w:rPr>
                                      <w:rFonts w:eastAsia="Calibri" w:cs="Arial"/>
                                      <w:sz w:val="20"/>
                                    </w:rPr>
                                  </w:pPr>
                                  <w:r w:rsidRPr="00EA538F">
                                    <w:rPr>
                                      <w:rFonts w:eastAsia="Calibri" w:cs="Arial"/>
                                      <w:sz w:val="20"/>
                                    </w:rPr>
                                    <w:t>2005</w:t>
                                  </w:r>
                                </w:p>
                              </w:tc>
                              <w:tc>
                                <w:tcPr>
                                  <w:tcW w:w="2736" w:type="dxa"/>
                                  <w:vAlign w:val="center"/>
                                </w:tcPr>
                                <w:p w14:paraId="170C36BA" w14:textId="77777777" w:rsidR="00EA538F" w:rsidRPr="00EA538F" w:rsidRDefault="00EA538F" w:rsidP="00AC7CE2">
                                  <w:pPr>
                                    <w:jc w:val="center"/>
                                    <w:rPr>
                                      <w:rFonts w:eastAsia="Calibri" w:cs="Arial"/>
                                      <w:sz w:val="20"/>
                                    </w:rPr>
                                  </w:pPr>
                                  <w:r w:rsidRPr="00EA538F">
                                    <w:rPr>
                                      <w:rFonts w:eastAsia="Calibri" w:cs="Arial"/>
                                      <w:sz w:val="20"/>
                                    </w:rPr>
                                    <w:t>17,21</w:t>
                                  </w:r>
                                </w:p>
                              </w:tc>
                              <w:tc>
                                <w:tcPr>
                                  <w:tcW w:w="2322" w:type="dxa"/>
                                  <w:vAlign w:val="center"/>
                                </w:tcPr>
                                <w:p w14:paraId="4A9C3012" w14:textId="77777777" w:rsidR="00EA538F" w:rsidRPr="00EA538F" w:rsidRDefault="00EA538F" w:rsidP="00AC7CE2">
                                  <w:pPr>
                                    <w:jc w:val="center"/>
                                    <w:rPr>
                                      <w:rFonts w:eastAsia="Calibri" w:cs="Arial"/>
                                      <w:sz w:val="20"/>
                                    </w:rPr>
                                  </w:pPr>
                                  <w:r w:rsidRPr="00EA538F">
                                    <w:rPr>
                                      <w:rFonts w:eastAsia="Calibri" w:cs="Arial"/>
                                      <w:sz w:val="20"/>
                                    </w:rPr>
                                    <w:t>15.301</w:t>
                                  </w:r>
                                </w:p>
                              </w:tc>
                            </w:tr>
                            <w:tr w:rsidR="00EA538F" w:rsidRPr="00EA538F" w14:paraId="58F3A733" w14:textId="77777777" w:rsidTr="00DF53D0">
                              <w:trPr>
                                <w:trHeight w:val="262"/>
                              </w:trPr>
                              <w:tc>
                                <w:tcPr>
                                  <w:tcW w:w="1034" w:type="dxa"/>
                                  <w:vAlign w:val="center"/>
                                </w:tcPr>
                                <w:p w14:paraId="750D8AB7" w14:textId="77777777" w:rsidR="00EA538F" w:rsidRPr="00EA538F" w:rsidRDefault="00EA538F" w:rsidP="00CE6174">
                                  <w:pPr>
                                    <w:rPr>
                                      <w:rFonts w:eastAsia="Calibri" w:cs="Arial"/>
                                      <w:sz w:val="20"/>
                                    </w:rPr>
                                  </w:pPr>
                                  <w:r w:rsidRPr="00EA538F">
                                    <w:rPr>
                                      <w:rFonts w:eastAsia="Calibri" w:cs="Arial"/>
                                      <w:sz w:val="20"/>
                                    </w:rPr>
                                    <w:t>2010</w:t>
                                  </w:r>
                                </w:p>
                              </w:tc>
                              <w:tc>
                                <w:tcPr>
                                  <w:tcW w:w="2736" w:type="dxa"/>
                                  <w:vAlign w:val="center"/>
                                </w:tcPr>
                                <w:p w14:paraId="238F7E33" w14:textId="77777777" w:rsidR="00EA538F" w:rsidRPr="00EA538F" w:rsidRDefault="00EA538F" w:rsidP="00AC7CE2">
                                  <w:pPr>
                                    <w:jc w:val="center"/>
                                    <w:rPr>
                                      <w:rFonts w:eastAsia="Calibri" w:cs="Arial"/>
                                      <w:sz w:val="20"/>
                                    </w:rPr>
                                  </w:pPr>
                                  <w:r w:rsidRPr="00EA538F">
                                    <w:rPr>
                                      <w:rFonts w:eastAsia="Calibri" w:cs="Arial"/>
                                      <w:sz w:val="20"/>
                                    </w:rPr>
                                    <w:t>17,20</w:t>
                                  </w:r>
                                </w:p>
                              </w:tc>
                              <w:tc>
                                <w:tcPr>
                                  <w:tcW w:w="2322" w:type="dxa"/>
                                  <w:vAlign w:val="center"/>
                                </w:tcPr>
                                <w:p w14:paraId="52E93DC6" w14:textId="77777777" w:rsidR="00EA538F" w:rsidRPr="00EA538F" w:rsidRDefault="00EA538F" w:rsidP="00AC7CE2">
                                  <w:pPr>
                                    <w:jc w:val="center"/>
                                    <w:rPr>
                                      <w:rFonts w:eastAsia="Calibri" w:cs="Arial"/>
                                      <w:sz w:val="20"/>
                                    </w:rPr>
                                  </w:pPr>
                                  <w:r w:rsidRPr="00EA538F">
                                    <w:rPr>
                                      <w:rFonts w:eastAsia="Calibri" w:cs="Arial"/>
                                      <w:sz w:val="20"/>
                                    </w:rPr>
                                    <w:t>14.412</w:t>
                                  </w:r>
                                </w:p>
                              </w:tc>
                            </w:tr>
                            <w:tr w:rsidR="00EA538F" w:rsidRPr="00EA538F" w14:paraId="60424842" w14:textId="77777777" w:rsidTr="00DF53D0">
                              <w:trPr>
                                <w:trHeight w:val="262"/>
                              </w:trPr>
                              <w:tc>
                                <w:tcPr>
                                  <w:tcW w:w="1034" w:type="dxa"/>
                                  <w:vAlign w:val="center"/>
                                </w:tcPr>
                                <w:p w14:paraId="16623A4E" w14:textId="77777777" w:rsidR="00EA538F" w:rsidRPr="00EA538F" w:rsidRDefault="00EA538F" w:rsidP="00CE6174">
                                  <w:pPr>
                                    <w:rPr>
                                      <w:rFonts w:eastAsia="Calibri" w:cs="Arial"/>
                                      <w:sz w:val="20"/>
                                    </w:rPr>
                                  </w:pPr>
                                  <w:r w:rsidRPr="00EA538F">
                                    <w:rPr>
                                      <w:rFonts w:eastAsia="Calibri" w:cs="Arial"/>
                                      <w:sz w:val="20"/>
                                    </w:rPr>
                                    <w:t>2015</w:t>
                                  </w:r>
                                </w:p>
                              </w:tc>
                              <w:tc>
                                <w:tcPr>
                                  <w:tcW w:w="2736" w:type="dxa"/>
                                  <w:vAlign w:val="center"/>
                                </w:tcPr>
                                <w:p w14:paraId="51636F98" w14:textId="77777777" w:rsidR="00EA538F" w:rsidRPr="00EA538F" w:rsidRDefault="00EA538F" w:rsidP="00AC7CE2">
                                  <w:pPr>
                                    <w:jc w:val="center"/>
                                    <w:rPr>
                                      <w:rFonts w:eastAsia="Calibri" w:cs="Arial"/>
                                      <w:sz w:val="20"/>
                                    </w:rPr>
                                  </w:pPr>
                                  <w:r w:rsidRPr="00EA538F">
                                    <w:rPr>
                                      <w:rFonts w:eastAsia="Calibri" w:cs="Arial"/>
                                      <w:sz w:val="20"/>
                                    </w:rPr>
                                    <w:t>18,20</w:t>
                                  </w:r>
                                </w:p>
                              </w:tc>
                              <w:tc>
                                <w:tcPr>
                                  <w:tcW w:w="2322" w:type="dxa"/>
                                  <w:vAlign w:val="center"/>
                                </w:tcPr>
                                <w:p w14:paraId="6EBCE8F7" w14:textId="77777777" w:rsidR="00EA538F" w:rsidRPr="00EA538F" w:rsidRDefault="00EA538F" w:rsidP="00AC7CE2">
                                  <w:pPr>
                                    <w:jc w:val="center"/>
                                    <w:rPr>
                                      <w:rFonts w:eastAsia="Calibri" w:cs="Arial"/>
                                      <w:sz w:val="20"/>
                                    </w:rPr>
                                  </w:pPr>
                                  <w:r w:rsidRPr="00EA538F">
                                    <w:rPr>
                                      <w:rFonts w:eastAsia="Calibri" w:cs="Arial"/>
                                      <w:sz w:val="20"/>
                                    </w:rPr>
                                    <w:t>12.769</w:t>
                                  </w:r>
                                </w:p>
                              </w:tc>
                            </w:tr>
                          </w:tbl>
                          <w:p w14:paraId="12CE19A1" w14:textId="69319193" w:rsidR="00EA538F" w:rsidRPr="00EA538F" w:rsidRDefault="00EA538F" w:rsidP="00EA538F">
                            <w:pPr>
                              <w:spacing w:after="160" w:line="259" w:lineRule="auto"/>
                              <w:rPr>
                                <w:rFonts w:cs="Arial"/>
                                <w:i/>
                              </w:rPr>
                            </w:pPr>
                            <w:r w:rsidRPr="00EA538F">
                              <w:rPr>
                                <w:rFonts w:cs="Arial"/>
                                <w:i/>
                              </w:rPr>
                              <w:t xml:space="preserve"> </w:t>
                            </w:r>
                            <w:r w:rsidR="00DF53D0" w:rsidRPr="00DF53D0">
                              <w:rPr>
                                <w:rFonts w:cs="Arial"/>
                                <w:i/>
                                <w:sz w:val="14"/>
                              </w:rPr>
                              <w:br/>
                            </w:r>
                            <w:r w:rsidRPr="00EA538F">
                              <w:rPr>
                                <w:rFonts w:cs="Arial"/>
                              </w:rPr>
                              <w:t>Fonte: Relatórios Anuais da MRN</w:t>
                            </w:r>
                          </w:p>
                          <w:p w14:paraId="07B9E91E" w14:textId="77777777" w:rsidR="00EA538F" w:rsidRPr="00EA538F" w:rsidRDefault="00EA538F" w:rsidP="00EA538F"/>
                          <w:p w14:paraId="0230DD26" w14:textId="77777777" w:rsidR="00EA538F" w:rsidRPr="00EA538F" w:rsidRDefault="00EA538F" w:rsidP="00EA538F"/>
                          <w:p w14:paraId="27A0A597" w14:textId="77777777" w:rsidR="00EA538F" w:rsidRPr="00EA538F" w:rsidRDefault="00EA538F" w:rsidP="00EA538F"/>
                          <w:p w14:paraId="58FD60D5" w14:textId="77777777" w:rsidR="00EA538F" w:rsidRPr="00EA538F" w:rsidRDefault="00EA538F" w:rsidP="00EA538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0F51D" id="Caixa de texto 13" o:spid="_x0000_s1028" type="#_x0000_t202" style="position:absolute;left:0;text-align:left;margin-left:9pt;margin-top:362.6pt;width:409.5pt;height:15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" filled="f" stroked="f" strokeweight=".5pt">
                <v:textbox>
                  <w:txbxContent>
                    <w:p w14:paraId="547ED0F7" w14:textId="74398F0F" w:rsidR="00EA538F" w:rsidRPr="00DF53D0" w:rsidRDefault="00DF53D0" w:rsidP="00EA538F">
                      <w:pPr>
                        <w:spacing w:after="160" w:line="259" w:lineRule="auto"/>
                        <w:rPr>
                          <w:rFonts w:cs="Arial"/>
                        </w:rPr>
                      </w:pPr>
                      <w:r>
                        <w:rPr>
                          <w:rFonts w:cs="Arial"/>
                        </w:rPr>
                        <w:t xml:space="preserve">Tabela 3: </w:t>
                      </w:r>
                      <w:r w:rsidR="00EA538F" w:rsidRPr="00EA538F">
                        <w:rPr>
                          <w:rFonts w:cs="Arial"/>
                        </w:rPr>
                        <w:t xml:space="preserve">Evolução da produção e da produtividade na MRN </w:t>
                      </w:r>
                      <w:r w:rsidR="00EA538F" w:rsidRPr="00EA538F">
                        <w:rPr>
                          <w:rFonts w:cs="Arial"/>
                        </w:rPr>
                        <w:br/>
                        <w:t>Mineração Rio do Norte S.A: de 1995 a 2015</w:t>
                      </w:r>
                    </w:p>
                    <w:tbl>
                      <w:tblPr>
                        <w:tblStyle w:val="Tabelacomgrade3"/>
                        <w:tblW w:w="6092"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034"/>
                        <w:gridCol w:w="2736"/>
                        <w:gridCol w:w="2322"/>
                      </w:tblGrid>
                      <w:tr w:rsidR="00EA538F" w:rsidRPr="00EA538F" w14:paraId="7FC8021F" w14:textId="77777777" w:rsidTr="00DF53D0">
                        <w:trPr>
                          <w:trHeight w:val="303"/>
                        </w:trPr>
                        <w:tc>
                          <w:tcPr>
                            <w:tcW w:w="1034" w:type="dxa"/>
                            <w:tcBorders>
                              <w:top w:val="single" w:sz="4" w:space="0" w:color="auto"/>
                              <w:bottom w:val="single" w:sz="4" w:space="0" w:color="auto"/>
                            </w:tcBorders>
                            <w:vAlign w:val="center"/>
                          </w:tcPr>
                          <w:p w14:paraId="20237A62" w14:textId="77777777" w:rsidR="00EA538F" w:rsidRPr="00EA538F" w:rsidRDefault="00EA538F" w:rsidP="00CE6174">
                            <w:pPr>
                              <w:rPr>
                                <w:rFonts w:eastAsia="Calibri" w:cs="Arial"/>
                                <w:sz w:val="20"/>
                              </w:rPr>
                            </w:pPr>
                            <w:r w:rsidRPr="00EA538F">
                              <w:rPr>
                                <w:rFonts w:eastAsia="Calibri" w:cs="Arial"/>
                                <w:sz w:val="20"/>
                              </w:rPr>
                              <w:t>ANO</w:t>
                            </w:r>
                          </w:p>
                        </w:tc>
                        <w:tc>
                          <w:tcPr>
                            <w:tcW w:w="2736" w:type="dxa"/>
                            <w:tcBorders>
                              <w:top w:val="single" w:sz="4" w:space="0" w:color="auto"/>
                              <w:bottom w:val="single" w:sz="4" w:space="0" w:color="auto"/>
                            </w:tcBorders>
                            <w:vAlign w:val="center"/>
                          </w:tcPr>
                          <w:p w14:paraId="0C1AD59A" w14:textId="77777777" w:rsidR="00EA538F" w:rsidRPr="00EA538F" w:rsidRDefault="00EA538F" w:rsidP="00AC7CE2">
                            <w:pPr>
                              <w:jc w:val="center"/>
                              <w:rPr>
                                <w:rFonts w:eastAsia="Calibri" w:cs="Arial"/>
                                <w:sz w:val="20"/>
                              </w:rPr>
                            </w:pPr>
                            <w:r w:rsidRPr="00EA538F">
                              <w:rPr>
                                <w:rFonts w:eastAsia="Calibri" w:cs="Arial"/>
                                <w:sz w:val="20"/>
                              </w:rPr>
                              <w:t>PRODUÇÃO (</w:t>
                            </w:r>
                            <w:proofErr w:type="spellStart"/>
                            <w:r w:rsidRPr="00EA538F">
                              <w:rPr>
                                <w:rFonts w:eastAsia="Calibri" w:cs="Arial"/>
                                <w:sz w:val="20"/>
                              </w:rPr>
                              <w:t>Mt</w:t>
                            </w:r>
                            <w:proofErr w:type="spellEnd"/>
                            <w:r w:rsidRPr="00EA538F">
                              <w:rPr>
                                <w:rFonts w:eastAsia="Calibri" w:cs="Arial"/>
                                <w:sz w:val="20"/>
                              </w:rPr>
                              <w:t>)</w:t>
                            </w:r>
                          </w:p>
                        </w:tc>
                        <w:tc>
                          <w:tcPr>
                            <w:tcW w:w="2322" w:type="dxa"/>
                            <w:tcBorders>
                              <w:top w:val="single" w:sz="4" w:space="0" w:color="auto"/>
                              <w:bottom w:val="single" w:sz="4" w:space="0" w:color="auto"/>
                            </w:tcBorders>
                            <w:vAlign w:val="center"/>
                          </w:tcPr>
                          <w:p w14:paraId="7C8119CF" w14:textId="77777777" w:rsidR="00EA538F" w:rsidRPr="00EA538F" w:rsidRDefault="00EA538F" w:rsidP="00AC7CE2">
                            <w:pPr>
                              <w:jc w:val="center"/>
                              <w:rPr>
                                <w:rFonts w:eastAsia="Calibri" w:cs="Arial"/>
                                <w:sz w:val="20"/>
                              </w:rPr>
                            </w:pPr>
                            <w:r w:rsidRPr="00EA538F">
                              <w:rPr>
                                <w:rFonts w:eastAsia="Calibri" w:cs="Arial"/>
                                <w:sz w:val="20"/>
                              </w:rPr>
                              <w:t>PRODUTIVIDADE*</w:t>
                            </w:r>
                          </w:p>
                        </w:tc>
                      </w:tr>
                      <w:tr w:rsidR="00EA538F" w:rsidRPr="00EA538F" w14:paraId="2BB37454" w14:textId="77777777" w:rsidTr="00DF53D0">
                        <w:trPr>
                          <w:trHeight w:val="262"/>
                        </w:trPr>
                        <w:tc>
                          <w:tcPr>
                            <w:tcW w:w="1034" w:type="dxa"/>
                            <w:vAlign w:val="center"/>
                          </w:tcPr>
                          <w:p w14:paraId="37065D11" w14:textId="77777777" w:rsidR="00EA538F" w:rsidRPr="00EA538F" w:rsidRDefault="00EA538F" w:rsidP="00CE6174">
                            <w:pPr>
                              <w:rPr>
                                <w:rFonts w:eastAsia="Calibri" w:cs="Arial"/>
                                <w:sz w:val="20"/>
                              </w:rPr>
                            </w:pPr>
                            <w:r w:rsidRPr="00EA538F">
                              <w:rPr>
                                <w:rFonts w:eastAsia="Calibri" w:cs="Arial"/>
                                <w:sz w:val="20"/>
                              </w:rPr>
                              <w:t>1995</w:t>
                            </w:r>
                          </w:p>
                        </w:tc>
                        <w:tc>
                          <w:tcPr>
                            <w:tcW w:w="2736" w:type="dxa"/>
                            <w:vAlign w:val="center"/>
                          </w:tcPr>
                          <w:p w14:paraId="0A2D2E1F" w14:textId="77777777" w:rsidR="00EA538F" w:rsidRPr="00EA538F" w:rsidRDefault="00EA538F" w:rsidP="00AC7CE2">
                            <w:pPr>
                              <w:jc w:val="center"/>
                              <w:rPr>
                                <w:rFonts w:eastAsia="Calibri" w:cs="Arial"/>
                                <w:sz w:val="20"/>
                              </w:rPr>
                            </w:pPr>
                            <w:r w:rsidRPr="00EA538F">
                              <w:rPr>
                                <w:rFonts w:eastAsia="Calibri" w:cs="Arial"/>
                                <w:sz w:val="20"/>
                              </w:rPr>
                              <w:t>8,54</w:t>
                            </w:r>
                          </w:p>
                        </w:tc>
                        <w:tc>
                          <w:tcPr>
                            <w:tcW w:w="2322" w:type="dxa"/>
                            <w:vAlign w:val="center"/>
                          </w:tcPr>
                          <w:p w14:paraId="024EFFAE" w14:textId="77777777" w:rsidR="00EA538F" w:rsidRPr="00EA538F" w:rsidRDefault="00EA538F" w:rsidP="00AC7CE2">
                            <w:pPr>
                              <w:jc w:val="center"/>
                              <w:rPr>
                                <w:rFonts w:eastAsia="Calibri" w:cs="Arial"/>
                                <w:sz w:val="20"/>
                              </w:rPr>
                            </w:pPr>
                            <w:r w:rsidRPr="00EA538F">
                              <w:rPr>
                                <w:rFonts w:eastAsia="Calibri" w:cs="Arial"/>
                                <w:sz w:val="20"/>
                              </w:rPr>
                              <w:t>8.570</w:t>
                            </w:r>
                          </w:p>
                        </w:tc>
                      </w:tr>
                      <w:tr w:rsidR="00EA538F" w:rsidRPr="00EA538F" w14:paraId="76FBDA37" w14:textId="77777777" w:rsidTr="00DF53D0">
                        <w:trPr>
                          <w:trHeight w:val="262"/>
                        </w:trPr>
                        <w:tc>
                          <w:tcPr>
                            <w:tcW w:w="1034" w:type="dxa"/>
                            <w:vAlign w:val="center"/>
                          </w:tcPr>
                          <w:p w14:paraId="1E828440" w14:textId="77777777" w:rsidR="00EA538F" w:rsidRPr="00EA538F" w:rsidRDefault="00EA538F" w:rsidP="00CE6174">
                            <w:pPr>
                              <w:rPr>
                                <w:rFonts w:eastAsia="Calibri" w:cs="Arial"/>
                                <w:sz w:val="20"/>
                              </w:rPr>
                            </w:pPr>
                            <w:r w:rsidRPr="00EA538F">
                              <w:rPr>
                                <w:rFonts w:eastAsia="Calibri" w:cs="Arial"/>
                                <w:sz w:val="20"/>
                              </w:rPr>
                              <w:t>2000</w:t>
                            </w:r>
                          </w:p>
                        </w:tc>
                        <w:tc>
                          <w:tcPr>
                            <w:tcW w:w="2736" w:type="dxa"/>
                            <w:vAlign w:val="center"/>
                          </w:tcPr>
                          <w:p w14:paraId="10184B8B" w14:textId="77777777" w:rsidR="00EA538F" w:rsidRPr="00EA538F" w:rsidRDefault="00EA538F" w:rsidP="00AC7CE2">
                            <w:pPr>
                              <w:jc w:val="center"/>
                              <w:rPr>
                                <w:rFonts w:eastAsia="Calibri" w:cs="Arial"/>
                                <w:sz w:val="20"/>
                              </w:rPr>
                            </w:pPr>
                            <w:r w:rsidRPr="00EA538F">
                              <w:rPr>
                                <w:rFonts w:eastAsia="Calibri" w:cs="Arial"/>
                                <w:sz w:val="20"/>
                              </w:rPr>
                              <w:t>11,21</w:t>
                            </w:r>
                          </w:p>
                        </w:tc>
                        <w:tc>
                          <w:tcPr>
                            <w:tcW w:w="2322" w:type="dxa"/>
                            <w:vAlign w:val="center"/>
                          </w:tcPr>
                          <w:p w14:paraId="0F16C121" w14:textId="77777777" w:rsidR="00EA538F" w:rsidRPr="00EA538F" w:rsidRDefault="00EA538F" w:rsidP="00AC7CE2">
                            <w:pPr>
                              <w:jc w:val="center"/>
                              <w:rPr>
                                <w:rFonts w:eastAsia="Calibri" w:cs="Arial"/>
                                <w:sz w:val="20"/>
                              </w:rPr>
                            </w:pPr>
                            <w:r w:rsidRPr="00EA538F">
                              <w:rPr>
                                <w:rFonts w:eastAsia="Calibri" w:cs="Arial"/>
                                <w:sz w:val="20"/>
                              </w:rPr>
                              <w:t>11.739</w:t>
                            </w:r>
                          </w:p>
                        </w:tc>
                      </w:tr>
                      <w:tr w:rsidR="00EA538F" w:rsidRPr="00EA538F" w14:paraId="64ED0CB6" w14:textId="77777777" w:rsidTr="00DF53D0">
                        <w:trPr>
                          <w:trHeight w:val="262"/>
                        </w:trPr>
                        <w:tc>
                          <w:tcPr>
                            <w:tcW w:w="1034" w:type="dxa"/>
                            <w:vAlign w:val="center"/>
                          </w:tcPr>
                          <w:p w14:paraId="36EF57E8" w14:textId="77777777" w:rsidR="00EA538F" w:rsidRPr="00EA538F" w:rsidRDefault="00EA538F" w:rsidP="00CE6174">
                            <w:pPr>
                              <w:rPr>
                                <w:rFonts w:eastAsia="Calibri" w:cs="Arial"/>
                                <w:sz w:val="20"/>
                              </w:rPr>
                            </w:pPr>
                            <w:r w:rsidRPr="00EA538F">
                              <w:rPr>
                                <w:rFonts w:eastAsia="Calibri" w:cs="Arial"/>
                                <w:sz w:val="20"/>
                              </w:rPr>
                              <w:t>2005</w:t>
                            </w:r>
                          </w:p>
                        </w:tc>
                        <w:tc>
                          <w:tcPr>
                            <w:tcW w:w="2736" w:type="dxa"/>
                            <w:vAlign w:val="center"/>
                          </w:tcPr>
                          <w:p w14:paraId="170C36BA" w14:textId="77777777" w:rsidR="00EA538F" w:rsidRPr="00EA538F" w:rsidRDefault="00EA538F" w:rsidP="00AC7CE2">
                            <w:pPr>
                              <w:jc w:val="center"/>
                              <w:rPr>
                                <w:rFonts w:eastAsia="Calibri" w:cs="Arial"/>
                                <w:sz w:val="20"/>
                              </w:rPr>
                            </w:pPr>
                            <w:r w:rsidRPr="00EA538F">
                              <w:rPr>
                                <w:rFonts w:eastAsia="Calibri" w:cs="Arial"/>
                                <w:sz w:val="20"/>
                              </w:rPr>
                              <w:t>17,21</w:t>
                            </w:r>
                          </w:p>
                        </w:tc>
                        <w:tc>
                          <w:tcPr>
                            <w:tcW w:w="2322" w:type="dxa"/>
                            <w:vAlign w:val="center"/>
                          </w:tcPr>
                          <w:p w14:paraId="4A9C3012" w14:textId="77777777" w:rsidR="00EA538F" w:rsidRPr="00EA538F" w:rsidRDefault="00EA538F" w:rsidP="00AC7CE2">
                            <w:pPr>
                              <w:jc w:val="center"/>
                              <w:rPr>
                                <w:rFonts w:eastAsia="Calibri" w:cs="Arial"/>
                                <w:sz w:val="20"/>
                              </w:rPr>
                            </w:pPr>
                            <w:r w:rsidRPr="00EA538F">
                              <w:rPr>
                                <w:rFonts w:eastAsia="Calibri" w:cs="Arial"/>
                                <w:sz w:val="20"/>
                              </w:rPr>
                              <w:t>15.301</w:t>
                            </w:r>
                          </w:p>
                        </w:tc>
                      </w:tr>
                      <w:tr w:rsidR="00EA538F" w:rsidRPr="00EA538F" w14:paraId="58F3A733" w14:textId="77777777" w:rsidTr="00DF53D0">
                        <w:trPr>
                          <w:trHeight w:val="262"/>
                        </w:trPr>
                        <w:tc>
                          <w:tcPr>
                            <w:tcW w:w="1034" w:type="dxa"/>
                            <w:vAlign w:val="center"/>
                          </w:tcPr>
                          <w:p w14:paraId="750D8AB7" w14:textId="77777777" w:rsidR="00EA538F" w:rsidRPr="00EA538F" w:rsidRDefault="00EA538F" w:rsidP="00CE6174">
                            <w:pPr>
                              <w:rPr>
                                <w:rFonts w:eastAsia="Calibri" w:cs="Arial"/>
                                <w:sz w:val="20"/>
                              </w:rPr>
                            </w:pPr>
                            <w:r w:rsidRPr="00EA538F">
                              <w:rPr>
                                <w:rFonts w:eastAsia="Calibri" w:cs="Arial"/>
                                <w:sz w:val="20"/>
                              </w:rPr>
                              <w:t>2010</w:t>
                            </w:r>
                          </w:p>
                        </w:tc>
                        <w:tc>
                          <w:tcPr>
                            <w:tcW w:w="2736" w:type="dxa"/>
                            <w:vAlign w:val="center"/>
                          </w:tcPr>
                          <w:p w14:paraId="238F7E33" w14:textId="77777777" w:rsidR="00EA538F" w:rsidRPr="00EA538F" w:rsidRDefault="00EA538F" w:rsidP="00AC7CE2">
                            <w:pPr>
                              <w:jc w:val="center"/>
                              <w:rPr>
                                <w:rFonts w:eastAsia="Calibri" w:cs="Arial"/>
                                <w:sz w:val="20"/>
                              </w:rPr>
                            </w:pPr>
                            <w:r w:rsidRPr="00EA538F">
                              <w:rPr>
                                <w:rFonts w:eastAsia="Calibri" w:cs="Arial"/>
                                <w:sz w:val="20"/>
                              </w:rPr>
                              <w:t>17,20</w:t>
                            </w:r>
                          </w:p>
                        </w:tc>
                        <w:tc>
                          <w:tcPr>
                            <w:tcW w:w="2322" w:type="dxa"/>
                            <w:vAlign w:val="center"/>
                          </w:tcPr>
                          <w:p w14:paraId="52E93DC6" w14:textId="77777777" w:rsidR="00EA538F" w:rsidRPr="00EA538F" w:rsidRDefault="00EA538F" w:rsidP="00AC7CE2">
                            <w:pPr>
                              <w:jc w:val="center"/>
                              <w:rPr>
                                <w:rFonts w:eastAsia="Calibri" w:cs="Arial"/>
                                <w:sz w:val="20"/>
                              </w:rPr>
                            </w:pPr>
                            <w:r w:rsidRPr="00EA538F">
                              <w:rPr>
                                <w:rFonts w:eastAsia="Calibri" w:cs="Arial"/>
                                <w:sz w:val="20"/>
                              </w:rPr>
                              <w:t>14.412</w:t>
                            </w:r>
                          </w:p>
                        </w:tc>
                      </w:tr>
                      <w:tr w:rsidR="00EA538F" w:rsidRPr="00EA538F" w14:paraId="60424842" w14:textId="77777777" w:rsidTr="00DF53D0">
                        <w:trPr>
                          <w:trHeight w:val="262"/>
                        </w:trPr>
                        <w:tc>
                          <w:tcPr>
                            <w:tcW w:w="1034" w:type="dxa"/>
                            <w:vAlign w:val="center"/>
                          </w:tcPr>
                          <w:p w14:paraId="16623A4E" w14:textId="77777777" w:rsidR="00EA538F" w:rsidRPr="00EA538F" w:rsidRDefault="00EA538F" w:rsidP="00CE6174">
                            <w:pPr>
                              <w:rPr>
                                <w:rFonts w:eastAsia="Calibri" w:cs="Arial"/>
                                <w:sz w:val="20"/>
                              </w:rPr>
                            </w:pPr>
                            <w:r w:rsidRPr="00EA538F">
                              <w:rPr>
                                <w:rFonts w:eastAsia="Calibri" w:cs="Arial"/>
                                <w:sz w:val="20"/>
                              </w:rPr>
                              <w:t>2015</w:t>
                            </w:r>
                          </w:p>
                        </w:tc>
                        <w:tc>
                          <w:tcPr>
                            <w:tcW w:w="2736" w:type="dxa"/>
                            <w:vAlign w:val="center"/>
                          </w:tcPr>
                          <w:p w14:paraId="51636F98" w14:textId="77777777" w:rsidR="00EA538F" w:rsidRPr="00EA538F" w:rsidRDefault="00EA538F" w:rsidP="00AC7CE2">
                            <w:pPr>
                              <w:jc w:val="center"/>
                              <w:rPr>
                                <w:rFonts w:eastAsia="Calibri" w:cs="Arial"/>
                                <w:sz w:val="20"/>
                              </w:rPr>
                            </w:pPr>
                            <w:r w:rsidRPr="00EA538F">
                              <w:rPr>
                                <w:rFonts w:eastAsia="Calibri" w:cs="Arial"/>
                                <w:sz w:val="20"/>
                              </w:rPr>
                              <w:t>18,20</w:t>
                            </w:r>
                          </w:p>
                        </w:tc>
                        <w:tc>
                          <w:tcPr>
                            <w:tcW w:w="2322" w:type="dxa"/>
                            <w:vAlign w:val="center"/>
                          </w:tcPr>
                          <w:p w14:paraId="6EBCE8F7" w14:textId="77777777" w:rsidR="00EA538F" w:rsidRPr="00EA538F" w:rsidRDefault="00EA538F" w:rsidP="00AC7CE2">
                            <w:pPr>
                              <w:jc w:val="center"/>
                              <w:rPr>
                                <w:rFonts w:eastAsia="Calibri" w:cs="Arial"/>
                                <w:sz w:val="20"/>
                              </w:rPr>
                            </w:pPr>
                            <w:r w:rsidRPr="00EA538F">
                              <w:rPr>
                                <w:rFonts w:eastAsia="Calibri" w:cs="Arial"/>
                                <w:sz w:val="20"/>
                              </w:rPr>
                              <w:t>12.769</w:t>
                            </w:r>
                          </w:p>
                        </w:tc>
                      </w:tr>
                    </w:tbl>
                    <w:p w14:paraId="12CE19A1" w14:textId="69319193" w:rsidR="00EA538F" w:rsidRPr="00EA538F" w:rsidRDefault="00EA538F" w:rsidP="00EA538F">
                      <w:pPr>
                        <w:spacing w:after="160" w:line="259" w:lineRule="auto"/>
                        <w:rPr>
                          <w:rFonts w:cs="Arial"/>
                          <w:i/>
                        </w:rPr>
                      </w:pPr>
                      <w:r w:rsidRPr="00EA538F">
                        <w:rPr>
                          <w:rFonts w:cs="Arial"/>
                          <w:i/>
                        </w:rPr>
                        <w:t xml:space="preserve"> </w:t>
                      </w:r>
                      <w:r w:rsidR="00DF53D0" w:rsidRPr="00DF53D0">
                        <w:rPr>
                          <w:rFonts w:cs="Arial"/>
                          <w:i/>
                          <w:sz w:val="14"/>
                        </w:rPr>
                        <w:br/>
                      </w:r>
                      <w:r w:rsidRPr="00EA538F">
                        <w:rPr>
                          <w:rFonts w:cs="Arial"/>
                        </w:rPr>
                        <w:t>Fonte: Relatórios Anuais da MRN</w:t>
                      </w:r>
                    </w:p>
                    <w:p w14:paraId="07B9E91E" w14:textId="77777777" w:rsidR="00EA538F" w:rsidRPr="00EA538F" w:rsidRDefault="00EA538F" w:rsidP="00EA538F"/>
                    <w:p w14:paraId="0230DD26" w14:textId="77777777" w:rsidR="00EA538F" w:rsidRPr="00EA538F" w:rsidRDefault="00EA538F" w:rsidP="00EA538F"/>
                    <w:p w14:paraId="27A0A597" w14:textId="77777777" w:rsidR="00EA538F" w:rsidRPr="00EA538F" w:rsidRDefault="00EA538F" w:rsidP="00EA538F"/>
                    <w:p w14:paraId="58FD60D5" w14:textId="77777777" w:rsidR="00EA538F" w:rsidRPr="00EA538F" w:rsidRDefault="00EA538F" w:rsidP="00EA538F">
                      <w:pPr>
                        <w:jc w:val="center"/>
                      </w:pPr>
                    </w:p>
                  </w:txbxContent>
                </v:textbox>
              </v:shape>
            </w:pict>
          </mc:Fallback>
        </mc:AlternateContent>
      </w:r>
      <w:r w:rsidR="00C17712" w:rsidRPr="00C17712">
        <w:rPr>
          <w:rFonts w:eastAsia="Times New Roman" w:cs="Times New Roman"/>
        </w:rPr>
        <w:t xml:space="preserve">Entre 1990 e 1995, de acordo com dados da mesma Relação Anual de Indicadores Sociais, observamos uma diminuição de 38,52% da mão-de-obra própria e, por outro lado, um </w:t>
      </w:r>
      <w:r w:rsidR="00C17712">
        <w:rPr>
          <w:rFonts w:eastAsia="Times New Roman" w:cs="Times New Roman"/>
        </w:rPr>
        <w:t xml:space="preserve">vertiginoso </w:t>
      </w:r>
      <w:r w:rsidR="00C17712" w:rsidRPr="00C17712">
        <w:rPr>
          <w:rFonts w:eastAsia="Times New Roman" w:cs="Times New Roman"/>
        </w:rPr>
        <w:t>aumento da produtividade física na ordem de 73,48%.</w:t>
      </w:r>
      <w:r w:rsidR="00C17712">
        <w:rPr>
          <w:rFonts w:eastAsia="Times New Roman" w:cs="Times New Roman"/>
        </w:rPr>
        <w:t xml:space="preserve"> Para </w:t>
      </w:r>
      <w:proofErr w:type="spellStart"/>
      <w:r w:rsidR="00C17712">
        <w:rPr>
          <w:rFonts w:eastAsia="Times New Roman" w:cs="Times New Roman"/>
        </w:rPr>
        <w:t>Cacciamalli</w:t>
      </w:r>
      <w:proofErr w:type="spellEnd"/>
      <w:r w:rsidR="00C17712">
        <w:rPr>
          <w:rFonts w:eastAsia="Times New Roman" w:cs="Times New Roman"/>
        </w:rPr>
        <w:t xml:space="preserve"> &amp; Bezerra (1997) e </w:t>
      </w:r>
      <w:proofErr w:type="spellStart"/>
      <w:r w:rsidR="00C17712">
        <w:rPr>
          <w:rFonts w:eastAsia="Times New Roman" w:cs="Times New Roman"/>
        </w:rPr>
        <w:t>Salm</w:t>
      </w:r>
      <w:proofErr w:type="spellEnd"/>
      <w:r w:rsidR="00C17712">
        <w:rPr>
          <w:rFonts w:eastAsia="Times New Roman" w:cs="Times New Roman"/>
        </w:rPr>
        <w:t xml:space="preserve">, </w:t>
      </w:r>
      <w:proofErr w:type="spellStart"/>
      <w:r w:rsidR="00C17712">
        <w:rPr>
          <w:rFonts w:eastAsia="Times New Roman" w:cs="Times New Roman"/>
        </w:rPr>
        <w:t>Sabóia</w:t>
      </w:r>
      <w:proofErr w:type="spellEnd"/>
      <w:r w:rsidR="00C17712">
        <w:rPr>
          <w:rFonts w:eastAsia="Times New Roman" w:cs="Times New Roman"/>
        </w:rPr>
        <w:t xml:space="preserve"> &amp;</w:t>
      </w:r>
      <w:r w:rsidR="00C17712" w:rsidRPr="00C17712">
        <w:rPr>
          <w:rFonts w:eastAsia="Times New Roman" w:cs="Times New Roman"/>
        </w:rPr>
        <w:t xml:space="preserve"> De Carvalho (1997)</w:t>
      </w:r>
      <w:r w:rsidR="00C17712">
        <w:rPr>
          <w:rFonts w:eastAsia="Times New Roman" w:cs="Times New Roman"/>
        </w:rPr>
        <w:t xml:space="preserve">, o surto de produtividade nos anos 90 </w:t>
      </w:r>
      <w:r w:rsidR="00EA538F">
        <w:rPr>
          <w:rFonts w:eastAsia="Times New Roman" w:cs="Times New Roman"/>
        </w:rPr>
        <w:t>repercutiu</w:t>
      </w:r>
      <w:r w:rsidR="00C17712">
        <w:rPr>
          <w:rFonts w:eastAsia="Times New Roman" w:cs="Times New Roman"/>
        </w:rPr>
        <w:t xml:space="preserve"> sobre o nível e quali</w:t>
      </w:r>
      <w:r w:rsidR="00EA538F">
        <w:rPr>
          <w:rFonts w:eastAsia="Times New Roman" w:cs="Times New Roman"/>
        </w:rPr>
        <w:t xml:space="preserve">dade dos novos empregos gerados, dada a crise recessiva no início da década e a crescente inserção da economia nacional no panorama mundial. Os autores citam que </w:t>
      </w:r>
      <w:r w:rsidR="00EA538F">
        <w:t>as estratégias buscadas pelas empresas brasileiras englobaram um conjunto de novas práticas de gestão organizacional e melhorias tecnológicas, cuja principal repercussão é a menor geração de empregos industriais. Ademais, na mesma época é possível observar uma crescente terceirização de atividades meio e fim, procedendo-se a uma precarização das relações de trabalho e agravamento da informalidade do mercado de trabalho. Os dados a seguir, referentes ao período posterior 1995, relatam a continuidade na tendência de aumento da produtividade</w:t>
      </w:r>
      <w:r w:rsidR="00DF53D0">
        <w:rPr>
          <w:rStyle w:val="Refdenotaderodap"/>
        </w:rPr>
        <w:footnoteReference w:id="8"/>
      </w:r>
      <w:r w:rsidR="00EA538F">
        <w:t xml:space="preserve"> da </w:t>
      </w:r>
      <w:r w:rsidR="00DF53D0">
        <w:t xml:space="preserve">empresa </w:t>
      </w:r>
      <w:r w:rsidR="00EA538F">
        <w:t>ao longo da década de 2000.</w:t>
      </w:r>
      <w:r w:rsidR="00100E8B">
        <w:t xml:space="preserve"> Infere-se que entre 1990 e 2010 a produtividade da MRN, </w:t>
      </w:r>
      <w:r w:rsidR="00DF53D0">
        <w:t>aumentou</w:t>
      </w:r>
      <w:r w:rsidR="00100E8B">
        <w:t xml:space="preserve"> de </w:t>
      </w:r>
      <w:r w:rsidR="00DF53D0">
        <w:t xml:space="preserve">446 </w:t>
      </w:r>
      <w:r w:rsidR="00100E8B">
        <w:t>para aproximadamente 14.600</w:t>
      </w:r>
      <w:r w:rsidR="00DF53D0">
        <w:t xml:space="preserve"> toneladas produzidas por empregado.</w:t>
      </w:r>
    </w:p>
    <w:p w14:paraId="72E2D246" w14:textId="77777777" w:rsidR="00D61382" w:rsidRDefault="00D61382" w:rsidP="00D61382">
      <w:pPr>
        <w:spacing w:after="240" w:line="360" w:lineRule="auto"/>
        <w:ind w:firstLine="720"/>
        <w:jc w:val="both"/>
      </w:pPr>
    </w:p>
    <w:p w14:paraId="02A9B414" w14:textId="77777777" w:rsidR="00D61382" w:rsidRDefault="00D61382" w:rsidP="00D61382">
      <w:pPr>
        <w:spacing w:after="240" w:line="360" w:lineRule="auto"/>
        <w:ind w:firstLine="720"/>
        <w:jc w:val="both"/>
      </w:pPr>
    </w:p>
    <w:p w14:paraId="436E256D" w14:textId="77777777" w:rsidR="00D61382" w:rsidRDefault="00D61382" w:rsidP="00D61382">
      <w:pPr>
        <w:spacing w:after="240" w:line="360" w:lineRule="auto"/>
        <w:ind w:firstLine="720"/>
        <w:jc w:val="both"/>
      </w:pPr>
    </w:p>
    <w:p w14:paraId="739EAF59" w14:textId="77777777" w:rsidR="00D61382" w:rsidRDefault="00D61382" w:rsidP="00D61382">
      <w:pPr>
        <w:spacing w:after="240" w:line="360" w:lineRule="auto"/>
        <w:ind w:firstLine="720"/>
        <w:jc w:val="both"/>
      </w:pPr>
    </w:p>
    <w:p w14:paraId="29B9D7A1" w14:textId="77777777" w:rsidR="00D61382" w:rsidRDefault="00D61382" w:rsidP="00D61382">
      <w:pPr>
        <w:spacing w:after="240" w:line="360" w:lineRule="auto"/>
        <w:ind w:firstLine="720"/>
        <w:jc w:val="both"/>
      </w:pPr>
    </w:p>
    <w:p w14:paraId="1B89055C" w14:textId="77777777" w:rsidR="00D61382" w:rsidRDefault="00D61382" w:rsidP="00D61382">
      <w:pPr>
        <w:spacing w:after="240"/>
        <w:rPr>
          <w:rFonts w:eastAsia="Times New Roman" w:cs="Times New Roman"/>
          <w:b/>
        </w:rPr>
      </w:pPr>
    </w:p>
    <w:p w14:paraId="729F4E32" w14:textId="77777777" w:rsidR="00D61382" w:rsidRDefault="00D61382" w:rsidP="00D61382">
      <w:pPr>
        <w:spacing w:after="240"/>
        <w:rPr>
          <w:rFonts w:eastAsia="Times New Roman" w:cs="Times New Roman"/>
          <w:b/>
        </w:rPr>
      </w:pPr>
    </w:p>
    <w:p w14:paraId="471F2C2C" w14:textId="135AC393" w:rsidR="00D61382" w:rsidRPr="00D61382" w:rsidRDefault="00D61382" w:rsidP="00D61382">
      <w:pPr>
        <w:spacing w:after="240" w:line="360" w:lineRule="auto"/>
        <w:ind w:firstLine="720"/>
        <w:jc w:val="both"/>
        <w:rPr>
          <w:rFonts w:eastAsia="Times New Roman" w:cs="Times New Roman"/>
          <w:b/>
          <w:bCs/>
        </w:rPr>
      </w:pPr>
      <w:r>
        <w:rPr>
          <w:rFonts w:eastAsia="Times New Roman" w:cs="Times New Roman"/>
          <w:b/>
          <w:bCs/>
        </w:rPr>
        <w:t>3</w:t>
      </w:r>
      <w:r w:rsidRPr="00E21ACE">
        <w:rPr>
          <w:rFonts w:eastAsia="Times New Roman" w:cs="Times New Roman"/>
          <w:b/>
          <w:bCs/>
        </w:rPr>
        <w:t xml:space="preserve">. </w:t>
      </w:r>
      <w:r>
        <w:rPr>
          <w:rFonts w:eastAsia="Times New Roman" w:cs="Times New Roman"/>
          <w:b/>
          <w:bCs/>
        </w:rPr>
        <w:t>O Programa de Qualidade Total e as terceirizações nos anos 90</w:t>
      </w:r>
    </w:p>
    <w:p w14:paraId="0E98DF49" w14:textId="7A5C3976" w:rsidR="00B40103" w:rsidRDefault="00B40103" w:rsidP="00B40103">
      <w:pPr>
        <w:spacing w:line="360" w:lineRule="auto"/>
        <w:ind w:firstLine="720"/>
        <w:jc w:val="both"/>
        <w:rPr>
          <w:rFonts w:eastAsia="Times New Roman" w:cs="Times New Roman"/>
        </w:rPr>
      </w:pPr>
      <w:r>
        <w:rPr>
          <w:rFonts w:eastAsia="Times New Roman" w:cs="Times New Roman"/>
        </w:rPr>
        <w:t xml:space="preserve">A </w:t>
      </w:r>
      <w:r w:rsidRPr="00B40103">
        <w:rPr>
          <w:rFonts w:eastAsia="Times New Roman" w:cs="Times New Roman"/>
        </w:rPr>
        <w:t>Mineração Rio do Norte inicia um amplo proce</w:t>
      </w:r>
      <w:r>
        <w:rPr>
          <w:rFonts w:eastAsia="Times New Roman" w:cs="Times New Roman"/>
        </w:rPr>
        <w:t xml:space="preserve">sso de reestruturação produtiva </w:t>
      </w:r>
      <w:r w:rsidRPr="00B40103">
        <w:rPr>
          <w:rFonts w:eastAsia="Times New Roman" w:cs="Times New Roman"/>
        </w:rPr>
        <w:t xml:space="preserve">em 1991, </w:t>
      </w:r>
      <w:r>
        <w:rPr>
          <w:rFonts w:eastAsia="Times New Roman" w:cs="Times New Roman"/>
        </w:rPr>
        <w:t xml:space="preserve">baseados em </w:t>
      </w:r>
      <w:r w:rsidRPr="00B40103">
        <w:rPr>
          <w:rFonts w:eastAsia="Times New Roman" w:cs="Times New Roman"/>
        </w:rPr>
        <w:t xml:space="preserve">dois </w:t>
      </w:r>
      <w:r>
        <w:rPr>
          <w:rFonts w:eastAsia="Times New Roman" w:cs="Times New Roman"/>
        </w:rPr>
        <w:t xml:space="preserve">elementos </w:t>
      </w:r>
      <w:r w:rsidRPr="00B40103">
        <w:rPr>
          <w:rFonts w:eastAsia="Times New Roman" w:cs="Times New Roman"/>
        </w:rPr>
        <w:t>básicos: i) o Program</w:t>
      </w:r>
      <w:r w:rsidR="00DC1C4F">
        <w:rPr>
          <w:rFonts w:eastAsia="Times New Roman" w:cs="Times New Roman"/>
        </w:rPr>
        <w:t xml:space="preserve">a de Qualidade Total e; </w:t>
      </w:r>
      <w:proofErr w:type="spellStart"/>
      <w:r w:rsidR="00DC1C4F">
        <w:rPr>
          <w:rFonts w:eastAsia="Times New Roman" w:cs="Times New Roman"/>
        </w:rPr>
        <w:t>ii</w:t>
      </w:r>
      <w:proofErr w:type="spellEnd"/>
      <w:r w:rsidR="00DC1C4F">
        <w:rPr>
          <w:rFonts w:eastAsia="Times New Roman" w:cs="Times New Roman"/>
        </w:rPr>
        <w:t>) o Programa de T</w:t>
      </w:r>
      <w:r w:rsidRPr="00B40103">
        <w:rPr>
          <w:rFonts w:eastAsia="Times New Roman" w:cs="Times New Roman"/>
        </w:rPr>
        <w:t xml:space="preserve">erceirização. </w:t>
      </w:r>
    </w:p>
    <w:p w14:paraId="096F76E8" w14:textId="6D0CFC8E" w:rsidR="00B40103" w:rsidRDefault="00B40103" w:rsidP="00B40103">
      <w:pPr>
        <w:spacing w:line="360" w:lineRule="auto"/>
        <w:ind w:firstLine="720"/>
        <w:jc w:val="both"/>
        <w:rPr>
          <w:rFonts w:eastAsia="Times New Roman" w:cs="Times New Roman"/>
        </w:rPr>
      </w:pPr>
      <w:r>
        <w:rPr>
          <w:rFonts w:eastAsia="Times New Roman" w:cs="Times New Roman"/>
        </w:rPr>
        <w:t>Ambos, de fato, foram programas adotados com referência no que convencionou-se chamar</w:t>
      </w:r>
      <w:r w:rsidRPr="00B40103">
        <w:rPr>
          <w:rFonts w:eastAsia="Times New Roman" w:cs="Times New Roman"/>
        </w:rPr>
        <w:t xml:space="preserve"> “método ja</w:t>
      </w:r>
      <w:r>
        <w:rPr>
          <w:rFonts w:eastAsia="Times New Roman" w:cs="Times New Roman"/>
        </w:rPr>
        <w:t xml:space="preserve">ponês”, uma verdadeira </w:t>
      </w:r>
      <w:r w:rsidRPr="00B40103">
        <w:rPr>
          <w:rFonts w:eastAsia="Times New Roman" w:cs="Times New Roman"/>
        </w:rPr>
        <w:t xml:space="preserve">febre na década de 90. O sentido geral </w:t>
      </w:r>
      <w:r>
        <w:rPr>
          <w:rFonts w:eastAsia="Times New Roman" w:cs="Times New Roman"/>
        </w:rPr>
        <w:t>do tal método</w:t>
      </w:r>
      <w:r w:rsidRPr="00B40103">
        <w:rPr>
          <w:rFonts w:eastAsia="Times New Roman" w:cs="Times New Roman"/>
        </w:rPr>
        <w:t xml:space="preserve">, </w:t>
      </w:r>
      <w:r>
        <w:rPr>
          <w:rFonts w:eastAsia="Times New Roman" w:cs="Times New Roman"/>
        </w:rPr>
        <w:t xml:space="preserve">consistia </w:t>
      </w:r>
      <w:r w:rsidRPr="00B40103">
        <w:rPr>
          <w:rFonts w:eastAsia="Times New Roman" w:cs="Times New Roman"/>
        </w:rPr>
        <w:t>na</w:t>
      </w:r>
      <w:r>
        <w:rPr>
          <w:rFonts w:eastAsia="Times New Roman" w:cs="Times New Roman"/>
        </w:rPr>
        <w:t xml:space="preserve"> </w:t>
      </w:r>
      <w:r w:rsidRPr="00B40103">
        <w:rPr>
          <w:rFonts w:eastAsia="Times New Roman" w:cs="Times New Roman"/>
        </w:rPr>
        <w:t>otimização do processo produtivo a part</w:t>
      </w:r>
      <w:r>
        <w:rPr>
          <w:rFonts w:eastAsia="Times New Roman" w:cs="Times New Roman"/>
        </w:rPr>
        <w:t>ir do enxugamento dos custos produtivos</w:t>
      </w:r>
      <w:r w:rsidRPr="00B40103">
        <w:rPr>
          <w:rFonts w:eastAsia="Times New Roman" w:cs="Times New Roman"/>
        </w:rPr>
        <w:t xml:space="preserve"> e do</w:t>
      </w:r>
      <w:r>
        <w:rPr>
          <w:rFonts w:eastAsia="Times New Roman" w:cs="Times New Roman"/>
        </w:rPr>
        <w:t xml:space="preserve"> d</w:t>
      </w:r>
      <w:r w:rsidRPr="00B40103">
        <w:rPr>
          <w:rFonts w:eastAsia="Times New Roman" w:cs="Times New Roman"/>
        </w:rPr>
        <w:t>e</w:t>
      </w:r>
      <w:r>
        <w:rPr>
          <w:rFonts w:eastAsia="Times New Roman" w:cs="Times New Roman"/>
        </w:rPr>
        <w:t>se</w:t>
      </w:r>
      <w:r w:rsidRPr="00B40103">
        <w:rPr>
          <w:rFonts w:eastAsia="Times New Roman" w:cs="Times New Roman"/>
        </w:rPr>
        <w:t xml:space="preserve">nvolvimento </w:t>
      </w:r>
      <w:r>
        <w:rPr>
          <w:rFonts w:eastAsia="Times New Roman" w:cs="Times New Roman"/>
        </w:rPr>
        <w:t xml:space="preserve">técnico e qualitativo </w:t>
      </w:r>
      <w:r w:rsidRPr="00B40103">
        <w:rPr>
          <w:rFonts w:eastAsia="Times New Roman" w:cs="Times New Roman"/>
        </w:rPr>
        <w:t xml:space="preserve">da força de trabalho </w:t>
      </w:r>
      <w:r>
        <w:rPr>
          <w:rFonts w:eastAsia="Times New Roman" w:cs="Times New Roman"/>
        </w:rPr>
        <w:t xml:space="preserve">efetiva, seguindo princípios emanados desde a gerência que </w:t>
      </w:r>
      <w:r w:rsidRPr="00B40103">
        <w:rPr>
          <w:rFonts w:eastAsia="Times New Roman" w:cs="Times New Roman"/>
        </w:rPr>
        <w:t>conformam um discurso “quase religioso” em torno</w:t>
      </w:r>
      <w:r>
        <w:rPr>
          <w:rFonts w:eastAsia="Times New Roman" w:cs="Times New Roman"/>
        </w:rPr>
        <w:t xml:space="preserve"> </w:t>
      </w:r>
      <w:r w:rsidRPr="00B40103">
        <w:rPr>
          <w:rFonts w:eastAsia="Times New Roman" w:cs="Times New Roman"/>
        </w:rPr>
        <w:t xml:space="preserve">das “metas”, </w:t>
      </w:r>
      <w:r>
        <w:rPr>
          <w:rFonts w:eastAsia="Times New Roman" w:cs="Times New Roman"/>
        </w:rPr>
        <w:t>“missões” e “visões” da empresa.</w:t>
      </w:r>
    </w:p>
    <w:p w14:paraId="234C9297" w14:textId="7DC3E6A3" w:rsidR="00B40103" w:rsidRPr="00B40103" w:rsidRDefault="00B40103" w:rsidP="00B40103">
      <w:pPr>
        <w:spacing w:line="360" w:lineRule="auto"/>
        <w:ind w:firstLine="720"/>
        <w:jc w:val="both"/>
        <w:rPr>
          <w:rFonts w:eastAsia="Times New Roman" w:cs="Times New Roman"/>
        </w:rPr>
      </w:pPr>
      <w:r w:rsidRPr="00B40103">
        <w:rPr>
          <w:rFonts w:eastAsia="Times New Roman" w:cs="Times New Roman"/>
        </w:rPr>
        <w:t>A organização do trabalho, seguindo os ritos e m</w:t>
      </w:r>
      <w:r w:rsidR="00DC1C4F">
        <w:rPr>
          <w:rFonts w:eastAsia="Times New Roman" w:cs="Times New Roman"/>
        </w:rPr>
        <w:t xml:space="preserve">itos parte, normalmente, de </w:t>
      </w:r>
      <w:r w:rsidRPr="00B40103">
        <w:rPr>
          <w:rFonts w:eastAsia="Times New Roman" w:cs="Times New Roman"/>
        </w:rPr>
        <w:t>um discurso igualitário que encobre os</w:t>
      </w:r>
      <w:r>
        <w:rPr>
          <w:rFonts w:eastAsia="Times New Roman" w:cs="Times New Roman"/>
        </w:rPr>
        <w:t xml:space="preserve"> </w:t>
      </w:r>
      <w:r w:rsidRPr="00B40103">
        <w:rPr>
          <w:rFonts w:eastAsia="Times New Roman" w:cs="Times New Roman"/>
        </w:rPr>
        <w:t>efeitos negativos do modelo na forma de intensificação do controle e ritmo do trabalho</w:t>
      </w:r>
      <w:r w:rsidR="00DC1C4F">
        <w:rPr>
          <w:rFonts w:eastAsia="Times New Roman" w:cs="Times New Roman"/>
        </w:rPr>
        <w:t>. Ainda,</w:t>
      </w:r>
      <w:r w:rsidRPr="00B40103">
        <w:rPr>
          <w:rFonts w:eastAsia="Times New Roman" w:cs="Times New Roman"/>
        </w:rPr>
        <w:t xml:space="preserve"> ressalta a positividade do envolvimento e cooperação dos</w:t>
      </w:r>
      <w:r>
        <w:rPr>
          <w:rFonts w:eastAsia="Times New Roman" w:cs="Times New Roman"/>
        </w:rPr>
        <w:t xml:space="preserve"> </w:t>
      </w:r>
      <w:r w:rsidRPr="00B40103">
        <w:rPr>
          <w:rFonts w:eastAsia="Times New Roman" w:cs="Times New Roman"/>
        </w:rPr>
        <w:t>trabalhadores, abstraindo as reais determinações do processo capitalista de produção.</w:t>
      </w:r>
    </w:p>
    <w:p w14:paraId="60FA7689" w14:textId="51EE0910" w:rsidR="00B40103" w:rsidRPr="00DC1C4F" w:rsidRDefault="00DC1C4F" w:rsidP="00DC1C4F">
      <w:pPr>
        <w:spacing w:line="360" w:lineRule="auto"/>
        <w:ind w:firstLine="720"/>
        <w:jc w:val="both"/>
        <w:rPr>
          <w:rFonts w:eastAsia="Times New Roman" w:cs="Times New Roman"/>
        </w:rPr>
      </w:pPr>
      <w:r>
        <w:rPr>
          <w:rFonts w:eastAsia="Times New Roman" w:cs="Times New Roman"/>
        </w:rPr>
        <w:t>Nesse sentido, o</w:t>
      </w:r>
      <w:r w:rsidR="00B40103" w:rsidRPr="00B40103">
        <w:rPr>
          <w:rFonts w:eastAsia="Times New Roman" w:cs="Times New Roman"/>
        </w:rPr>
        <w:t xml:space="preserve"> PQT adotado pela MRN teve como base a “m</w:t>
      </w:r>
      <w:r w:rsidR="00B40103">
        <w:rPr>
          <w:rFonts w:eastAsia="Times New Roman" w:cs="Times New Roman"/>
        </w:rPr>
        <w:t xml:space="preserve">atriz gerencial” formulada pela </w:t>
      </w:r>
      <w:r w:rsidR="00B40103" w:rsidRPr="00B40103">
        <w:rPr>
          <w:rFonts w:eastAsia="Times New Roman" w:cs="Times New Roman"/>
        </w:rPr>
        <w:t>Fundação Cristiano Ottoni, mesmo modelo adotado por outras empresas vinculadas ao</w:t>
      </w:r>
      <w:r w:rsidR="00B40103">
        <w:rPr>
          <w:rFonts w:eastAsia="Times New Roman" w:cs="Times New Roman"/>
        </w:rPr>
        <w:t xml:space="preserve"> </w:t>
      </w:r>
      <w:r w:rsidR="00B40103" w:rsidRPr="00B40103">
        <w:rPr>
          <w:rFonts w:eastAsia="Times New Roman" w:cs="Times New Roman"/>
        </w:rPr>
        <w:t>grupo CVRD. Segundo Vicente Falconi, um dos principais propagandistas destas</w:t>
      </w:r>
      <w:r w:rsidR="00B40103">
        <w:rPr>
          <w:rFonts w:eastAsia="Times New Roman" w:cs="Times New Roman"/>
        </w:rPr>
        <w:t xml:space="preserve"> </w:t>
      </w:r>
      <w:r w:rsidR="00B40103" w:rsidRPr="00B40103">
        <w:rPr>
          <w:rFonts w:eastAsia="Times New Roman" w:cs="Times New Roman"/>
        </w:rPr>
        <w:t>técnicas gerenciais no Brasil e ligado a referida fundação, a qualidade total</w:t>
      </w:r>
      <w:r>
        <w:rPr>
          <w:rFonts w:eastAsia="Times New Roman" w:cs="Times New Roman"/>
        </w:rPr>
        <w:t xml:space="preserve"> visaria garantir êxito às pessoas e empresas no novo ambiente concorrencial. Para </w:t>
      </w:r>
      <w:r>
        <w:t>i</w:t>
      </w:r>
      <w:r w:rsidR="00B40103">
        <w:t>sso</w:t>
      </w:r>
      <w:r>
        <w:t xml:space="preserve">, fundava-se </w:t>
      </w:r>
      <w:r w:rsidR="00B40103">
        <w:t>em um programa de “treinamento” de pessoal, “padronização de rotinas” e no “planejamento estratégico” da empresa.</w:t>
      </w:r>
    </w:p>
    <w:p w14:paraId="1D0189F3" w14:textId="77777777" w:rsidR="00B40103" w:rsidRDefault="00B40103" w:rsidP="00B40103">
      <w:pPr>
        <w:spacing w:line="360" w:lineRule="auto"/>
        <w:ind w:firstLine="720"/>
        <w:jc w:val="both"/>
      </w:pPr>
    </w:p>
    <w:p w14:paraId="5F15EAD8" w14:textId="77777777" w:rsidR="00B40103" w:rsidRDefault="00B40103" w:rsidP="00B40103">
      <w:pPr>
        <w:spacing w:line="360" w:lineRule="auto"/>
        <w:ind w:firstLine="720"/>
        <w:jc w:val="both"/>
      </w:pPr>
    </w:p>
    <w:p w14:paraId="66DF49D1" w14:textId="77777777" w:rsidR="00B40103" w:rsidRDefault="00B40103" w:rsidP="00B40103">
      <w:pPr>
        <w:spacing w:line="360" w:lineRule="auto"/>
        <w:ind w:firstLine="720"/>
        <w:jc w:val="both"/>
      </w:pPr>
    </w:p>
    <w:p w14:paraId="1F1FBF9A" w14:textId="77777777" w:rsidR="00B40103" w:rsidRDefault="00B40103" w:rsidP="00B40103">
      <w:pPr>
        <w:spacing w:line="360" w:lineRule="auto"/>
        <w:ind w:firstLine="720"/>
        <w:jc w:val="both"/>
      </w:pPr>
    </w:p>
    <w:p w14:paraId="20064745" w14:textId="77777777" w:rsidR="00B40103" w:rsidRDefault="00B40103" w:rsidP="00B40103">
      <w:pPr>
        <w:spacing w:line="360" w:lineRule="auto"/>
        <w:ind w:firstLine="720"/>
        <w:jc w:val="both"/>
      </w:pPr>
    </w:p>
    <w:p w14:paraId="2BE8F11E" w14:textId="77777777" w:rsidR="00B40103" w:rsidRDefault="00B40103" w:rsidP="00B40103">
      <w:pPr>
        <w:spacing w:line="360" w:lineRule="auto"/>
        <w:ind w:firstLine="720"/>
        <w:jc w:val="both"/>
      </w:pPr>
    </w:p>
    <w:p w14:paraId="2276D794" w14:textId="77777777" w:rsidR="00B40103" w:rsidRDefault="00B40103" w:rsidP="00B40103">
      <w:pPr>
        <w:spacing w:line="360" w:lineRule="auto"/>
        <w:ind w:firstLine="720"/>
        <w:jc w:val="both"/>
      </w:pPr>
    </w:p>
    <w:p w14:paraId="44390DC6" w14:textId="77777777" w:rsidR="00B40103" w:rsidRDefault="00B40103" w:rsidP="00B40103">
      <w:pPr>
        <w:spacing w:line="360" w:lineRule="auto"/>
        <w:ind w:firstLine="720"/>
        <w:jc w:val="both"/>
      </w:pPr>
    </w:p>
    <w:p w14:paraId="33DE8E78" w14:textId="77777777" w:rsidR="00DC1C4F" w:rsidRDefault="00DC1C4F" w:rsidP="00B40103">
      <w:pPr>
        <w:spacing w:line="360" w:lineRule="auto"/>
        <w:ind w:firstLine="720"/>
        <w:jc w:val="both"/>
      </w:pPr>
    </w:p>
    <w:p w14:paraId="7C0C5B65" w14:textId="77777777" w:rsidR="00DC1C4F" w:rsidRDefault="00DC1C4F" w:rsidP="00B40103">
      <w:pPr>
        <w:spacing w:line="360" w:lineRule="auto"/>
        <w:ind w:firstLine="720"/>
        <w:jc w:val="both"/>
      </w:pPr>
    </w:p>
    <w:p w14:paraId="3F3EBE8F" w14:textId="14266E56" w:rsidR="00B40103" w:rsidRPr="00B40103" w:rsidRDefault="00DC1C4F" w:rsidP="00B40103">
      <w:pPr>
        <w:spacing w:line="360" w:lineRule="auto"/>
        <w:ind w:firstLine="720"/>
        <w:jc w:val="both"/>
      </w:pPr>
      <w:r>
        <w:t xml:space="preserve">Inestimável, ainda, é referenciar como </w:t>
      </w:r>
      <w:r w:rsidR="00B40103">
        <w:t>o discurso de colaboração com as metas da empresa, impregna-se de um sentido de identidade entre os interesses dos trabalhadores e os do capital. Estes princípios se revestem de um forte conteúdo ideológico, cuja interação entre o discurso gerencial e a participação, mais ou menos engajada, do</w:t>
      </w:r>
      <w:r>
        <w:t xml:space="preserve"> </w:t>
      </w:r>
      <w:r w:rsidR="00B40103">
        <w:t xml:space="preserve">trabalhador na produção, vincula-se ao “controle social” exercido pela empresa sobre o corpo de funcionários. Em </w:t>
      </w:r>
      <w:r>
        <w:t xml:space="preserve">outros termos, o </w:t>
      </w:r>
      <w:r w:rsidR="00B40103">
        <w:t>ambiente de socialização individual e coletiva em Porto Trombetas é um prolongamento do ambiente fabril, um aspecto importante a ser considerado na análise dos efeitos resultantes das técnicas organizacionais em questão.</w:t>
      </w:r>
    </w:p>
    <w:p w14:paraId="5888C643" w14:textId="6182E3B2" w:rsidR="00DC1C4F" w:rsidRPr="00D61382" w:rsidRDefault="00D61382" w:rsidP="00DC1C4F">
      <w:pPr>
        <w:spacing w:line="360" w:lineRule="auto"/>
        <w:ind w:firstLine="720"/>
        <w:jc w:val="both"/>
        <w:rPr>
          <w:rFonts w:eastAsia="Times New Roman" w:cs="Times New Roman"/>
        </w:rPr>
      </w:pPr>
      <w:r>
        <w:rPr>
          <w:rFonts w:eastAsia="Times New Roman" w:cs="Times New Roman"/>
        </w:rPr>
        <w:t>O</w:t>
      </w:r>
      <w:r w:rsidR="00DC1C4F">
        <w:rPr>
          <w:rFonts w:eastAsia="Times New Roman" w:cs="Times New Roman"/>
        </w:rPr>
        <w:t xml:space="preserve"> processo de terceirização, por sua vez, </w:t>
      </w:r>
      <w:r w:rsidRPr="00D61382">
        <w:rPr>
          <w:rFonts w:eastAsia="Times New Roman" w:cs="Times New Roman"/>
        </w:rPr>
        <w:t xml:space="preserve">inicia-se efetivamente na MRN em 1991, conjuntamente com a adoção do já discutido programa de reestruturação. Podemos salientar que existe uma íntima ligação entre a implementação de Programas de Qualidade Total </w:t>
      </w:r>
      <w:r w:rsidR="00B40103">
        <w:rPr>
          <w:rFonts w:eastAsia="Times New Roman" w:cs="Times New Roman"/>
        </w:rPr>
        <w:t>e Terceirização</w:t>
      </w:r>
      <w:r w:rsidRPr="00D61382">
        <w:rPr>
          <w:rFonts w:eastAsia="Times New Roman" w:cs="Times New Roman"/>
        </w:rPr>
        <w:t xml:space="preserve">. Um dos pressupostos </w:t>
      </w:r>
      <w:r w:rsidR="00DC1C4F">
        <w:rPr>
          <w:rFonts w:eastAsia="Times New Roman" w:cs="Times New Roman"/>
        </w:rPr>
        <w:t xml:space="preserve">supracitados </w:t>
      </w:r>
      <w:r w:rsidRPr="00D61382">
        <w:rPr>
          <w:rFonts w:eastAsia="Times New Roman" w:cs="Times New Roman"/>
        </w:rPr>
        <w:t xml:space="preserve">é o enxugamento do quadro de pessoal, o que possibilita um maior controle sobre a força de trabalho resultante, </w:t>
      </w:r>
      <w:r w:rsidR="00DC1C4F">
        <w:rPr>
          <w:rFonts w:eastAsia="Times New Roman" w:cs="Times New Roman"/>
        </w:rPr>
        <w:t>sobretudo</w:t>
      </w:r>
      <w:r w:rsidRPr="00D61382">
        <w:rPr>
          <w:rFonts w:eastAsia="Times New Roman" w:cs="Times New Roman"/>
        </w:rPr>
        <w:t xml:space="preserve"> aquela vinculada ao</w:t>
      </w:r>
      <w:r w:rsidR="00DC1C4F">
        <w:rPr>
          <w:rFonts w:eastAsia="Times New Roman" w:cs="Times New Roman"/>
        </w:rPr>
        <w:t>s</w:t>
      </w:r>
      <w:r w:rsidRPr="00D61382">
        <w:rPr>
          <w:rFonts w:eastAsia="Times New Roman" w:cs="Times New Roman"/>
        </w:rPr>
        <w:t xml:space="preserve"> </w:t>
      </w:r>
      <w:r w:rsidR="00DC1C4F">
        <w:rPr>
          <w:rFonts w:eastAsia="Times New Roman" w:cs="Times New Roman"/>
        </w:rPr>
        <w:t>núcleos e</w:t>
      </w:r>
      <w:r w:rsidRPr="00D61382">
        <w:rPr>
          <w:rFonts w:eastAsia="Times New Roman" w:cs="Times New Roman"/>
        </w:rPr>
        <w:t>stratégico</w:t>
      </w:r>
      <w:r w:rsidR="00DC1C4F">
        <w:rPr>
          <w:rFonts w:eastAsia="Times New Roman" w:cs="Times New Roman"/>
        </w:rPr>
        <w:t>s do processo produtivo.</w:t>
      </w:r>
    </w:p>
    <w:p w14:paraId="11EE71A6" w14:textId="45174CC5" w:rsidR="00D61382" w:rsidRDefault="00DC1C4F" w:rsidP="00D61382">
      <w:pPr>
        <w:spacing w:after="240" w:line="360" w:lineRule="auto"/>
        <w:ind w:firstLine="720"/>
        <w:jc w:val="both"/>
        <w:rPr>
          <w:rFonts w:eastAsia="Times New Roman" w:cs="Times New Roman"/>
        </w:rPr>
      </w:pPr>
      <w:r>
        <w:rPr>
          <w:rFonts w:eastAsia="Times New Roman" w:cs="Times New Roman"/>
        </w:rPr>
        <w:t>As atividades vinculadas à infra</w:t>
      </w:r>
      <w:r w:rsidR="00D61382" w:rsidRPr="00D61382">
        <w:rPr>
          <w:rFonts w:eastAsia="Times New Roman" w:cs="Times New Roman"/>
        </w:rPr>
        <w:t>estru</w:t>
      </w:r>
      <w:r>
        <w:rPr>
          <w:rFonts w:eastAsia="Times New Roman" w:cs="Times New Roman"/>
        </w:rPr>
        <w:t xml:space="preserve">tura comunitária da </w:t>
      </w:r>
      <w:proofErr w:type="spellStart"/>
      <w:r w:rsidRPr="00DC1C4F">
        <w:rPr>
          <w:rFonts w:eastAsia="Times New Roman" w:cs="Times New Roman"/>
          <w:i/>
        </w:rPr>
        <w:t>company</w:t>
      </w:r>
      <w:proofErr w:type="spellEnd"/>
      <w:r w:rsidRPr="00DC1C4F">
        <w:rPr>
          <w:rFonts w:eastAsia="Times New Roman" w:cs="Times New Roman"/>
          <w:i/>
        </w:rPr>
        <w:t xml:space="preserve"> </w:t>
      </w:r>
      <w:proofErr w:type="spellStart"/>
      <w:r w:rsidRPr="00DC1C4F">
        <w:rPr>
          <w:rFonts w:eastAsia="Times New Roman" w:cs="Times New Roman"/>
          <w:i/>
        </w:rPr>
        <w:t>town</w:t>
      </w:r>
      <w:proofErr w:type="spellEnd"/>
      <w:r w:rsidR="00D61382" w:rsidRPr="00D61382">
        <w:rPr>
          <w:rFonts w:eastAsia="Times New Roman" w:cs="Times New Roman"/>
        </w:rPr>
        <w:t xml:space="preserve"> </w:t>
      </w:r>
      <w:r>
        <w:rPr>
          <w:rFonts w:eastAsia="Times New Roman" w:cs="Times New Roman"/>
        </w:rPr>
        <w:t xml:space="preserve">Porto </w:t>
      </w:r>
      <w:r w:rsidR="00D61382" w:rsidRPr="00D61382">
        <w:rPr>
          <w:rFonts w:eastAsia="Times New Roman" w:cs="Times New Roman"/>
        </w:rPr>
        <w:t>Trombetas – manutenção predial, segurança, zeladoria, limpeza- já eram realizadas por empresas subcontratadas desde 1986. Em 1991 passam a ser terceirizados o hospital, os restaurantes e a escola local. A contratação de empresas para realizar atividades próprias do processo produt</w:t>
      </w:r>
      <w:r w:rsidR="006C37F8">
        <w:rPr>
          <w:rFonts w:eastAsia="Times New Roman" w:cs="Times New Roman"/>
        </w:rPr>
        <w:t>ivo se deu</w:t>
      </w:r>
      <w:r w:rsidR="00D61382" w:rsidRPr="00D61382">
        <w:rPr>
          <w:rFonts w:eastAsia="Times New Roman" w:cs="Times New Roman"/>
        </w:rPr>
        <w:t xml:space="preserve"> paulatinamente, observa</w:t>
      </w:r>
      <w:r w:rsidR="006C37F8">
        <w:rPr>
          <w:rFonts w:eastAsia="Times New Roman" w:cs="Times New Roman"/>
        </w:rPr>
        <w:t>n</w:t>
      </w:r>
      <w:r w:rsidR="00D61382" w:rsidRPr="00D61382">
        <w:rPr>
          <w:rFonts w:eastAsia="Times New Roman" w:cs="Times New Roman"/>
        </w:rPr>
        <w:t>do-se uma crescente</w:t>
      </w:r>
      <w:r w:rsidR="006C37F8">
        <w:rPr>
          <w:rFonts w:eastAsia="Times New Roman" w:cs="Times New Roman"/>
        </w:rPr>
        <w:t xml:space="preserve"> e célere</w:t>
      </w:r>
      <w:r w:rsidR="00D61382" w:rsidRPr="00D61382">
        <w:rPr>
          <w:rFonts w:eastAsia="Times New Roman" w:cs="Times New Roman"/>
        </w:rPr>
        <w:t xml:space="preserve"> integração entre os efetivos próprios da MRN e o pessoal subcontratado</w:t>
      </w:r>
      <w:r>
        <w:rPr>
          <w:rFonts w:eastAsia="Times New Roman" w:cs="Times New Roman"/>
        </w:rPr>
        <w:t>.</w:t>
      </w:r>
    </w:p>
    <w:p w14:paraId="1B495861" w14:textId="77777777" w:rsidR="00DC1C4F" w:rsidRDefault="00DC1C4F" w:rsidP="00D61382">
      <w:pPr>
        <w:spacing w:after="240" w:line="360" w:lineRule="auto"/>
        <w:ind w:firstLine="720"/>
        <w:jc w:val="both"/>
        <w:rPr>
          <w:rFonts w:eastAsia="Times New Roman" w:cs="Times New Roman"/>
        </w:rPr>
      </w:pPr>
    </w:p>
    <w:p w14:paraId="67D054A2" w14:textId="77777777" w:rsidR="00DC1C4F" w:rsidRPr="00D61382" w:rsidRDefault="00DC1C4F" w:rsidP="00D61382">
      <w:pPr>
        <w:spacing w:after="240" w:line="360" w:lineRule="auto"/>
        <w:ind w:firstLine="720"/>
        <w:jc w:val="both"/>
        <w:rPr>
          <w:rFonts w:eastAsia="Times New Roman" w:cs="Times New Roman"/>
        </w:rPr>
      </w:pPr>
    </w:p>
    <w:p w14:paraId="29E909B8" w14:textId="77777777" w:rsidR="006C37F8" w:rsidRDefault="006C37F8" w:rsidP="00D61382">
      <w:pPr>
        <w:spacing w:after="240" w:line="360" w:lineRule="auto"/>
        <w:ind w:firstLine="720"/>
        <w:jc w:val="both"/>
        <w:rPr>
          <w:rFonts w:eastAsia="Times New Roman" w:cs="Times New Roman"/>
        </w:rPr>
      </w:pPr>
    </w:p>
    <w:p w14:paraId="6C269DC0" w14:textId="77777777" w:rsidR="006C37F8" w:rsidRDefault="006C37F8" w:rsidP="00D61382">
      <w:pPr>
        <w:spacing w:after="240" w:line="360" w:lineRule="auto"/>
        <w:ind w:firstLine="720"/>
        <w:jc w:val="both"/>
        <w:rPr>
          <w:rFonts w:eastAsia="Times New Roman" w:cs="Times New Roman"/>
        </w:rPr>
      </w:pPr>
    </w:p>
    <w:p w14:paraId="207EBAA6" w14:textId="77777777" w:rsidR="006C37F8" w:rsidRDefault="006C37F8" w:rsidP="00D61382">
      <w:pPr>
        <w:spacing w:after="240" w:line="360" w:lineRule="auto"/>
        <w:ind w:firstLine="720"/>
        <w:jc w:val="both"/>
        <w:rPr>
          <w:rFonts w:eastAsia="Times New Roman" w:cs="Times New Roman"/>
        </w:rPr>
      </w:pPr>
    </w:p>
    <w:p w14:paraId="38CB3B5C" w14:textId="77777777" w:rsidR="006C37F8" w:rsidRDefault="006C37F8" w:rsidP="00D61382">
      <w:pPr>
        <w:spacing w:after="240" w:line="360" w:lineRule="auto"/>
        <w:ind w:firstLine="720"/>
        <w:jc w:val="both"/>
        <w:rPr>
          <w:rFonts w:eastAsia="Times New Roman" w:cs="Times New Roman"/>
        </w:rPr>
      </w:pPr>
    </w:p>
    <w:p w14:paraId="03DA8712" w14:textId="04EA9799" w:rsidR="00EA538F" w:rsidRDefault="00D61382" w:rsidP="006C37F8">
      <w:pPr>
        <w:spacing w:after="240" w:line="360" w:lineRule="auto"/>
        <w:ind w:firstLine="720"/>
        <w:jc w:val="both"/>
        <w:rPr>
          <w:rFonts w:eastAsia="Times New Roman" w:cs="Times New Roman"/>
        </w:rPr>
      </w:pPr>
      <w:r w:rsidRPr="00D61382">
        <w:rPr>
          <w:rFonts w:eastAsia="Times New Roman" w:cs="Times New Roman"/>
        </w:rPr>
        <w:t xml:space="preserve">A terceirização possibilita ao capital majoritário, controlador do empreendimento, se desvencilhar das atividades de baixa rentabilidade ou improdutivas, entregando-as a comercialização e exploração de capitais marginais. </w:t>
      </w:r>
      <w:r w:rsidR="00DC1C4F" w:rsidRPr="00D61382">
        <w:rPr>
          <w:rFonts w:eastAsia="Times New Roman" w:cs="Times New Roman"/>
        </w:rPr>
        <w:t xml:space="preserve">Por outro lado, </w:t>
      </w:r>
      <w:r w:rsidR="00DC1C4F">
        <w:rPr>
          <w:rFonts w:eastAsia="Times New Roman" w:cs="Times New Roman"/>
        </w:rPr>
        <w:t xml:space="preserve">ainda, </w:t>
      </w:r>
      <w:r w:rsidR="00DC1C4F" w:rsidRPr="00D61382">
        <w:rPr>
          <w:rFonts w:eastAsia="Times New Roman" w:cs="Times New Roman"/>
        </w:rPr>
        <w:t xml:space="preserve">ao </w:t>
      </w:r>
      <w:r w:rsidR="00DC1C4F">
        <w:rPr>
          <w:rFonts w:eastAsia="Times New Roman" w:cs="Times New Roman"/>
        </w:rPr>
        <w:t>terceirizar</w:t>
      </w:r>
      <w:r w:rsidR="00DC1C4F" w:rsidRPr="00D61382">
        <w:rPr>
          <w:rFonts w:eastAsia="Times New Roman" w:cs="Times New Roman"/>
        </w:rPr>
        <w:t xml:space="preserve"> atividades, produz-se um efeito dispersivo sobre o coletivo de trabalhadores que, a partir de então, </w:t>
      </w:r>
      <w:r w:rsidR="00DC1C4F">
        <w:rPr>
          <w:rFonts w:eastAsia="Times New Roman" w:cs="Times New Roman"/>
        </w:rPr>
        <w:t>encontram-se fragmentados em uma imbricação</w:t>
      </w:r>
      <w:r w:rsidR="00DC1C4F" w:rsidRPr="00D61382">
        <w:rPr>
          <w:rFonts w:eastAsia="Times New Roman" w:cs="Times New Roman"/>
        </w:rPr>
        <w:t xml:space="preserve"> empresas de diversos portes, principalmente médias e pequenas.</w:t>
      </w:r>
      <w:r w:rsidR="00DC1C4F">
        <w:rPr>
          <w:rFonts w:eastAsia="Times New Roman" w:cs="Times New Roman"/>
        </w:rPr>
        <w:t xml:space="preserve"> </w:t>
      </w:r>
      <w:r w:rsidRPr="00D61382">
        <w:rPr>
          <w:rFonts w:eastAsia="Times New Roman" w:cs="Times New Roman"/>
        </w:rPr>
        <w:t xml:space="preserve">Melhor </w:t>
      </w:r>
      <w:r w:rsidR="006C37F8">
        <w:rPr>
          <w:rFonts w:eastAsia="Times New Roman" w:cs="Times New Roman"/>
        </w:rPr>
        <w:t xml:space="preserve">ainda </w:t>
      </w:r>
      <w:r w:rsidRPr="00D61382">
        <w:rPr>
          <w:rFonts w:eastAsia="Times New Roman" w:cs="Times New Roman"/>
        </w:rPr>
        <w:t>seria à MRN que o Estado assumisse a função de gestor da força de trabalho, desobrigando-a dos cus</w:t>
      </w:r>
      <w:r w:rsidR="006C37F8">
        <w:rPr>
          <w:rFonts w:eastAsia="Times New Roman" w:cs="Times New Roman"/>
        </w:rPr>
        <w:t>tos de contratação de terceiro. C</w:t>
      </w:r>
      <w:r w:rsidRPr="00D61382">
        <w:rPr>
          <w:rFonts w:eastAsia="Times New Roman" w:cs="Times New Roman"/>
        </w:rPr>
        <w:t>ontudo na impossibilidade desta alternativa, resta transformar atividades improdutivas em quase produtivas, mesmo que de baixa rentabilidade.</w:t>
      </w:r>
    </w:p>
    <w:p w14:paraId="1D91F53A" w14:textId="77777777" w:rsidR="006C37F8" w:rsidRDefault="006C37F8" w:rsidP="006C37F8">
      <w:pPr>
        <w:spacing w:line="360" w:lineRule="auto"/>
        <w:ind w:firstLine="720"/>
        <w:jc w:val="both"/>
        <w:rPr>
          <w:rFonts w:eastAsia="Times New Roman" w:cs="Times New Roman"/>
        </w:rPr>
      </w:pPr>
    </w:p>
    <w:p w14:paraId="36C66A73" w14:textId="6C8E19B9" w:rsidR="006C37F8" w:rsidRPr="006C37F8" w:rsidRDefault="006C37F8" w:rsidP="006C37F8">
      <w:pPr>
        <w:spacing w:after="240" w:line="360" w:lineRule="auto"/>
        <w:ind w:firstLine="720"/>
        <w:jc w:val="both"/>
        <w:rPr>
          <w:rFonts w:eastAsia="Times New Roman" w:cs="Times New Roman"/>
          <w:b/>
        </w:rPr>
      </w:pPr>
      <w:r w:rsidRPr="006C37F8">
        <w:rPr>
          <w:rFonts w:eastAsia="Times New Roman" w:cs="Times New Roman"/>
          <w:b/>
        </w:rPr>
        <w:t>4. Estratégias recentes de racionalização produtiva e um horizonte de debates</w:t>
      </w:r>
    </w:p>
    <w:p w14:paraId="1DEB692E" w14:textId="0B0B3ED0" w:rsidR="00EA538F" w:rsidRDefault="006C37F8" w:rsidP="006039A4">
      <w:pPr>
        <w:spacing w:line="360" w:lineRule="auto"/>
        <w:ind w:firstLine="720"/>
        <w:jc w:val="both"/>
        <w:rPr>
          <w:rFonts w:eastAsia="Times New Roman" w:cs="Times New Roman"/>
        </w:rPr>
      </w:pPr>
      <w:r w:rsidRPr="006C37F8">
        <w:rPr>
          <w:rFonts w:eastAsia="Times New Roman" w:cs="Times New Roman"/>
        </w:rPr>
        <w:t xml:space="preserve">Ao longo dos anos 2000, em complemento ao PQT, a MRN implementou e impulsionou os programas CCQ (Círculos de Controle de Qualidade), e </w:t>
      </w:r>
      <w:proofErr w:type="spellStart"/>
      <w:r w:rsidRPr="006C37F8">
        <w:rPr>
          <w:rFonts w:eastAsia="Times New Roman" w:cs="Times New Roman"/>
        </w:rPr>
        <w:t>Lean-Six</w:t>
      </w:r>
      <w:proofErr w:type="spellEnd"/>
      <w:r w:rsidRPr="006C37F8">
        <w:rPr>
          <w:rFonts w:eastAsia="Times New Roman" w:cs="Times New Roman"/>
        </w:rPr>
        <w:t xml:space="preserve"> Sigma. Além disso, ampliou a quantidade de instalações no projeto qualificadas e arranjadas de acordo com o Programa 5S. De acordo com os Relatórios Anuais da MRN, em 2014 o Programa CCQ contava com 176 grupos, compostos por 981 </w:t>
      </w:r>
      <w:proofErr w:type="spellStart"/>
      <w:r w:rsidRPr="006C37F8">
        <w:rPr>
          <w:rFonts w:eastAsia="Times New Roman" w:cs="Times New Roman"/>
        </w:rPr>
        <w:t>circulistas</w:t>
      </w:r>
      <w:proofErr w:type="spellEnd"/>
      <w:r w:rsidRPr="006C37F8">
        <w:rPr>
          <w:rFonts w:eastAsia="Times New Roman" w:cs="Times New Roman"/>
        </w:rPr>
        <w:t xml:space="preserve">. Entre esses, estavam 87,27% do quadro total de empregados. O </w:t>
      </w:r>
      <w:proofErr w:type="spellStart"/>
      <w:r w:rsidRPr="006C37F8">
        <w:rPr>
          <w:rFonts w:eastAsia="Times New Roman" w:cs="Times New Roman"/>
        </w:rPr>
        <w:t>Lean-Six</w:t>
      </w:r>
      <w:proofErr w:type="spellEnd"/>
      <w:r w:rsidRPr="006C37F8">
        <w:rPr>
          <w:rFonts w:eastAsia="Times New Roman" w:cs="Times New Roman"/>
        </w:rPr>
        <w:t xml:space="preserve"> Sigma, por sua vez, foi reestruturado em 2015 e 9 projetos foram desenvolvidos em diferentes áreas da MRN, resultando na reestruturação de departamentos. Como parte dessa reestruturação, por exemplo, a MRN unificou todos os programas de Melhoria de Desempenho Oper</w:t>
      </w:r>
      <w:r w:rsidR="006039A4">
        <w:rPr>
          <w:rFonts w:eastAsia="Times New Roman" w:cs="Times New Roman"/>
        </w:rPr>
        <w:t xml:space="preserve">acional em um único, denominado </w:t>
      </w:r>
      <w:r w:rsidRPr="006C37F8">
        <w:rPr>
          <w:rFonts w:eastAsia="Times New Roman" w:cs="Times New Roman"/>
        </w:rPr>
        <w:t>TLS.</w:t>
      </w:r>
    </w:p>
    <w:p w14:paraId="0D21FDEA" w14:textId="20DC0494" w:rsidR="006039A4" w:rsidRDefault="006039A4" w:rsidP="006039A4">
      <w:pPr>
        <w:spacing w:line="360" w:lineRule="auto"/>
        <w:ind w:firstLine="720"/>
        <w:jc w:val="both"/>
        <w:rPr>
          <w:rFonts w:eastAsia="Times New Roman" w:cs="Times New Roman"/>
        </w:rPr>
      </w:pPr>
      <w:r>
        <w:rPr>
          <w:rFonts w:eastAsia="Times New Roman" w:cs="Times New Roman"/>
        </w:rPr>
        <w:br/>
      </w:r>
      <w:r>
        <w:rPr>
          <w:rFonts w:eastAsia="Times New Roman" w:cs="Times New Roman"/>
        </w:rPr>
        <w:br/>
      </w:r>
      <w:r>
        <w:rPr>
          <w:rFonts w:eastAsia="Times New Roman" w:cs="Times New Roman"/>
        </w:rPr>
        <w:br/>
      </w:r>
      <w:r>
        <w:rPr>
          <w:rFonts w:eastAsia="Times New Roman" w:cs="Times New Roman"/>
        </w:rPr>
        <w:lastRenderedPageBreak/>
        <w:br/>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rPr>
        <w:tab/>
        <w:t xml:space="preserve">Isto posto, </w:t>
      </w:r>
      <w:r w:rsidRPr="006039A4">
        <w:rPr>
          <w:rFonts w:eastAsia="Times New Roman" w:cs="Times New Roman"/>
        </w:rPr>
        <w:t xml:space="preserve">partindo da totalidade contraditória do modo de produção capitalista, </w:t>
      </w:r>
      <w:r>
        <w:rPr>
          <w:rFonts w:eastAsia="Times New Roman" w:cs="Times New Roman"/>
        </w:rPr>
        <w:t xml:space="preserve">faz-se um esforço elementar </w:t>
      </w:r>
      <w:r w:rsidRPr="006039A4">
        <w:rPr>
          <w:rFonts w:eastAsia="Times New Roman" w:cs="Times New Roman"/>
        </w:rPr>
        <w:t>proceder à análise dos aspectos recentes do processo de reestruturação produtiva na Mineração Rio do Norte, empresa financiada pelo capital transnacional localizada no município de Oriximiná-Pará. De maneira geral</w:t>
      </w:r>
      <w:r>
        <w:rPr>
          <w:rFonts w:eastAsia="Times New Roman" w:cs="Times New Roman"/>
        </w:rPr>
        <w:t xml:space="preserve">, ensejando uma agenda de debates, é fundamental </w:t>
      </w:r>
      <w:r w:rsidRPr="006039A4">
        <w:rPr>
          <w:rFonts w:eastAsia="Times New Roman" w:cs="Times New Roman"/>
        </w:rPr>
        <w:t>aprofundar e atualizar a compreensão da dinâmica econômica estabelecida naquele empreendimento econômico desenvolvida inicialmente por Trindade (2001).</w:t>
      </w:r>
    </w:p>
    <w:p w14:paraId="3C2A09CF" w14:textId="77777777" w:rsidR="006039A4" w:rsidRDefault="006039A4" w:rsidP="006039A4">
      <w:pPr>
        <w:spacing w:line="360" w:lineRule="auto"/>
        <w:jc w:val="both"/>
        <w:rPr>
          <w:rFonts w:eastAsia="Times New Roman" w:cs="Times New Roman"/>
        </w:rPr>
      </w:pPr>
      <w:r w:rsidRPr="006039A4">
        <w:rPr>
          <w:rFonts w:eastAsia="Times New Roman" w:cs="Times New Roman"/>
        </w:rPr>
        <w:t xml:space="preserve"> i) compreender que novas estruturas organizacionais têm garantido à empresa sua atual rentabilidade, inclusive observando alterações ocorridas no pós-processo de privatização da atual Companhia Vale, anterior Companhia Vale do Rio Doce, principal controladora da joint venture; </w:t>
      </w:r>
    </w:p>
    <w:p w14:paraId="49757A9E" w14:textId="2CF3C8D7" w:rsidR="006039A4" w:rsidRPr="00C17712" w:rsidRDefault="006039A4" w:rsidP="006039A4">
      <w:pPr>
        <w:spacing w:line="360" w:lineRule="auto"/>
        <w:jc w:val="both"/>
        <w:rPr>
          <w:rFonts w:eastAsia="Times New Roman" w:cs="Times New Roman"/>
        </w:rPr>
      </w:pPr>
      <w:proofErr w:type="spellStart"/>
      <w:r w:rsidRPr="006039A4">
        <w:rPr>
          <w:rFonts w:eastAsia="Times New Roman" w:cs="Times New Roman"/>
        </w:rPr>
        <w:t>ii</w:t>
      </w:r>
      <w:proofErr w:type="spellEnd"/>
      <w:r w:rsidRPr="006039A4">
        <w:rPr>
          <w:rFonts w:eastAsia="Times New Roman" w:cs="Times New Roman"/>
        </w:rPr>
        <w:t>) analisar o processo de terceirização, comparando as condições e relações de trabalho nas terceirizadas com elementos do quadro próprio da MRN;</w:t>
      </w:r>
      <w:r>
        <w:rPr>
          <w:rFonts w:eastAsia="Times New Roman" w:cs="Times New Roman"/>
        </w:rPr>
        <w:br/>
      </w:r>
      <w:proofErr w:type="spellStart"/>
      <w:r w:rsidRPr="006039A4">
        <w:rPr>
          <w:rFonts w:eastAsia="Times New Roman" w:cs="Times New Roman"/>
        </w:rPr>
        <w:t>iii</w:t>
      </w:r>
      <w:proofErr w:type="spellEnd"/>
      <w:r w:rsidRPr="006039A4">
        <w:rPr>
          <w:rFonts w:eastAsia="Times New Roman" w:cs="Times New Roman"/>
        </w:rPr>
        <w:t xml:space="preserve">) analisar a conjuntura sindical no Projeto Trombetas, observando questões para a organização política dos trabalhadores; </w:t>
      </w:r>
      <w:r>
        <w:rPr>
          <w:rFonts w:eastAsia="Times New Roman" w:cs="Times New Roman"/>
        </w:rPr>
        <w:br/>
      </w:r>
      <w:proofErr w:type="spellStart"/>
      <w:r w:rsidRPr="006039A4">
        <w:rPr>
          <w:rFonts w:eastAsia="Times New Roman" w:cs="Times New Roman"/>
        </w:rPr>
        <w:t>iv</w:t>
      </w:r>
      <w:proofErr w:type="spellEnd"/>
      <w:r w:rsidRPr="006039A4">
        <w:rPr>
          <w:rFonts w:eastAsia="Times New Roman" w:cs="Times New Roman"/>
        </w:rPr>
        <w:t xml:space="preserve">) analisar as repercussões da racionalização produtiva na relação família-trabalho e nos arranjos familiares de inserção no mercado de trabalho; </w:t>
      </w:r>
      <w:r>
        <w:rPr>
          <w:rFonts w:eastAsia="Times New Roman" w:cs="Times New Roman"/>
        </w:rPr>
        <w:br/>
      </w:r>
      <w:r w:rsidRPr="006039A4">
        <w:rPr>
          <w:rFonts w:eastAsia="Times New Roman" w:cs="Times New Roman"/>
        </w:rPr>
        <w:t>v) caracterizar as transformações no processo de reestruturação produtiva da MRN ao longo de sua história.</w:t>
      </w:r>
    </w:p>
    <w:p w14:paraId="38727E9B" w14:textId="77777777" w:rsidR="00FB38DE" w:rsidRDefault="00FB38DE" w:rsidP="00BA0CF5">
      <w:pPr>
        <w:spacing w:after="240"/>
        <w:rPr>
          <w:rFonts w:eastAsia="Times New Roman" w:cs="Times New Roman"/>
          <w:b/>
        </w:rPr>
      </w:pPr>
    </w:p>
    <w:p w14:paraId="1B6FD940" w14:textId="42E57CD0" w:rsidR="00FB38DE" w:rsidRDefault="006039A4" w:rsidP="00BA0CF5">
      <w:pPr>
        <w:spacing w:after="240"/>
        <w:rPr>
          <w:rFonts w:eastAsia="Times New Roman" w:cs="Times New Roman"/>
          <w:b/>
        </w:rPr>
      </w:pPr>
      <w:r>
        <w:rPr>
          <w:rFonts w:eastAsia="Times New Roman" w:cs="Times New Roman"/>
          <w:b/>
        </w:rPr>
        <w:tab/>
        <w:t>Considerações finais</w:t>
      </w:r>
    </w:p>
    <w:p w14:paraId="4F723BE2" w14:textId="681C676C" w:rsidR="006039A4" w:rsidRPr="006039A4" w:rsidRDefault="006039A4" w:rsidP="006039A4">
      <w:pPr>
        <w:spacing w:after="240" w:line="360" w:lineRule="auto"/>
        <w:ind w:firstLine="720"/>
        <w:jc w:val="both"/>
        <w:rPr>
          <w:rFonts w:eastAsia="Times New Roman" w:cs="Times New Roman"/>
        </w:rPr>
      </w:pPr>
      <w:r w:rsidRPr="006039A4">
        <w:rPr>
          <w:rFonts w:eastAsia="Times New Roman" w:cs="Times New Roman"/>
        </w:rPr>
        <w:t xml:space="preserve">A adoção do modelo de “fabrica mínima” generaliza-se no encalço do sucesso da economia japonesa. O “método </w:t>
      </w:r>
      <w:proofErr w:type="spellStart"/>
      <w:r w:rsidRPr="006039A4">
        <w:rPr>
          <w:rFonts w:eastAsia="Times New Roman" w:cs="Times New Roman"/>
        </w:rPr>
        <w:t>toyota</w:t>
      </w:r>
      <w:proofErr w:type="spellEnd"/>
      <w:r w:rsidRPr="006039A4">
        <w:rPr>
          <w:rFonts w:eastAsia="Times New Roman" w:cs="Times New Roman"/>
        </w:rPr>
        <w:t xml:space="preserve">” encarna uma nova mítica reguladora das relações capital/trabalho, que ao construir um discurso ideológico </w:t>
      </w:r>
      <w:r>
        <w:rPr>
          <w:rFonts w:eastAsia="Times New Roman" w:cs="Times New Roman"/>
        </w:rPr>
        <w:br/>
      </w:r>
      <w:r w:rsidRPr="006039A4">
        <w:rPr>
          <w:rFonts w:eastAsia="Times New Roman" w:cs="Times New Roman"/>
        </w:rPr>
        <w:t>em torno da multifuncionalidade dos trabalhadores, acaba por intensificar a exploração da força de trabalho, garantindo uma recomposição da taxa de lucro.</w:t>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rPr>
        <w:lastRenderedPageBreak/>
        <w:br/>
      </w:r>
      <w:r>
        <w:rPr>
          <w:rFonts w:eastAsia="Times New Roman" w:cs="Times New Roman"/>
        </w:rPr>
        <w:br/>
      </w:r>
      <w:r>
        <w:rPr>
          <w:rFonts w:eastAsia="Times New Roman" w:cs="Times New Roman"/>
        </w:rPr>
        <w:br/>
      </w:r>
    </w:p>
    <w:p w14:paraId="2A719BF0" w14:textId="5EC3EAE5" w:rsidR="006039A4" w:rsidRPr="006039A4" w:rsidRDefault="006039A4" w:rsidP="006039A4">
      <w:pPr>
        <w:spacing w:line="360" w:lineRule="auto"/>
        <w:jc w:val="both"/>
        <w:rPr>
          <w:rFonts w:eastAsia="Times New Roman" w:cs="Times New Roman"/>
        </w:rPr>
      </w:pPr>
      <w:r w:rsidRPr="006039A4">
        <w:rPr>
          <w:rFonts w:eastAsia="Times New Roman" w:cs="Times New Roman"/>
        </w:rPr>
        <w:t>As empresas brasileiras buscaram se adaptar paulatinamente ao anunciado “modelo japonês”, desencadeando um processo de reestruturação produtiva cuja característica mais marcante foi seu viés defensivo, incorporando poucas transformações tecnológicas e ajustando seu processo produtivo mediante técnicas de gestão do trabalho e amplo uso da terceirização.</w:t>
      </w:r>
    </w:p>
    <w:p w14:paraId="7D7E0501" w14:textId="09BA0173" w:rsidR="00D64335" w:rsidRDefault="006039A4" w:rsidP="00D64335">
      <w:pPr>
        <w:spacing w:line="360" w:lineRule="auto"/>
        <w:ind w:firstLine="720"/>
        <w:jc w:val="both"/>
        <w:rPr>
          <w:rFonts w:eastAsia="Times New Roman" w:cs="Times New Roman"/>
        </w:rPr>
      </w:pPr>
      <w:r w:rsidRPr="006039A4">
        <w:rPr>
          <w:rFonts w:eastAsia="Times New Roman" w:cs="Times New Roman"/>
        </w:rPr>
        <w:t>Foi neste contexto que desenvolvemos o estudo de caso de reestruturação produtiva na empresa extrativa mineral de bauxita Mineração Rio do Norte.</w:t>
      </w:r>
      <w:r>
        <w:rPr>
          <w:rFonts w:eastAsia="Times New Roman" w:cs="Times New Roman"/>
        </w:rPr>
        <w:t xml:space="preserve"> </w:t>
      </w:r>
      <w:r w:rsidRPr="006039A4">
        <w:rPr>
          <w:rFonts w:eastAsia="Times New Roman" w:cs="Times New Roman"/>
        </w:rPr>
        <w:t>Os aspectos elencados convergem, sem dúvida, para</w:t>
      </w:r>
      <w:r>
        <w:rPr>
          <w:rFonts w:eastAsia="Times New Roman" w:cs="Times New Roman"/>
        </w:rPr>
        <w:t xml:space="preserve"> as características mais gerais </w:t>
      </w:r>
      <w:r w:rsidRPr="006039A4">
        <w:rPr>
          <w:rFonts w:eastAsia="Times New Roman" w:cs="Times New Roman"/>
        </w:rPr>
        <w:t>de reprodução das relações de trabalho sob o regime de acumulação flexível, integrando</w:t>
      </w:r>
      <w:r>
        <w:rPr>
          <w:rFonts w:eastAsia="Times New Roman" w:cs="Times New Roman"/>
        </w:rPr>
        <w:t xml:space="preserve"> </w:t>
      </w:r>
      <w:r w:rsidRPr="006039A4">
        <w:rPr>
          <w:rFonts w:eastAsia="Times New Roman" w:cs="Times New Roman"/>
        </w:rPr>
        <w:t>um conjunto de formas de exploração de mais-valia absoluta e relativa, sustentadas em</w:t>
      </w:r>
      <w:r>
        <w:rPr>
          <w:rFonts w:eastAsia="Times New Roman" w:cs="Times New Roman"/>
        </w:rPr>
        <w:t xml:space="preserve"> e</w:t>
      </w:r>
      <w:r w:rsidRPr="006039A4">
        <w:rPr>
          <w:rFonts w:eastAsia="Times New Roman" w:cs="Times New Roman"/>
        </w:rPr>
        <w:t>liminar controle da força de trabalho, tanto pela “integração” funcional dos efetivos</w:t>
      </w:r>
      <w:r>
        <w:rPr>
          <w:rFonts w:eastAsia="Times New Roman" w:cs="Times New Roman"/>
        </w:rPr>
        <w:t xml:space="preserve"> </w:t>
      </w:r>
      <w:r w:rsidRPr="006039A4">
        <w:rPr>
          <w:rFonts w:eastAsia="Times New Roman" w:cs="Times New Roman"/>
        </w:rPr>
        <w:t>próprios, quanto pela extensa flexibilidade numérica obtida com a terceirização da</w:t>
      </w:r>
      <w:r>
        <w:rPr>
          <w:rFonts w:eastAsia="Times New Roman" w:cs="Times New Roman"/>
        </w:rPr>
        <w:t xml:space="preserve"> </w:t>
      </w:r>
      <w:r w:rsidR="00D64335">
        <w:rPr>
          <w:rFonts w:eastAsia="Times New Roman" w:cs="Times New Roman"/>
        </w:rPr>
        <w:t>mão-de-obra.</w:t>
      </w:r>
    </w:p>
    <w:p w14:paraId="3FD65B64" w14:textId="6A1F0251" w:rsidR="00D64335" w:rsidRPr="006039A4" w:rsidRDefault="00D64335" w:rsidP="00D64335">
      <w:pPr>
        <w:spacing w:after="240" w:line="360" w:lineRule="auto"/>
        <w:ind w:firstLine="720"/>
        <w:jc w:val="both"/>
        <w:rPr>
          <w:rFonts w:eastAsia="Times New Roman" w:cs="Times New Roman"/>
        </w:rPr>
      </w:pPr>
      <w:r>
        <w:t>O uso de novos artifícios, como os programas organizacionais analisados, nos remete ao desenvolvimento paradoxal do capitalismo: ao poupar trabalho vivo, aumentando a composição orgânica do capital, avança agressivamente sobre a classe trabalhadora, fonte prima de produção de nova riqueza. Assim, pela própria continuidade, o capital refunda antigas formas de exploração da força de trabalho, manifestando as mais nefastas nuances de sua fase “tardia”.</w:t>
      </w:r>
    </w:p>
    <w:p w14:paraId="39957E7F" w14:textId="77777777" w:rsidR="00BA0CF5" w:rsidRDefault="00BA0CF5" w:rsidP="00BA0CF5">
      <w:pPr>
        <w:spacing w:after="240"/>
        <w:rPr>
          <w:rFonts w:ascii="Cambria" w:hAnsi="Cambria" w:cs="Times New Roman"/>
          <w:b/>
          <w:szCs w:val="20"/>
        </w:rPr>
      </w:pPr>
    </w:p>
    <w:p w14:paraId="2D4F4D68" w14:textId="77777777" w:rsidR="00BA0CF5" w:rsidRDefault="00BA0CF5" w:rsidP="001F2CE5">
      <w:pPr>
        <w:spacing w:after="240"/>
        <w:ind w:firstLine="720"/>
        <w:rPr>
          <w:rFonts w:ascii="Cambria" w:hAnsi="Cambria" w:cs="Times New Roman"/>
          <w:b/>
          <w:szCs w:val="20"/>
        </w:rPr>
      </w:pPr>
    </w:p>
    <w:p w14:paraId="5D912788" w14:textId="77777777" w:rsidR="00700F23" w:rsidRDefault="00700F23" w:rsidP="001F2CE5">
      <w:pPr>
        <w:spacing w:after="240"/>
        <w:ind w:firstLine="720"/>
        <w:rPr>
          <w:rFonts w:ascii="Cambria" w:hAnsi="Cambria" w:cs="Times New Roman"/>
          <w:b/>
          <w:szCs w:val="20"/>
        </w:rPr>
      </w:pPr>
    </w:p>
    <w:p w14:paraId="4EB63DDB" w14:textId="77777777" w:rsidR="006C37F8" w:rsidRDefault="006C37F8" w:rsidP="001F2CE5">
      <w:pPr>
        <w:spacing w:after="240"/>
        <w:ind w:firstLine="720"/>
        <w:rPr>
          <w:rFonts w:ascii="Cambria" w:hAnsi="Cambria" w:cs="Times New Roman"/>
          <w:b/>
          <w:szCs w:val="20"/>
        </w:rPr>
      </w:pPr>
    </w:p>
    <w:p w14:paraId="406FEC86" w14:textId="77777777" w:rsidR="006C37F8" w:rsidRDefault="006C37F8" w:rsidP="001F2CE5">
      <w:pPr>
        <w:spacing w:after="240"/>
        <w:ind w:firstLine="720"/>
        <w:rPr>
          <w:rFonts w:ascii="Cambria" w:hAnsi="Cambria" w:cs="Times New Roman"/>
          <w:b/>
          <w:szCs w:val="20"/>
        </w:rPr>
      </w:pPr>
    </w:p>
    <w:p w14:paraId="20D1B516" w14:textId="77777777" w:rsidR="006C37F8" w:rsidRDefault="006C37F8" w:rsidP="001F2CE5">
      <w:pPr>
        <w:spacing w:after="240"/>
        <w:ind w:firstLine="720"/>
        <w:rPr>
          <w:rFonts w:ascii="Cambria" w:hAnsi="Cambria" w:cs="Times New Roman"/>
          <w:b/>
          <w:szCs w:val="20"/>
        </w:rPr>
      </w:pPr>
    </w:p>
    <w:p w14:paraId="281CCFC1" w14:textId="77777777" w:rsidR="006C37F8" w:rsidRDefault="006C37F8" w:rsidP="001F2CE5">
      <w:pPr>
        <w:spacing w:after="240"/>
        <w:ind w:firstLine="720"/>
        <w:rPr>
          <w:rFonts w:ascii="Cambria" w:hAnsi="Cambria" w:cs="Times New Roman"/>
          <w:b/>
          <w:szCs w:val="20"/>
        </w:rPr>
      </w:pPr>
    </w:p>
    <w:p w14:paraId="6024A4C9" w14:textId="77777777" w:rsidR="006C37F8" w:rsidRDefault="006C37F8" w:rsidP="001F2CE5">
      <w:pPr>
        <w:spacing w:after="240"/>
        <w:ind w:firstLine="720"/>
        <w:rPr>
          <w:rFonts w:ascii="Cambria" w:hAnsi="Cambria" w:cs="Times New Roman"/>
          <w:b/>
          <w:szCs w:val="20"/>
        </w:rPr>
      </w:pPr>
    </w:p>
    <w:p w14:paraId="42A8D982" w14:textId="77777777" w:rsidR="00D64335" w:rsidRDefault="00D64335" w:rsidP="00BA0CF5">
      <w:pPr>
        <w:ind w:firstLine="720"/>
        <w:rPr>
          <w:rFonts w:ascii="Cambria" w:hAnsi="Cambria" w:cs="Times New Roman"/>
          <w:b/>
          <w:szCs w:val="20"/>
        </w:rPr>
      </w:pPr>
    </w:p>
    <w:p w14:paraId="62AD2245" w14:textId="77777777" w:rsidR="00D64335" w:rsidRDefault="00D64335" w:rsidP="00BA0CF5">
      <w:pPr>
        <w:ind w:firstLine="720"/>
        <w:rPr>
          <w:rFonts w:ascii="Cambria" w:hAnsi="Cambria" w:cs="Times New Roman"/>
          <w:b/>
          <w:szCs w:val="20"/>
        </w:rPr>
      </w:pPr>
    </w:p>
    <w:p w14:paraId="2708AD4D" w14:textId="77777777" w:rsidR="00D64335" w:rsidRDefault="00D64335" w:rsidP="00BA0CF5">
      <w:pPr>
        <w:ind w:firstLine="720"/>
        <w:rPr>
          <w:rFonts w:ascii="Cambria" w:hAnsi="Cambria" w:cs="Times New Roman"/>
          <w:b/>
          <w:szCs w:val="20"/>
        </w:rPr>
      </w:pPr>
    </w:p>
    <w:p w14:paraId="5D813CD7" w14:textId="7CE2A4BD" w:rsidR="00BA0CF5" w:rsidRDefault="00341D96" w:rsidP="00BA0CF5">
      <w:pPr>
        <w:ind w:firstLine="720"/>
        <w:rPr>
          <w:rFonts w:ascii="Cambria" w:hAnsi="Cambria" w:cs="Times New Roman"/>
          <w:b/>
          <w:szCs w:val="20"/>
        </w:rPr>
      </w:pPr>
      <w:r>
        <w:rPr>
          <w:rFonts w:ascii="Cambria" w:hAnsi="Cambria" w:cs="Times New Roman"/>
          <w:b/>
          <w:szCs w:val="20"/>
        </w:rPr>
        <w:t>Referências bibliográficas</w:t>
      </w:r>
    </w:p>
    <w:p w14:paraId="3C6F99FD" w14:textId="77777777" w:rsidR="00BA0CF5" w:rsidRDefault="00BA0CF5" w:rsidP="00BA0CF5">
      <w:pPr>
        <w:jc w:val="both"/>
        <w:rPr>
          <w:rFonts w:ascii="Cambria" w:hAnsi="Cambria" w:cs="Times New Roman"/>
          <w:b/>
          <w:szCs w:val="20"/>
        </w:rPr>
      </w:pPr>
    </w:p>
    <w:p w14:paraId="189DDCF6" w14:textId="77777777" w:rsidR="00D64335" w:rsidRPr="00BA0CF5" w:rsidRDefault="00D64335" w:rsidP="00BA0CF5">
      <w:pPr>
        <w:jc w:val="both"/>
        <w:rPr>
          <w:rFonts w:cs="Times New Roman"/>
          <w:sz w:val="20"/>
          <w:szCs w:val="20"/>
        </w:rPr>
      </w:pPr>
    </w:p>
    <w:p w14:paraId="20734652" w14:textId="77777777" w:rsidR="00BA0CF5" w:rsidRPr="00BA0CF5" w:rsidRDefault="00BA0CF5" w:rsidP="00BA0CF5">
      <w:pPr>
        <w:jc w:val="both"/>
        <w:rPr>
          <w:rFonts w:cs="Times New Roman"/>
          <w:sz w:val="20"/>
          <w:szCs w:val="20"/>
        </w:rPr>
      </w:pPr>
      <w:r w:rsidRPr="00BA0CF5">
        <w:rPr>
          <w:rFonts w:cs="Times New Roman"/>
          <w:sz w:val="20"/>
          <w:szCs w:val="20"/>
        </w:rPr>
        <w:t xml:space="preserve">ALVES, Giovanni. </w:t>
      </w:r>
      <w:r w:rsidRPr="00BA0CF5">
        <w:rPr>
          <w:rFonts w:cs="Times New Roman"/>
          <w:b/>
          <w:sz w:val="20"/>
          <w:szCs w:val="20"/>
        </w:rPr>
        <w:t>Dimensões da reestruturação produtiva</w:t>
      </w:r>
      <w:r w:rsidRPr="00BA0CF5">
        <w:rPr>
          <w:rFonts w:cs="Times New Roman"/>
          <w:sz w:val="20"/>
          <w:szCs w:val="20"/>
        </w:rPr>
        <w:t>. Londrina: Práxis, 2007.</w:t>
      </w:r>
    </w:p>
    <w:p w14:paraId="1F487FDB" w14:textId="77777777" w:rsidR="00BA0CF5" w:rsidRDefault="00BA0CF5" w:rsidP="00BA0CF5">
      <w:pPr>
        <w:jc w:val="both"/>
        <w:rPr>
          <w:rFonts w:cs="Times New Roman"/>
          <w:sz w:val="20"/>
          <w:szCs w:val="20"/>
        </w:rPr>
      </w:pPr>
    </w:p>
    <w:p w14:paraId="21897516" w14:textId="46E6FA50" w:rsidR="00100E8B" w:rsidRPr="00100E8B" w:rsidRDefault="00100E8B" w:rsidP="00BA0CF5">
      <w:pPr>
        <w:jc w:val="both"/>
        <w:rPr>
          <w:rFonts w:cs="Times New Roman"/>
          <w:sz w:val="16"/>
          <w:szCs w:val="20"/>
        </w:rPr>
      </w:pPr>
      <w:r w:rsidRPr="00100E8B">
        <w:rPr>
          <w:sz w:val="20"/>
        </w:rPr>
        <w:t>CACCIAMALLI, M. C. &amp; BEZERRA, L. de Lima. Produtividade e Desemprego: tendências atuais. In: CARLEIAL, L. &amp; VALLE, R. (</w:t>
      </w:r>
      <w:proofErr w:type="spellStart"/>
      <w:r w:rsidRPr="00100E8B">
        <w:rPr>
          <w:sz w:val="20"/>
        </w:rPr>
        <w:t>Orgs</w:t>
      </w:r>
      <w:proofErr w:type="spellEnd"/>
      <w:r w:rsidRPr="00100E8B">
        <w:rPr>
          <w:sz w:val="20"/>
        </w:rPr>
        <w:t xml:space="preserve">.). </w:t>
      </w:r>
      <w:r w:rsidRPr="00100E8B">
        <w:rPr>
          <w:b/>
          <w:sz w:val="20"/>
        </w:rPr>
        <w:t>Reestruturação produtiva e mercado de trabalho no Brasil.</w:t>
      </w:r>
      <w:r w:rsidRPr="00100E8B">
        <w:rPr>
          <w:sz w:val="20"/>
        </w:rPr>
        <w:t xml:space="preserve"> São Paulo: HUCITEC-ABET, 1997.</w:t>
      </w:r>
    </w:p>
    <w:p w14:paraId="16A1C94D" w14:textId="77777777" w:rsidR="00BA0CF5" w:rsidRPr="00BA0CF5" w:rsidRDefault="00BA0CF5" w:rsidP="00BA0CF5">
      <w:pPr>
        <w:jc w:val="both"/>
        <w:rPr>
          <w:rFonts w:cs="Times New Roman"/>
          <w:sz w:val="20"/>
          <w:szCs w:val="20"/>
        </w:rPr>
      </w:pPr>
    </w:p>
    <w:p w14:paraId="57B451BC" w14:textId="77777777" w:rsidR="00BA0CF5" w:rsidRPr="00BA0CF5" w:rsidRDefault="00BA0CF5" w:rsidP="00BA0CF5">
      <w:pPr>
        <w:jc w:val="both"/>
        <w:rPr>
          <w:rFonts w:cs="Times New Roman"/>
          <w:sz w:val="20"/>
          <w:szCs w:val="20"/>
        </w:rPr>
      </w:pPr>
      <w:r w:rsidRPr="00BA0CF5">
        <w:rPr>
          <w:rFonts w:cs="Times New Roman"/>
          <w:sz w:val="20"/>
          <w:szCs w:val="20"/>
        </w:rPr>
        <w:t xml:space="preserve">CORIAT, B. </w:t>
      </w:r>
      <w:r w:rsidRPr="00BA0CF5">
        <w:rPr>
          <w:rFonts w:cs="Times New Roman"/>
          <w:b/>
          <w:sz w:val="20"/>
          <w:szCs w:val="20"/>
        </w:rPr>
        <w:t>Pensar pelo avesso: o modelo japonês de trabalho e organização.</w:t>
      </w:r>
      <w:r w:rsidRPr="00BA0CF5">
        <w:rPr>
          <w:rFonts w:cs="Times New Roman"/>
          <w:sz w:val="20"/>
          <w:szCs w:val="20"/>
        </w:rPr>
        <w:t xml:space="preserve"> Rio de Janeiro: </w:t>
      </w:r>
      <w:proofErr w:type="spellStart"/>
      <w:r w:rsidRPr="00BA0CF5">
        <w:rPr>
          <w:rFonts w:cs="Times New Roman"/>
          <w:sz w:val="20"/>
          <w:szCs w:val="20"/>
        </w:rPr>
        <w:t>Revan</w:t>
      </w:r>
      <w:proofErr w:type="spellEnd"/>
      <w:r w:rsidRPr="00BA0CF5">
        <w:rPr>
          <w:rFonts w:cs="Times New Roman"/>
          <w:sz w:val="20"/>
          <w:szCs w:val="20"/>
        </w:rPr>
        <w:t>: UFRJ, 1994.</w:t>
      </w:r>
    </w:p>
    <w:p w14:paraId="3BB06D11" w14:textId="77777777" w:rsidR="00BA0CF5" w:rsidRPr="00BA0CF5" w:rsidRDefault="00BA0CF5" w:rsidP="00BA0CF5">
      <w:pPr>
        <w:jc w:val="both"/>
        <w:rPr>
          <w:rFonts w:cs="Times New Roman"/>
          <w:sz w:val="20"/>
          <w:szCs w:val="20"/>
        </w:rPr>
      </w:pPr>
    </w:p>
    <w:p w14:paraId="7A5501DC" w14:textId="77777777" w:rsidR="00BA0CF5" w:rsidRPr="00BA0CF5" w:rsidRDefault="00BA0CF5" w:rsidP="00BA0CF5">
      <w:pPr>
        <w:jc w:val="both"/>
        <w:rPr>
          <w:rFonts w:cs="Times New Roman"/>
          <w:sz w:val="20"/>
          <w:szCs w:val="20"/>
        </w:rPr>
      </w:pPr>
      <w:r w:rsidRPr="00BA0CF5">
        <w:rPr>
          <w:rFonts w:cs="Times New Roman"/>
          <w:sz w:val="20"/>
          <w:szCs w:val="20"/>
        </w:rPr>
        <w:t xml:space="preserve">CAMPOS, V. F. </w:t>
      </w:r>
      <w:r w:rsidRPr="00BA0CF5">
        <w:rPr>
          <w:rFonts w:cs="Times New Roman"/>
          <w:b/>
          <w:sz w:val="20"/>
          <w:szCs w:val="20"/>
        </w:rPr>
        <w:t>TQC: controle da qualidade total (no estilo japonês).</w:t>
      </w:r>
      <w:r w:rsidRPr="00BA0CF5">
        <w:rPr>
          <w:rFonts w:cs="Times New Roman"/>
          <w:sz w:val="20"/>
          <w:szCs w:val="20"/>
        </w:rPr>
        <w:t xml:space="preserve"> Belo Horizonte: Bloch Editores S.A. 1992.</w:t>
      </w:r>
    </w:p>
    <w:p w14:paraId="7EB13E61" w14:textId="4A401CCE" w:rsidR="00BA0CF5" w:rsidRPr="00BA0CF5" w:rsidRDefault="00D64335" w:rsidP="00D64335">
      <w:pPr>
        <w:tabs>
          <w:tab w:val="left" w:pos="5349"/>
        </w:tabs>
        <w:jc w:val="both"/>
        <w:rPr>
          <w:rFonts w:cs="Times New Roman"/>
          <w:sz w:val="20"/>
          <w:szCs w:val="20"/>
        </w:rPr>
      </w:pPr>
      <w:r>
        <w:rPr>
          <w:rFonts w:cs="Times New Roman"/>
          <w:sz w:val="20"/>
          <w:szCs w:val="20"/>
        </w:rPr>
        <w:tab/>
      </w:r>
    </w:p>
    <w:p w14:paraId="70B314FC" w14:textId="77777777" w:rsidR="00BA0CF5" w:rsidRPr="00BA0CF5" w:rsidRDefault="00BA0CF5" w:rsidP="00BA0CF5">
      <w:pPr>
        <w:jc w:val="both"/>
        <w:rPr>
          <w:rFonts w:cs="Times New Roman"/>
          <w:sz w:val="20"/>
          <w:szCs w:val="20"/>
        </w:rPr>
      </w:pPr>
      <w:r w:rsidRPr="00BA0CF5">
        <w:rPr>
          <w:rFonts w:cs="Times New Roman"/>
          <w:sz w:val="20"/>
          <w:szCs w:val="20"/>
        </w:rPr>
        <w:t xml:space="preserve">DE CASTRO, Edna Maria Ramos. Racionalidade e Novos Padrões na Gestão do Trabalho em Grandes Empresas na Amazônia. In: </w:t>
      </w:r>
      <w:proofErr w:type="spellStart"/>
      <w:r w:rsidRPr="00BA0CF5">
        <w:rPr>
          <w:rFonts w:cs="Times New Roman"/>
          <w:b/>
          <w:sz w:val="20"/>
          <w:szCs w:val="20"/>
        </w:rPr>
        <w:t>Papers</w:t>
      </w:r>
      <w:proofErr w:type="spellEnd"/>
      <w:r w:rsidRPr="00BA0CF5">
        <w:rPr>
          <w:rFonts w:cs="Times New Roman"/>
          <w:b/>
          <w:sz w:val="20"/>
          <w:szCs w:val="20"/>
        </w:rPr>
        <w:t xml:space="preserve"> do NAEA</w:t>
      </w:r>
      <w:r w:rsidRPr="00BA0CF5">
        <w:rPr>
          <w:rFonts w:cs="Times New Roman"/>
          <w:sz w:val="20"/>
          <w:szCs w:val="20"/>
        </w:rPr>
        <w:t xml:space="preserve">. </w:t>
      </w:r>
      <w:proofErr w:type="gramStart"/>
      <w:r w:rsidRPr="00BA0CF5">
        <w:rPr>
          <w:rFonts w:cs="Times New Roman"/>
          <w:sz w:val="20"/>
          <w:szCs w:val="20"/>
        </w:rPr>
        <w:t>nº</w:t>
      </w:r>
      <w:proofErr w:type="gramEnd"/>
      <w:r w:rsidRPr="00BA0CF5">
        <w:rPr>
          <w:rFonts w:cs="Times New Roman"/>
          <w:sz w:val="20"/>
          <w:szCs w:val="20"/>
        </w:rPr>
        <w:t xml:space="preserve"> 54. Belém: NAEA, 1995.</w:t>
      </w:r>
    </w:p>
    <w:p w14:paraId="59C2BB44" w14:textId="77777777" w:rsidR="00BA0CF5" w:rsidRPr="00BA0CF5" w:rsidRDefault="00BA0CF5" w:rsidP="00BA0CF5">
      <w:pPr>
        <w:jc w:val="both"/>
        <w:rPr>
          <w:rFonts w:cs="Times New Roman"/>
          <w:sz w:val="20"/>
          <w:szCs w:val="20"/>
        </w:rPr>
      </w:pPr>
    </w:p>
    <w:p w14:paraId="1E96FFFD" w14:textId="77777777" w:rsidR="00BA0CF5" w:rsidRPr="00BA0CF5" w:rsidRDefault="00BA0CF5" w:rsidP="00BA0CF5">
      <w:pPr>
        <w:jc w:val="both"/>
        <w:rPr>
          <w:rFonts w:cs="Times New Roman"/>
          <w:sz w:val="20"/>
          <w:szCs w:val="20"/>
        </w:rPr>
      </w:pPr>
      <w:r w:rsidRPr="00BA0CF5">
        <w:rPr>
          <w:rFonts w:cs="Times New Roman"/>
          <w:sz w:val="20"/>
          <w:szCs w:val="20"/>
        </w:rPr>
        <w:t xml:space="preserve">HARVEY, D. </w:t>
      </w:r>
      <w:r w:rsidRPr="00BA0CF5">
        <w:rPr>
          <w:rFonts w:cs="Times New Roman"/>
          <w:b/>
          <w:sz w:val="20"/>
          <w:szCs w:val="20"/>
        </w:rPr>
        <w:t xml:space="preserve">Condição pós-moderna. </w:t>
      </w:r>
      <w:r w:rsidRPr="00BA0CF5">
        <w:rPr>
          <w:rFonts w:cs="Times New Roman"/>
          <w:sz w:val="20"/>
          <w:szCs w:val="20"/>
        </w:rPr>
        <w:t>São Paulo: Loyola, 1996.</w:t>
      </w:r>
    </w:p>
    <w:p w14:paraId="2F48A4C1" w14:textId="77777777" w:rsidR="00BA0CF5" w:rsidRPr="00BA0CF5" w:rsidRDefault="00BA0CF5" w:rsidP="00BA0CF5">
      <w:pPr>
        <w:jc w:val="both"/>
        <w:rPr>
          <w:rFonts w:cs="Times New Roman"/>
          <w:sz w:val="20"/>
          <w:szCs w:val="20"/>
        </w:rPr>
      </w:pPr>
    </w:p>
    <w:p w14:paraId="10E54FEA" w14:textId="77777777" w:rsidR="00BA0CF5" w:rsidRPr="00BA0CF5" w:rsidRDefault="00BA0CF5" w:rsidP="00BA0CF5">
      <w:pPr>
        <w:jc w:val="both"/>
        <w:rPr>
          <w:rFonts w:cs="Times New Roman"/>
          <w:sz w:val="20"/>
          <w:szCs w:val="20"/>
        </w:rPr>
      </w:pPr>
      <w:r w:rsidRPr="00BA0CF5">
        <w:rPr>
          <w:rFonts w:cs="Times New Roman"/>
          <w:sz w:val="20"/>
          <w:szCs w:val="20"/>
        </w:rPr>
        <w:t xml:space="preserve">LIPIETZ, A. &amp; LEBORGNE, D. O pós-fordismo e seu espaço. In: </w:t>
      </w:r>
      <w:r w:rsidRPr="00BA0CF5">
        <w:rPr>
          <w:rFonts w:cs="Times New Roman"/>
          <w:b/>
          <w:sz w:val="20"/>
          <w:szCs w:val="20"/>
        </w:rPr>
        <w:t>Espaço e Debates</w:t>
      </w:r>
      <w:r w:rsidRPr="00BA0CF5">
        <w:rPr>
          <w:rFonts w:cs="Times New Roman"/>
          <w:sz w:val="20"/>
          <w:szCs w:val="20"/>
        </w:rPr>
        <w:t xml:space="preserve"> nº 25. São Paulo: Nobel, 1988.</w:t>
      </w:r>
    </w:p>
    <w:p w14:paraId="483788A4" w14:textId="77777777" w:rsidR="00BA0CF5" w:rsidRPr="00BA0CF5" w:rsidRDefault="00BA0CF5" w:rsidP="00BA0CF5">
      <w:pPr>
        <w:jc w:val="both"/>
        <w:rPr>
          <w:rFonts w:cs="Times New Roman"/>
          <w:sz w:val="20"/>
          <w:szCs w:val="20"/>
        </w:rPr>
      </w:pPr>
    </w:p>
    <w:p w14:paraId="3318A232" w14:textId="4207F639" w:rsidR="00BA0CF5" w:rsidRPr="00BA0CF5" w:rsidRDefault="00BA0CF5" w:rsidP="00BA0CF5">
      <w:pPr>
        <w:jc w:val="both"/>
        <w:rPr>
          <w:rFonts w:cs="Times New Roman"/>
          <w:sz w:val="20"/>
          <w:szCs w:val="20"/>
        </w:rPr>
      </w:pPr>
      <w:r w:rsidRPr="00BA0CF5">
        <w:rPr>
          <w:rFonts w:cs="Times New Roman"/>
          <w:sz w:val="20"/>
          <w:szCs w:val="20"/>
        </w:rPr>
        <w:t xml:space="preserve">LIPIETZ, Alain. </w:t>
      </w:r>
      <w:r w:rsidRPr="00BA0CF5">
        <w:rPr>
          <w:rFonts w:cs="Times New Roman"/>
          <w:b/>
          <w:sz w:val="20"/>
          <w:szCs w:val="20"/>
        </w:rPr>
        <w:t xml:space="preserve">Miragens e Milagres: problemas da industrialização no terceiro mundo. </w:t>
      </w:r>
      <w:r w:rsidRPr="00BA0CF5">
        <w:rPr>
          <w:rFonts w:cs="Times New Roman"/>
          <w:sz w:val="20"/>
          <w:szCs w:val="20"/>
        </w:rPr>
        <w:t>São Paulo: Nobel, 1988.</w:t>
      </w:r>
    </w:p>
    <w:p w14:paraId="6750E3D7" w14:textId="25419FCD" w:rsidR="00D64335" w:rsidRDefault="00BA0CF5" w:rsidP="00BA0CF5">
      <w:pPr>
        <w:spacing w:before="240"/>
        <w:jc w:val="both"/>
        <w:rPr>
          <w:rFonts w:cs="Times New Roman"/>
          <w:sz w:val="20"/>
          <w:szCs w:val="20"/>
        </w:rPr>
      </w:pPr>
      <w:r w:rsidRPr="00BA0CF5">
        <w:rPr>
          <w:rFonts w:cs="Times New Roman"/>
          <w:sz w:val="20"/>
          <w:szCs w:val="20"/>
        </w:rPr>
        <w:t xml:space="preserve">LEAL, </w:t>
      </w:r>
      <w:proofErr w:type="spellStart"/>
      <w:r w:rsidRPr="00BA0CF5">
        <w:rPr>
          <w:rFonts w:cs="Times New Roman"/>
          <w:sz w:val="20"/>
          <w:szCs w:val="20"/>
        </w:rPr>
        <w:t>Aluizio</w:t>
      </w:r>
      <w:proofErr w:type="spellEnd"/>
      <w:r w:rsidRPr="00BA0CF5">
        <w:rPr>
          <w:rFonts w:cs="Times New Roman"/>
          <w:sz w:val="20"/>
          <w:szCs w:val="20"/>
        </w:rPr>
        <w:t xml:space="preserve">. </w:t>
      </w:r>
      <w:r w:rsidRPr="00BA0CF5">
        <w:rPr>
          <w:rFonts w:cs="Times New Roman"/>
          <w:b/>
          <w:bCs/>
          <w:sz w:val="20"/>
          <w:szCs w:val="20"/>
        </w:rPr>
        <w:t>Amazônia: o aspecto político da questão mineral.</w:t>
      </w:r>
      <w:r w:rsidRPr="00BA0CF5">
        <w:rPr>
          <w:rFonts w:cs="Times New Roman"/>
          <w:sz w:val="20"/>
          <w:szCs w:val="20"/>
        </w:rPr>
        <w:t xml:space="preserve"> Belém: 1989. Dissertação (Mestrado em Planejamento do Desenvolvimento) UFPA/NAEA, 1989.</w:t>
      </w:r>
    </w:p>
    <w:p w14:paraId="569F820E" w14:textId="008BF88B" w:rsidR="00BA0CF5" w:rsidRDefault="00BA0CF5" w:rsidP="00BA0CF5">
      <w:pPr>
        <w:spacing w:before="240"/>
        <w:jc w:val="both"/>
        <w:rPr>
          <w:rFonts w:cs="Times New Roman"/>
          <w:sz w:val="20"/>
          <w:szCs w:val="20"/>
        </w:rPr>
      </w:pPr>
      <w:r w:rsidRPr="00BA0CF5">
        <w:rPr>
          <w:rFonts w:cs="Times New Roman"/>
          <w:sz w:val="20"/>
          <w:szCs w:val="20"/>
        </w:rPr>
        <w:t xml:space="preserve">MADEIRA, W. V. </w:t>
      </w:r>
      <w:r w:rsidRPr="00BA0CF5">
        <w:rPr>
          <w:rFonts w:cs="Times New Roman"/>
          <w:b/>
          <w:sz w:val="20"/>
          <w:szCs w:val="20"/>
        </w:rPr>
        <w:t xml:space="preserve">Modelos de desenvolvimento econômico e ordenamento territorial na Amazônia: rupturas no corredor Açailândia – São Luís (MA) </w:t>
      </w:r>
      <w:r w:rsidRPr="00BA0CF5">
        <w:rPr>
          <w:rFonts w:cs="Times New Roman"/>
          <w:sz w:val="20"/>
          <w:szCs w:val="20"/>
        </w:rPr>
        <w:t>Belém: 2015. Tese (Doutorado em Planejamento do Desenvolvimento) UFPA/NAEA.</w:t>
      </w:r>
    </w:p>
    <w:p w14:paraId="6CFD838B" w14:textId="77777777" w:rsidR="00BA0CF5" w:rsidRPr="00BA0CF5" w:rsidRDefault="00BA0CF5" w:rsidP="00BA0CF5">
      <w:pPr>
        <w:jc w:val="both"/>
        <w:rPr>
          <w:rFonts w:cs="Times New Roman"/>
          <w:sz w:val="20"/>
          <w:szCs w:val="20"/>
        </w:rPr>
      </w:pPr>
    </w:p>
    <w:p w14:paraId="245369CD" w14:textId="77777777" w:rsidR="00BA0CF5" w:rsidRPr="00BA0CF5" w:rsidRDefault="00BA0CF5" w:rsidP="00BA0CF5">
      <w:pPr>
        <w:jc w:val="both"/>
        <w:rPr>
          <w:rFonts w:cs="Times New Roman"/>
          <w:sz w:val="20"/>
          <w:szCs w:val="20"/>
        </w:rPr>
      </w:pPr>
      <w:r w:rsidRPr="00BA0CF5">
        <w:rPr>
          <w:rFonts w:cs="Times New Roman"/>
          <w:sz w:val="20"/>
          <w:szCs w:val="20"/>
        </w:rPr>
        <w:t xml:space="preserve">MANDEL, E. </w:t>
      </w:r>
      <w:r w:rsidRPr="00BA0CF5">
        <w:rPr>
          <w:rFonts w:cs="Times New Roman"/>
          <w:b/>
          <w:sz w:val="20"/>
          <w:szCs w:val="20"/>
        </w:rPr>
        <w:t>O capitalismo tardio.</w:t>
      </w:r>
      <w:r w:rsidRPr="00BA0CF5">
        <w:rPr>
          <w:rFonts w:cs="Times New Roman"/>
          <w:sz w:val="20"/>
          <w:szCs w:val="20"/>
        </w:rPr>
        <w:t xml:space="preserve"> São Paulo: Nova Cultural, 1982.</w:t>
      </w:r>
    </w:p>
    <w:p w14:paraId="02DB305A" w14:textId="77777777" w:rsidR="00BA0CF5" w:rsidRPr="00BA0CF5" w:rsidRDefault="00BA0CF5" w:rsidP="00BA0CF5">
      <w:pPr>
        <w:jc w:val="both"/>
        <w:rPr>
          <w:rFonts w:cs="Times New Roman"/>
          <w:sz w:val="20"/>
          <w:szCs w:val="20"/>
        </w:rPr>
      </w:pPr>
    </w:p>
    <w:p w14:paraId="2DDAA831" w14:textId="77777777" w:rsidR="00BA0CF5" w:rsidRPr="00BA0CF5" w:rsidRDefault="00BA0CF5" w:rsidP="00BA0CF5">
      <w:pPr>
        <w:jc w:val="both"/>
        <w:rPr>
          <w:rFonts w:cs="Times New Roman"/>
          <w:sz w:val="20"/>
          <w:szCs w:val="20"/>
        </w:rPr>
      </w:pPr>
      <w:r w:rsidRPr="00BA0CF5">
        <w:rPr>
          <w:rFonts w:cs="Times New Roman"/>
          <w:sz w:val="20"/>
          <w:szCs w:val="20"/>
        </w:rPr>
        <w:t xml:space="preserve">MARX, Karl. </w:t>
      </w:r>
      <w:r w:rsidRPr="00BA0CF5">
        <w:rPr>
          <w:rFonts w:cs="Times New Roman"/>
          <w:b/>
          <w:sz w:val="20"/>
          <w:szCs w:val="20"/>
        </w:rPr>
        <w:t>O Capital.</w:t>
      </w:r>
      <w:r w:rsidRPr="00BA0CF5">
        <w:rPr>
          <w:rFonts w:cs="Times New Roman"/>
          <w:sz w:val="20"/>
          <w:szCs w:val="20"/>
        </w:rPr>
        <w:t xml:space="preserve"> São Paulo: </w:t>
      </w:r>
      <w:proofErr w:type="spellStart"/>
      <w:r w:rsidRPr="00BA0CF5">
        <w:rPr>
          <w:rFonts w:cs="Times New Roman"/>
          <w:sz w:val="20"/>
          <w:szCs w:val="20"/>
        </w:rPr>
        <w:t>Difel</w:t>
      </w:r>
      <w:proofErr w:type="spellEnd"/>
      <w:r w:rsidRPr="00BA0CF5">
        <w:rPr>
          <w:rFonts w:cs="Times New Roman"/>
          <w:sz w:val="20"/>
          <w:szCs w:val="20"/>
        </w:rPr>
        <w:t>, 1987.</w:t>
      </w:r>
    </w:p>
    <w:p w14:paraId="261DAE39" w14:textId="655746E5" w:rsidR="00100E8B" w:rsidRPr="00100E8B" w:rsidRDefault="00100E8B" w:rsidP="00BA0CF5">
      <w:pPr>
        <w:spacing w:before="240"/>
        <w:jc w:val="both"/>
        <w:rPr>
          <w:rFonts w:cs="Times New Roman"/>
          <w:sz w:val="16"/>
          <w:szCs w:val="20"/>
        </w:rPr>
      </w:pPr>
      <w:r w:rsidRPr="00100E8B">
        <w:rPr>
          <w:sz w:val="20"/>
        </w:rPr>
        <w:t>SALM, C., SABÓIA, J. &amp; DE CUNHA, P. Produtividade na Indústria Brasileira: uma contribuição ao debate. In: CARLEIAL, L. &amp; VALLE, R. (</w:t>
      </w:r>
      <w:proofErr w:type="spellStart"/>
      <w:r w:rsidRPr="00100E8B">
        <w:rPr>
          <w:sz w:val="20"/>
        </w:rPr>
        <w:t>Orgs</w:t>
      </w:r>
      <w:proofErr w:type="spellEnd"/>
      <w:r w:rsidRPr="00100E8B">
        <w:rPr>
          <w:sz w:val="20"/>
        </w:rPr>
        <w:t xml:space="preserve">.). </w:t>
      </w:r>
      <w:r w:rsidRPr="00100E8B">
        <w:rPr>
          <w:b/>
          <w:sz w:val="20"/>
        </w:rPr>
        <w:t>Reestruturação produtiva e mercado de trabalho no Brasil</w:t>
      </w:r>
      <w:r w:rsidRPr="00100E8B">
        <w:rPr>
          <w:sz w:val="20"/>
        </w:rPr>
        <w:t>. São Paulo: HUCITEC-ABET, 1997.</w:t>
      </w:r>
    </w:p>
    <w:p w14:paraId="6BADB3B3" w14:textId="77777777" w:rsidR="00BA0CF5" w:rsidRPr="00BA0CF5" w:rsidRDefault="00BA0CF5" w:rsidP="00BA0CF5">
      <w:pPr>
        <w:jc w:val="both"/>
        <w:rPr>
          <w:rFonts w:cs="Times New Roman"/>
          <w:sz w:val="20"/>
          <w:szCs w:val="20"/>
        </w:rPr>
      </w:pPr>
    </w:p>
    <w:p w14:paraId="73BB0ED0" w14:textId="77777777" w:rsidR="00BA0CF5" w:rsidRPr="00BA0CF5" w:rsidRDefault="00BA0CF5" w:rsidP="00BA0CF5">
      <w:pPr>
        <w:jc w:val="both"/>
        <w:rPr>
          <w:rFonts w:cs="Times New Roman"/>
          <w:sz w:val="20"/>
          <w:szCs w:val="20"/>
        </w:rPr>
      </w:pPr>
      <w:r w:rsidRPr="00BA0CF5">
        <w:rPr>
          <w:rFonts w:cs="Times New Roman"/>
          <w:sz w:val="20"/>
          <w:szCs w:val="20"/>
        </w:rPr>
        <w:t xml:space="preserve">SOUSA, Raimundo Valdomiro de; et al. </w:t>
      </w:r>
      <w:r w:rsidRPr="00BA0CF5">
        <w:rPr>
          <w:rFonts w:cs="Times New Roman"/>
          <w:b/>
          <w:sz w:val="20"/>
          <w:szCs w:val="20"/>
        </w:rPr>
        <w:t xml:space="preserve">A influência do estado no crescimento da economia do setor mineral: o caso da CVRD de 1942 a 2010. </w:t>
      </w:r>
      <w:r w:rsidRPr="00BA0CF5">
        <w:rPr>
          <w:rFonts w:cs="Times New Roman"/>
          <w:sz w:val="20"/>
          <w:szCs w:val="20"/>
        </w:rPr>
        <w:t>Belém: UFPA/NAEA. 2012.</w:t>
      </w:r>
    </w:p>
    <w:p w14:paraId="6A343447" w14:textId="7A242CCD" w:rsidR="00BA0CF5" w:rsidRDefault="00BA0CF5" w:rsidP="00BA0CF5">
      <w:pPr>
        <w:jc w:val="both"/>
        <w:rPr>
          <w:rFonts w:cs="Times New Roman"/>
          <w:sz w:val="20"/>
          <w:szCs w:val="20"/>
        </w:rPr>
      </w:pPr>
    </w:p>
    <w:p w14:paraId="58D7B87F" w14:textId="22E2B91B" w:rsidR="00BA0CF5" w:rsidRDefault="00BA0CF5" w:rsidP="00BA0CF5">
      <w:pPr>
        <w:jc w:val="both"/>
        <w:rPr>
          <w:rFonts w:cs="Times New Roman"/>
          <w:sz w:val="20"/>
          <w:szCs w:val="20"/>
        </w:rPr>
      </w:pPr>
      <w:r>
        <w:rPr>
          <w:rFonts w:cs="Times New Roman"/>
          <w:sz w:val="20"/>
          <w:szCs w:val="20"/>
        </w:rPr>
        <w:t>S</w:t>
      </w:r>
      <w:r w:rsidRPr="00BA0CF5">
        <w:rPr>
          <w:rFonts w:cs="Times New Roman"/>
          <w:sz w:val="20"/>
          <w:szCs w:val="20"/>
        </w:rPr>
        <w:t xml:space="preserve">UDAM. </w:t>
      </w:r>
      <w:r w:rsidRPr="00BA0CF5">
        <w:rPr>
          <w:rFonts w:cs="Times New Roman"/>
          <w:b/>
          <w:bCs/>
          <w:sz w:val="20"/>
          <w:szCs w:val="20"/>
        </w:rPr>
        <w:t>II Plano de Desenvolvimento da Amazônia (1975-1979).</w:t>
      </w:r>
      <w:r w:rsidRPr="00BA0CF5">
        <w:rPr>
          <w:rFonts w:cs="Times New Roman"/>
          <w:sz w:val="20"/>
          <w:szCs w:val="20"/>
        </w:rPr>
        <w:t xml:space="preserve"> Belém: SUDAM, 1976.</w:t>
      </w:r>
    </w:p>
    <w:p w14:paraId="29264F51" w14:textId="77777777" w:rsidR="00BA0CF5" w:rsidRPr="00BA0CF5" w:rsidRDefault="00BA0CF5" w:rsidP="00BA0CF5">
      <w:pPr>
        <w:jc w:val="both"/>
        <w:rPr>
          <w:rFonts w:cs="Times New Roman"/>
          <w:sz w:val="20"/>
          <w:szCs w:val="20"/>
        </w:rPr>
      </w:pPr>
    </w:p>
    <w:p w14:paraId="3DBDA9F9" w14:textId="4DE472C6" w:rsidR="00BA0CF5" w:rsidRDefault="00BA0CF5" w:rsidP="00BA0CF5">
      <w:pPr>
        <w:jc w:val="both"/>
        <w:rPr>
          <w:rFonts w:cs="Times New Roman"/>
          <w:sz w:val="20"/>
          <w:szCs w:val="20"/>
        </w:rPr>
      </w:pPr>
      <w:r w:rsidRPr="00BA0CF5">
        <w:rPr>
          <w:rFonts w:cs="Times New Roman"/>
          <w:sz w:val="20"/>
          <w:szCs w:val="20"/>
        </w:rPr>
        <w:t xml:space="preserve">TRINDADE, José Raimundo Barreto. </w:t>
      </w:r>
      <w:r w:rsidRPr="00BA0CF5">
        <w:rPr>
          <w:rFonts w:cs="Times New Roman"/>
          <w:b/>
          <w:sz w:val="20"/>
          <w:szCs w:val="20"/>
        </w:rPr>
        <w:t>A metamorfose do trabalho na Amazônia: para além da Mineração Rio do Norte.</w:t>
      </w:r>
      <w:r w:rsidRPr="00BA0CF5">
        <w:rPr>
          <w:rFonts w:cs="Times New Roman"/>
          <w:sz w:val="20"/>
          <w:szCs w:val="20"/>
        </w:rPr>
        <w:t xml:space="preserve"> Belém: Editora do NAEA, 1ª edição, 2001.</w:t>
      </w:r>
    </w:p>
    <w:p w14:paraId="5014044C" w14:textId="77777777" w:rsidR="00BA0CF5" w:rsidRDefault="00BA0CF5" w:rsidP="00BA0CF5">
      <w:pPr>
        <w:jc w:val="both"/>
        <w:rPr>
          <w:rFonts w:cs="Times New Roman"/>
          <w:sz w:val="20"/>
          <w:szCs w:val="20"/>
        </w:rPr>
      </w:pPr>
    </w:p>
    <w:p w14:paraId="5F068B33" w14:textId="77777777" w:rsidR="00BA0CF5" w:rsidRPr="00BA0CF5" w:rsidRDefault="00BA0CF5" w:rsidP="00BA0CF5">
      <w:pPr>
        <w:jc w:val="both"/>
        <w:rPr>
          <w:rFonts w:cs="Times New Roman"/>
          <w:sz w:val="20"/>
          <w:szCs w:val="20"/>
        </w:rPr>
      </w:pPr>
    </w:p>
    <w:p w14:paraId="41D23F0D" w14:textId="77777777" w:rsidR="00BA757E" w:rsidRPr="00C61661" w:rsidRDefault="00BA757E" w:rsidP="00341D96">
      <w:pPr>
        <w:autoSpaceDE w:val="0"/>
        <w:autoSpaceDN w:val="0"/>
        <w:adjustRightInd w:val="0"/>
        <w:spacing w:before="240" w:line="360" w:lineRule="auto"/>
        <w:ind w:firstLine="708"/>
        <w:jc w:val="both"/>
        <w:rPr>
          <w:rFonts w:ascii="Cambria" w:hAnsi="Cambria" w:cs="Times New Roman"/>
          <w:sz w:val="20"/>
          <w:szCs w:val="20"/>
        </w:rPr>
      </w:pPr>
    </w:p>
    <w:sectPr w:rsidR="00BA757E" w:rsidRPr="00C61661" w:rsidSect="009A1B74">
      <w:headerReference w:type="even" r:id="rId8"/>
      <w:headerReference w:type="default" r:id="rId9"/>
      <w:headerReference w:type="firs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97D33B" w14:textId="77777777" w:rsidR="008E5DCF" w:rsidRDefault="008E5DCF" w:rsidP="00BD69B9">
      <w:r>
        <w:separator/>
      </w:r>
    </w:p>
  </w:endnote>
  <w:endnote w:type="continuationSeparator" w:id="0">
    <w:p w14:paraId="2DC51A72" w14:textId="77777777" w:rsidR="008E5DCF" w:rsidRDefault="008E5DCF" w:rsidP="00BD6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08066A" w14:textId="77777777" w:rsidR="008E5DCF" w:rsidRDefault="008E5DCF" w:rsidP="00BD69B9">
      <w:r>
        <w:separator/>
      </w:r>
    </w:p>
  </w:footnote>
  <w:footnote w:type="continuationSeparator" w:id="0">
    <w:p w14:paraId="0C4A6B3E" w14:textId="77777777" w:rsidR="008E5DCF" w:rsidRDefault="008E5DCF" w:rsidP="00BD69B9">
      <w:r>
        <w:continuationSeparator/>
      </w:r>
    </w:p>
  </w:footnote>
  <w:footnote w:id="1">
    <w:p w14:paraId="2A24B58F" w14:textId="0696ECEE" w:rsidR="005B170A" w:rsidRDefault="005B170A" w:rsidP="00F62B56">
      <w:pPr>
        <w:pStyle w:val="Textodenotaderodap"/>
        <w:jc w:val="both"/>
      </w:pPr>
      <w:r>
        <w:rPr>
          <w:rStyle w:val="Refdenotaderodap"/>
        </w:rPr>
        <w:footnoteRef/>
      </w:r>
      <w:r>
        <w:t xml:space="preserve"> Trabalho apresentado no Grupo de Trabalho 3: </w:t>
      </w:r>
      <w:r w:rsidRPr="006E2AA5">
        <w:t>Reestruturação produtiva e formas de gestão do trabalho</w:t>
      </w:r>
      <w:r>
        <w:t xml:space="preserve">, do </w:t>
      </w:r>
      <w:r w:rsidRPr="00F62B56">
        <w:t>3º Encontro do Observatório do Mercado de Trabalho do Maranhão</w:t>
      </w:r>
      <w:r>
        <w:t xml:space="preserve">, promovido pela Universidade Federal do Maranhão, em São </w:t>
      </w:r>
      <w:proofErr w:type="spellStart"/>
      <w:r>
        <w:t>Luís-MA</w:t>
      </w:r>
      <w:proofErr w:type="spellEnd"/>
      <w:r>
        <w:t>.</w:t>
      </w:r>
    </w:p>
    <w:p w14:paraId="5D55E558" w14:textId="77777777" w:rsidR="005B170A" w:rsidRDefault="005B170A">
      <w:pPr>
        <w:pStyle w:val="Textodenotaderodap"/>
      </w:pPr>
    </w:p>
    <w:p w14:paraId="434C5C3A" w14:textId="77777777" w:rsidR="005B170A" w:rsidRDefault="005B170A">
      <w:pPr>
        <w:pStyle w:val="Textodenotaderodap"/>
      </w:pPr>
    </w:p>
    <w:p w14:paraId="637AEF31" w14:textId="77777777" w:rsidR="005B170A" w:rsidRDefault="005B170A">
      <w:pPr>
        <w:pStyle w:val="Textodenotaderodap"/>
      </w:pPr>
    </w:p>
    <w:p w14:paraId="7E3707A2" w14:textId="77777777" w:rsidR="005B170A" w:rsidRDefault="005B170A">
      <w:pPr>
        <w:pStyle w:val="Textodenotaderodap"/>
      </w:pPr>
    </w:p>
    <w:p w14:paraId="202CD414" w14:textId="77777777" w:rsidR="005B170A" w:rsidRDefault="005B170A">
      <w:pPr>
        <w:pStyle w:val="Textodenotaderodap"/>
      </w:pPr>
    </w:p>
  </w:footnote>
  <w:footnote w:id="2">
    <w:p w14:paraId="7D6174E4" w14:textId="20E29DCB" w:rsidR="005B170A" w:rsidRPr="00700F23" w:rsidRDefault="005B170A" w:rsidP="00700F23">
      <w:pPr>
        <w:pStyle w:val="Textodenotaderodap"/>
        <w:jc w:val="both"/>
        <w:rPr>
          <w:rFonts w:cs="Times New Roman"/>
          <w:sz w:val="18"/>
          <w:szCs w:val="18"/>
        </w:rPr>
      </w:pPr>
      <w:r w:rsidRPr="00700F23">
        <w:rPr>
          <w:rStyle w:val="Refdenotaderodap"/>
        </w:rPr>
        <w:footnoteRef/>
      </w:r>
      <w:r>
        <w:t xml:space="preserve"> </w:t>
      </w:r>
      <w:r w:rsidRPr="00700F23">
        <w:rPr>
          <w:rFonts w:cs="Times New Roman"/>
          <w:sz w:val="18"/>
          <w:szCs w:val="18"/>
        </w:rPr>
        <w:t xml:space="preserve">Em 1979, ano do primeiro embarque de bauxita pela Mineração Rio do Norte S.A; participavam de sua composição acionária: Companhia Vale do Rio Doce (até então estatal), Alcan </w:t>
      </w:r>
      <w:proofErr w:type="spellStart"/>
      <w:r w:rsidRPr="00700F23">
        <w:rPr>
          <w:rFonts w:cs="Times New Roman"/>
          <w:sz w:val="18"/>
          <w:szCs w:val="18"/>
        </w:rPr>
        <w:t>Aluminium</w:t>
      </w:r>
      <w:proofErr w:type="spellEnd"/>
      <w:r w:rsidRPr="00700F23">
        <w:rPr>
          <w:rFonts w:cs="Times New Roman"/>
          <w:sz w:val="18"/>
          <w:szCs w:val="18"/>
        </w:rPr>
        <w:t xml:space="preserve"> </w:t>
      </w:r>
      <w:proofErr w:type="spellStart"/>
      <w:r w:rsidRPr="00700F23">
        <w:rPr>
          <w:rFonts w:cs="Times New Roman"/>
          <w:sz w:val="18"/>
          <w:szCs w:val="18"/>
        </w:rPr>
        <w:t>Limited</w:t>
      </w:r>
      <w:proofErr w:type="spellEnd"/>
      <w:r w:rsidRPr="00700F23">
        <w:rPr>
          <w:rFonts w:cs="Times New Roman"/>
          <w:sz w:val="18"/>
          <w:szCs w:val="18"/>
        </w:rPr>
        <w:t xml:space="preserve"> </w:t>
      </w:r>
      <w:proofErr w:type="spellStart"/>
      <w:r w:rsidRPr="00700F23">
        <w:rPr>
          <w:rFonts w:cs="Times New Roman"/>
          <w:sz w:val="18"/>
          <w:szCs w:val="18"/>
        </w:rPr>
        <w:t>of</w:t>
      </w:r>
      <w:proofErr w:type="spellEnd"/>
      <w:r w:rsidRPr="00700F23">
        <w:rPr>
          <w:rFonts w:cs="Times New Roman"/>
          <w:sz w:val="18"/>
          <w:szCs w:val="18"/>
        </w:rPr>
        <w:t xml:space="preserve"> Canada, Companhia Brasileira de Alumínio, Billiton </w:t>
      </w:r>
      <w:proofErr w:type="spellStart"/>
      <w:r w:rsidRPr="00700F23">
        <w:rPr>
          <w:rFonts w:cs="Times New Roman"/>
          <w:sz w:val="18"/>
          <w:szCs w:val="18"/>
        </w:rPr>
        <w:t>Aluminium</w:t>
      </w:r>
      <w:proofErr w:type="spellEnd"/>
      <w:r w:rsidRPr="00700F23">
        <w:rPr>
          <w:rFonts w:cs="Times New Roman"/>
          <w:sz w:val="18"/>
          <w:szCs w:val="18"/>
        </w:rPr>
        <w:t xml:space="preserve"> (holandesa), Norsk Hydro (norueguesa) e Reynolds Metals </w:t>
      </w:r>
      <w:proofErr w:type="spellStart"/>
      <w:r w:rsidRPr="00700F23">
        <w:rPr>
          <w:rFonts w:cs="Times New Roman"/>
          <w:sz w:val="18"/>
          <w:szCs w:val="18"/>
        </w:rPr>
        <w:t>Company</w:t>
      </w:r>
      <w:proofErr w:type="spellEnd"/>
      <w:r w:rsidRPr="00700F23">
        <w:rPr>
          <w:rFonts w:cs="Times New Roman"/>
          <w:sz w:val="18"/>
          <w:szCs w:val="18"/>
        </w:rPr>
        <w:t xml:space="preserve"> (americana).</w:t>
      </w:r>
    </w:p>
  </w:footnote>
  <w:footnote w:id="3">
    <w:p w14:paraId="70CB528C" w14:textId="41318900" w:rsidR="005B170A" w:rsidRPr="00700F23" w:rsidRDefault="005B170A" w:rsidP="00700F23">
      <w:pPr>
        <w:pStyle w:val="Textodenotaderodap"/>
        <w:jc w:val="both"/>
        <w:rPr>
          <w:rFonts w:cs="Times New Roman"/>
          <w:sz w:val="18"/>
          <w:szCs w:val="18"/>
        </w:rPr>
      </w:pPr>
      <w:r w:rsidRPr="00700F23">
        <w:rPr>
          <w:rStyle w:val="Refdenotaderodap"/>
        </w:rPr>
        <w:footnoteRef/>
      </w:r>
      <w:r w:rsidRPr="00700F23">
        <w:t xml:space="preserve"> </w:t>
      </w:r>
      <w:r w:rsidRPr="00700F23">
        <w:rPr>
          <w:rFonts w:cs="Times New Roman"/>
          <w:sz w:val="18"/>
          <w:szCs w:val="18"/>
        </w:rPr>
        <w:t xml:space="preserve">As principais fontes de financiamento foram as seguintes: Banco da Amazônia S.A. (US$ 60 milhões); Banco do Brasil S.A (US$ 20 milhões); </w:t>
      </w:r>
      <w:r>
        <w:rPr>
          <w:rFonts w:cs="Times New Roman"/>
          <w:sz w:val="18"/>
          <w:szCs w:val="18"/>
        </w:rPr>
        <w:t>Banco Nacional de Desenvolvimento Econômico e Social</w:t>
      </w:r>
      <w:r w:rsidRPr="00700F23">
        <w:rPr>
          <w:rFonts w:cs="Times New Roman"/>
          <w:sz w:val="18"/>
          <w:szCs w:val="18"/>
        </w:rPr>
        <w:t xml:space="preserve"> (US$ 26 milhões); S</w:t>
      </w:r>
      <w:r>
        <w:rPr>
          <w:rFonts w:cs="Times New Roman"/>
          <w:sz w:val="18"/>
          <w:szCs w:val="18"/>
        </w:rPr>
        <w:t xml:space="preserve">uperintendência do Desenvolvimento da Amazônia </w:t>
      </w:r>
      <w:r w:rsidRPr="00700F23">
        <w:rPr>
          <w:rFonts w:cs="Times New Roman"/>
          <w:sz w:val="18"/>
          <w:szCs w:val="18"/>
        </w:rPr>
        <w:t xml:space="preserve">(US$ 100 milhões); </w:t>
      </w:r>
      <w:r>
        <w:rPr>
          <w:rFonts w:cs="Times New Roman"/>
          <w:sz w:val="18"/>
          <w:szCs w:val="18"/>
        </w:rPr>
        <w:t>Banco Nacional</w:t>
      </w:r>
      <w:r w:rsidRPr="00700F23">
        <w:rPr>
          <w:rFonts w:cs="Times New Roman"/>
          <w:sz w:val="18"/>
          <w:szCs w:val="18"/>
        </w:rPr>
        <w:t xml:space="preserve"> </w:t>
      </w:r>
      <w:r>
        <w:rPr>
          <w:rFonts w:cs="Times New Roman"/>
          <w:sz w:val="18"/>
          <w:szCs w:val="18"/>
        </w:rPr>
        <w:t xml:space="preserve">de Habitação </w:t>
      </w:r>
      <w:r w:rsidRPr="00700F23">
        <w:rPr>
          <w:rFonts w:cs="Times New Roman"/>
          <w:sz w:val="18"/>
          <w:szCs w:val="18"/>
        </w:rPr>
        <w:t xml:space="preserve">(US$ 18 milhões); </w:t>
      </w:r>
      <w:r>
        <w:rPr>
          <w:rFonts w:cs="Times New Roman"/>
          <w:sz w:val="18"/>
          <w:szCs w:val="18"/>
        </w:rPr>
        <w:t xml:space="preserve">Orion Bank </w:t>
      </w:r>
      <w:r w:rsidRPr="00700F23">
        <w:rPr>
          <w:rFonts w:cs="Times New Roman"/>
          <w:sz w:val="18"/>
          <w:szCs w:val="18"/>
        </w:rPr>
        <w:t>L</w:t>
      </w:r>
      <w:r>
        <w:rPr>
          <w:rFonts w:cs="Times New Roman"/>
          <w:sz w:val="18"/>
          <w:szCs w:val="18"/>
        </w:rPr>
        <w:t>tda.</w:t>
      </w:r>
      <w:r w:rsidRPr="00700F23">
        <w:rPr>
          <w:rFonts w:cs="Times New Roman"/>
          <w:sz w:val="18"/>
          <w:szCs w:val="18"/>
        </w:rPr>
        <w:t xml:space="preserve"> (US$ 40 milhões); </w:t>
      </w:r>
      <w:r>
        <w:rPr>
          <w:rFonts w:cs="Times New Roman"/>
          <w:sz w:val="18"/>
          <w:szCs w:val="18"/>
        </w:rPr>
        <w:t xml:space="preserve">Irving </w:t>
      </w:r>
      <w:proofErr w:type="spellStart"/>
      <w:r>
        <w:rPr>
          <w:rFonts w:cs="Times New Roman"/>
          <w:sz w:val="18"/>
          <w:szCs w:val="18"/>
        </w:rPr>
        <w:t>Trust</w:t>
      </w:r>
      <w:proofErr w:type="spellEnd"/>
      <w:r>
        <w:rPr>
          <w:rFonts w:cs="Times New Roman"/>
          <w:sz w:val="18"/>
          <w:szCs w:val="18"/>
        </w:rPr>
        <w:t xml:space="preserve"> </w:t>
      </w:r>
      <w:proofErr w:type="spellStart"/>
      <w:r>
        <w:rPr>
          <w:rFonts w:cs="Times New Roman"/>
          <w:sz w:val="18"/>
          <w:szCs w:val="18"/>
        </w:rPr>
        <w:t>Company</w:t>
      </w:r>
      <w:proofErr w:type="spellEnd"/>
      <w:r w:rsidRPr="00700F23">
        <w:rPr>
          <w:rFonts w:cs="Times New Roman"/>
          <w:sz w:val="18"/>
          <w:szCs w:val="18"/>
        </w:rPr>
        <w:t xml:space="preserve"> (US$ 32 milhões); </w:t>
      </w:r>
      <w:proofErr w:type="spellStart"/>
      <w:proofErr w:type="gramStart"/>
      <w:r>
        <w:rPr>
          <w:rFonts w:cs="Times New Roman"/>
          <w:sz w:val="18"/>
          <w:szCs w:val="18"/>
        </w:rPr>
        <w:t>Exibank</w:t>
      </w:r>
      <w:proofErr w:type="spellEnd"/>
      <w:r w:rsidRPr="00700F23">
        <w:rPr>
          <w:rFonts w:cs="Times New Roman"/>
          <w:sz w:val="18"/>
          <w:szCs w:val="18"/>
        </w:rPr>
        <w:t>(</w:t>
      </w:r>
      <w:proofErr w:type="gramEnd"/>
      <w:r w:rsidRPr="00700F23">
        <w:rPr>
          <w:rFonts w:cs="Times New Roman"/>
          <w:sz w:val="18"/>
          <w:szCs w:val="18"/>
        </w:rPr>
        <w:t xml:space="preserve">US$ 20 milhões); </w:t>
      </w:r>
      <w:r w:rsidRPr="005B170A">
        <w:rPr>
          <w:rFonts w:cs="Times New Roman"/>
          <w:sz w:val="18"/>
          <w:szCs w:val="18"/>
        </w:rPr>
        <w:t>Banco Internacional para a Reconstrução e Desenvolvimento</w:t>
      </w:r>
      <w:r>
        <w:rPr>
          <w:rFonts w:cs="Times New Roman"/>
          <w:sz w:val="18"/>
          <w:szCs w:val="18"/>
        </w:rPr>
        <w:t xml:space="preserve"> </w:t>
      </w:r>
      <w:r w:rsidRPr="00700F23">
        <w:rPr>
          <w:rFonts w:cs="Times New Roman"/>
          <w:sz w:val="18"/>
          <w:szCs w:val="18"/>
        </w:rPr>
        <w:t>(US$ 15 milhões). Conferir Leal (1988).</w:t>
      </w:r>
    </w:p>
    <w:p w14:paraId="4DEDCB41" w14:textId="369B5840" w:rsidR="005B170A" w:rsidRDefault="005B170A">
      <w:pPr>
        <w:pStyle w:val="Textodenotaderodap"/>
        <w:rPr>
          <w:rFonts w:ascii="Times New Roman" w:hAnsi="Times New Roman" w:cs="Times New Roman"/>
          <w:sz w:val="18"/>
          <w:szCs w:val="18"/>
        </w:rPr>
      </w:pPr>
    </w:p>
    <w:p w14:paraId="00956EB6" w14:textId="7FC4FF53" w:rsidR="005B170A" w:rsidRDefault="005B170A">
      <w:pPr>
        <w:pStyle w:val="Textodenotaderodap"/>
        <w:rPr>
          <w:rFonts w:ascii="Times New Roman" w:hAnsi="Times New Roman" w:cs="Times New Roman"/>
          <w:sz w:val="18"/>
          <w:szCs w:val="18"/>
        </w:rPr>
      </w:pPr>
    </w:p>
    <w:p w14:paraId="438410BC" w14:textId="3C82CBCC" w:rsidR="005B170A" w:rsidRDefault="005B170A">
      <w:pPr>
        <w:pStyle w:val="Textodenotaderodap"/>
        <w:rPr>
          <w:rFonts w:ascii="Times New Roman" w:hAnsi="Times New Roman" w:cs="Times New Roman"/>
          <w:sz w:val="18"/>
          <w:szCs w:val="18"/>
        </w:rPr>
      </w:pPr>
    </w:p>
    <w:p w14:paraId="00D1203D" w14:textId="71CE7071" w:rsidR="005B170A" w:rsidRDefault="005B170A">
      <w:pPr>
        <w:pStyle w:val="Textodenotaderodap"/>
        <w:rPr>
          <w:rFonts w:ascii="Times New Roman" w:hAnsi="Times New Roman" w:cs="Times New Roman"/>
          <w:sz w:val="18"/>
          <w:szCs w:val="18"/>
        </w:rPr>
      </w:pPr>
    </w:p>
    <w:p w14:paraId="17BC864E" w14:textId="367928E4" w:rsidR="005B170A" w:rsidRDefault="005B170A">
      <w:pPr>
        <w:pStyle w:val="Textodenotaderodap"/>
        <w:rPr>
          <w:rFonts w:ascii="Times New Roman" w:hAnsi="Times New Roman" w:cs="Times New Roman"/>
          <w:sz w:val="18"/>
          <w:szCs w:val="18"/>
        </w:rPr>
      </w:pPr>
    </w:p>
    <w:p w14:paraId="61228266" w14:textId="03F17F84" w:rsidR="005B170A" w:rsidRDefault="005B170A">
      <w:pPr>
        <w:pStyle w:val="Textodenotaderodap"/>
        <w:rPr>
          <w:rFonts w:ascii="Times New Roman" w:hAnsi="Times New Roman" w:cs="Times New Roman"/>
          <w:sz w:val="18"/>
          <w:szCs w:val="18"/>
        </w:rPr>
      </w:pPr>
    </w:p>
    <w:p w14:paraId="62B5931D" w14:textId="6AD9A729" w:rsidR="005B170A" w:rsidRDefault="005B170A">
      <w:pPr>
        <w:pStyle w:val="Textodenotaderodap"/>
        <w:rPr>
          <w:rFonts w:ascii="Times New Roman" w:hAnsi="Times New Roman" w:cs="Times New Roman"/>
          <w:sz w:val="18"/>
          <w:szCs w:val="18"/>
        </w:rPr>
      </w:pPr>
    </w:p>
    <w:p w14:paraId="3AEEB1C0" w14:textId="77777777" w:rsidR="005B170A" w:rsidRPr="00791F3D" w:rsidRDefault="005B170A">
      <w:pPr>
        <w:pStyle w:val="Textodenotaderodap"/>
        <w:rPr>
          <w:rFonts w:ascii="Times New Roman" w:hAnsi="Times New Roman" w:cs="Times New Roman"/>
          <w:sz w:val="18"/>
          <w:szCs w:val="18"/>
        </w:rPr>
      </w:pPr>
    </w:p>
  </w:footnote>
  <w:footnote w:id="4">
    <w:p w14:paraId="36FDB946" w14:textId="4AD346C8" w:rsidR="00550107" w:rsidRDefault="00550107" w:rsidP="00550107">
      <w:pPr>
        <w:pStyle w:val="Textodenotaderodap"/>
        <w:jc w:val="both"/>
      </w:pPr>
      <w:r>
        <w:rPr>
          <w:rStyle w:val="Refdenotaderodap"/>
        </w:rPr>
        <w:footnoteRef/>
      </w:r>
      <w:r>
        <w:t xml:space="preserve"> </w:t>
      </w:r>
      <w:proofErr w:type="spellStart"/>
      <w:r>
        <w:t>Albras</w:t>
      </w:r>
      <w:proofErr w:type="spellEnd"/>
      <w:r>
        <w:t xml:space="preserve"> e Alunorte são empresas localizadas em Barcarena (PA), respectivamente especializadas na produção de alumínio primário e alumina. A </w:t>
      </w:r>
      <w:proofErr w:type="spellStart"/>
      <w:r>
        <w:t>Alumar</w:t>
      </w:r>
      <w:proofErr w:type="spellEnd"/>
      <w:r>
        <w:t xml:space="preserve"> localiza-se em São Luís (MA), e é especializada na produção de alumina. </w:t>
      </w:r>
    </w:p>
    <w:p w14:paraId="264F55C7" w14:textId="4738E9CB" w:rsidR="00E21ACE" w:rsidRDefault="00E21ACE" w:rsidP="00550107">
      <w:pPr>
        <w:pStyle w:val="Textodenotaderodap"/>
        <w:jc w:val="both"/>
      </w:pPr>
    </w:p>
    <w:p w14:paraId="6D6DEF14" w14:textId="77777777" w:rsidR="00E21ACE" w:rsidRDefault="00E21ACE" w:rsidP="00550107">
      <w:pPr>
        <w:pStyle w:val="Textodenotaderodap"/>
        <w:jc w:val="both"/>
      </w:pPr>
    </w:p>
    <w:p w14:paraId="5C8A6C89" w14:textId="4572AFAB" w:rsidR="00E21ACE" w:rsidRDefault="00E21ACE" w:rsidP="00550107">
      <w:pPr>
        <w:pStyle w:val="Textodenotaderodap"/>
        <w:jc w:val="both"/>
      </w:pPr>
    </w:p>
    <w:p w14:paraId="5BC9FC2D" w14:textId="6EDC2801" w:rsidR="00E21ACE" w:rsidRDefault="00E21ACE" w:rsidP="00550107">
      <w:pPr>
        <w:pStyle w:val="Textodenotaderodap"/>
        <w:jc w:val="both"/>
      </w:pPr>
    </w:p>
    <w:p w14:paraId="0EF7B084" w14:textId="4F3B7F0F" w:rsidR="00E21ACE" w:rsidRDefault="00E21ACE" w:rsidP="00550107">
      <w:pPr>
        <w:pStyle w:val="Textodenotaderodap"/>
        <w:jc w:val="both"/>
      </w:pPr>
    </w:p>
    <w:p w14:paraId="38864AC0" w14:textId="12EE7B99" w:rsidR="00E21ACE" w:rsidRDefault="00E21ACE" w:rsidP="00550107">
      <w:pPr>
        <w:pStyle w:val="Textodenotaderodap"/>
        <w:jc w:val="both"/>
      </w:pPr>
    </w:p>
    <w:p w14:paraId="620859DF" w14:textId="77777777" w:rsidR="00E21ACE" w:rsidRDefault="00E21ACE" w:rsidP="00550107">
      <w:pPr>
        <w:pStyle w:val="Textodenotaderodap"/>
        <w:jc w:val="both"/>
      </w:pPr>
    </w:p>
  </w:footnote>
  <w:footnote w:id="5">
    <w:p w14:paraId="5EAD2FFD" w14:textId="65D86BA3" w:rsidR="00712A66" w:rsidRDefault="00712A66" w:rsidP="00712A66">
      <w:pPr>
        <w:pStyle w:val="Textodenotaderodap"/>
        <w:jc w:val="both"/>
      </w:pPr>
      <w:r>
        <w:rPr>
          <w:rStyle w:val="Refdenotaderodap"/>
        </w:rPr>
        <w:footnoteRef/>
      </w:r>
      <w:r>
        <w:t xml:space="preserve"> A consolidação da crise no regime de acumulação fordista que se arrastou até a década de 90, estimulou intensos processos de reestruturação produtiva, como tentativa de resolução da crise de rentabilidade do capital e pela disputa palmo a palmo do mercado globalizado (LIPIETZ, 1988).</w:t>
      </w:r>
    </w:p>
  </w:footnote>
  <w:footnote w:id="6">
    <w:p w14:paraId="53474D4E" w14:textId="3AA64107" w:rsidR="00712A66" w:rsidRDefault="00712A66" w:rsidP="00712A66">
      <w:pPr>
        <w:pStyle w:val="Textodenotaderodap"/>
      </w:pPr>
      <w:r>
        <w:rPr>
          <w:rStyle w:val="Refdenotaderodap"/>
        </w:rPr>
        <w:footnoteRef/>
      </w:r>
      <w:r>
        <w:t xml:space="preserve"> Ao longo das últimas décadas, a participação protagonista de China, que sustentou vertiginoso crescimento econômico, e dos Estados Unidos na demanda pelo</w:t>
      </w:r>
      <w:r w:rsidRPr="009F1EE3">
        <w:t xml:space="preserve"> alumínio brasileiro</w:t>
      </w:r>
      <w:r>
        <w:t xml:space="preserve"> estimulou a produção e os preços no mercado do minério de bauxita.</w:t>
      </w:r>
    </w:p>
    <w:p w14:paraId="17198A34" w14:textId="77777777" w:rsidR="00712A66" w:rsidRDefault="00712A66" w:rsidP="00712A66">
      <w:pPr>
        <w:pStyle w:val="Textodenotaderodap"/>
      </w:pPr>
    </w:p>
    <w:p w14:paraId="716D8532" w14:textId="49D7AC81" w:rsidR="00712A66" w:rsidRDefault="00712A66" w:rsidP="00712A66">
      <w:pPr>
        <w:pStyle w:val="Textodenotaderodap"/>
      </w:pPr>
    </w:p>
    <w:p w14:paraId="7201B2DE" w14:textId="77777777" w:rsidR="00712A66" w:rsidRDefault="00712A66" w:rsidP="00712A66">
      <w:pPr>
        <w:pStyle w:val="Textodenotaderodap"/>
      </w:pPr>
    </w:p>
    <w:p w14:paraId="119BC388" w14:textId="77777777" w:rsidR="00712A66" w:rsidRDefault="00712A66" w:rsidP="00712A66">
      <w:pPr>
        <w:pStyle w:val="Textodenotaderodap"/>
      </w:pPr>
    </w:p>
    <w:p w14:paraId="1FA8EF55" w14:textId="77777777" w:rsidR="00712A66" w:rsidRDefault="00712A66" w:rsidP="00712A66">
      <w:pPr>
        <w:pStyle w:val="Textodenotaderodap"/>
      </w:pPr>
    </w:p>
    <w:p w14:paraId="2EF248D3" w14:textId="77777777" w:rsidR="00712A66" w:rsidRDefault="00712A66" w:rsidP="00712A66">
      <w:pPr>
        <w:pStyle w:val="Textodenotaderodap"/>
      </w:pPr>
    </w:p>
    <w:p w14:paraId="1FE0A24B" w14:textId="77777777" w:rsidR="00712A66" w:rsidRDefault="00712A66" w:rsidP="00712A66">
      <w:pPr>
        <w:pStyle w:val="Textodenotaderodap"/>
      </w:pPr>
    </w:p>
  </w:footnote>
  <w:footnote w:id="7">
    <w:p w14:paraId="17D7087B" w14:textId="66A9FF23" w:rsidR="00DF53D0" w:rsidRDefault="00DF53D0" w:rsidP="00DF53D0">
      <w:pPr>
        <w:pStyle w:val="Textodenotaderodap"/>
        <w:jc w:val="both"/>
      </w:pPr>
      <w:r>
        <w:rPr>
          <w:rStyle w:val="Refdenotaderodap"/>
        </w:rPr>
        <w:footnoteRef/>
      </w:r>
      <w:r>
        <w:t xml:space="preserve"> Trindade (2001) aponta que entre suas repercussões, essa drástica redução no efetivo provocou a fragilização do Sindicato de Trabalhadores na Indústria Extrativa de Minerais Não Ferrosos de Oriximiná (STIEMNFO)</w:t>
      </w:r>
    </w:p>
    <w:p w14:paraId="6A43AC5D" w14:textId="77777777" w:rsidR="00DF53D0" w:rsidRDefault="00DF53D0" w:rsidP="00DF53D0">
      <w:pPr>
        <w:pStyle w:val="Textodenotaderodap"/>
      </w:pPr>
    </w:p>
    <w:p w14:paraId="41384939" w14:textId="77777777" w:rsidR="00DF53D0" w:rsidRDefault="00DF53D0" w:rsidP="00DF53D0">
      <w:pPr>
        <w:pStyle w:val="Textodenotaderodap"/>
      </w:pPr>
    </w:p>
    <w:p w14:paraId="275DD697" w14:textId="77777777" w:rsidR="00DF53D0" w:rsidRDefault="00DF53D0" w:rsidP="00DF53D0">
      <w:pPr>
        <w:pStyle w:val="Textodenotaderodap"/>
      </w:pPr>
    </w:p>
    <w:p w14:paraId="55FE3240" w14:textId="77777777" w:rsidR="00DF53D0" w:rsidRDefault="00DF53D0" w:rsidP="00DF53D0">
      <w:pPr>
        <w:pStyle w:val="Textodenotaderodap"/>
      </w:pPr>
    </w:p>
    <w:p w14:paraId="13DAA176" w14:textId="77777777" w:rsidR="00DF53D0" w:rsidRDefault="00DF53D0" w:rsidP="00DF53D0">
      <w:pPr>
        <w:pStyle w:val="Textodenotaderodap"/>
      </w:pPr>
    </w:p>
  </w:footnote>
  <w:footnote w:id="8">
    <w:p w14:paraId="64DBB92E" w14:textId="14F3CE95" w:rsidR="00DF53D0" w:rsidRDefault="00DF53D0">
      <w:pPr>
        <w:pStyle w:val="Textodenotaderodap"/>
      </w:pPr>
      <w:r>
        <w:rPr>
          <w:rStyle w:val="Refdenotaderodap"/>
        </w:rPr>
        <w:footnoteRef/>
      </w:r>
      <w:r>
        <w:t xml:space="preserve"> Produção dividida pelo número de funcionários</w:t>
      </w:r>
    </w:p>
    <w:p w14:paraId="6848E47F" w14:textId="77777777" w:rsidR="00DF53D0" w:rsidRDefault="00DF53D0">
      <w:pPr>
        <w:pStyle w:val="Textodenotaderodap"/>
      </w:pPr>
    </w:p>
    <w:p w14:paraId="4F72C915" w14:textId="77777777" w:rsidR="00DF53D0" w:rsidRDefault="00DF53D0">
      <w:pPr>
        <w:pStyle w:val="Textodenotaderodap"/>
      </w:pPr>
    </w:p>
    <w:p w14:paraId="01990885" w14:textId="77777777" w:rsidR="00DF53D0" w:rsidRDefault="00DF53D0">
      <w:pPr>
        <w:pStyle w:val="Textodenotaderodap"/>
      </w:pPr>
    </w:p>
    <w:p w14:paraId="66E87A48" w14:textId="77777777" w:rsidR="00DF53D0" w:rsidRDefault="00DF53D0">
      <w:pPr>
        <w:pStyle w:val="Textodenotaderodap"/>
      </w:pPr>
    </w:p>
    <w:p w14:paraId="7FA7FD30" w14:textId="77777777" w:rsidR="00DF53D0" w:rsidRDefault="00DF53D0">
      <w:pPr>
        <w:pStyle w:val="Textodenotaderodap"/>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CB0C4" w14:textId="77777777" w:rsidR="005B170A" w:rsidRDefault="008E5DCF">
    <w:pPr>
      <w:pStyle w:val="Cabealho"/>
    </w:pPr>
    <w:r>
      <w:rPr>
        <w:noProof/>
        <w:lang w:val="en-US"/>
      </w:rPr>
      <w:pict w14:anchorId="07A6A1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2pt;height:810.7pt;z-index:-251657216;mso-wrap-edited:f;mso-position-horizontal:center;mso-position-horizontal-relative:margin;mso-position-vertical:center;mso-position-vertical-relative:margin" wrapcoords="12731 1238 6202 1238 4216 1298 4189 2437 6066 2497 12269 2517 12187 2997 12214 3137 12568 3157 12758 3476 -27 3576 -27 19262 3346 19441 5304 19461 5304 19561 9140 19761 10800 19781 10800 20101 5032 20241 3128 20301 3101 20421 2965 20600 2910 20700 2910 20780 2992 21080 3318 21260 3346 21260 3917 21260 10691 21260 18934 21160 18988 20600 18825 20481 18743 20321 10800 20101 10800 19781 13520 19721 17356 19561 17328 19222 299 19142 272 18822 380 18502 571 18183 1332 18163 2040 18023 2040 17843 2393 17523 2638 17224 3182 17204 4787 16984 4787 16904 5059 16884 5576 16684 5604 16564 6012 16264 6148 16125 6148 16045 6066 15925 6447 15625 6501 15485 6420 15385 6175 15285 6365 14986 6474 14906 6392 14686 5903 14646 6338 14007 6637 13707 6855 13687 7209 13487 7209 13387 7372 13047 9739 10829 11534 10809 12377 10590 12432 10490 12921 10170 13139 9870 13329 9551 13438 9231 13411 8911 13329 8592 13166 8272 12894 7952 12459 7632 12405 7553 11915 7373 11452 7273 6610 6993 6229 6673 6392 6334 6420 6034 6420 5794 6338 5534 6202 5255 6039 5075 5712 4775 5658 4695 5468 4595 5005 4435 4951 4316 4407 4276 625 4076 244 3796 12894 3496 13520 3456 14091 3316 14091 3157 16540 3037 16540 2857 13874 2837 17845 2737 17682 2677 17138 2517 17002 2457 13982 2197 13901 1898 15043 1858 17927 1658 17954 1258 17573 1238 12867 1238 12731 1238">
          <v:imagedata r:id="rId1" o:title="timbrad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6CD1BF" w14:textId="77777777" w:rsidR="005B170A" w:rsidRDefault="008E5DCF">
    <w:pPr>
      <w:pStyle w:val="Cabealho"/>
    </w:pPr>
    <w:r>
      <w:rPr>
        <w:noProof/>
        <w:lang w:val="en-US"/>
      </w:rPr>
      <w:pict w14:anchorId="1E80D5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94.5pt;margin-top:-66pt;width:595.2pt;height:810.7pt;z-index:-251658240;mso-wrap-edited:f;mso-position-horizontal-relative:margin;mso-position-vertical-relative:margin" wrapcoords="12731 1238 6202 1238 4216 1298 4189 2437 6066 2497 12269 2517 12187 2997 12214 3137 12568 3157 12758 3476 -27 3576 -27 19262 3346 19441 5304 19461 5304 19561 9140 19761 10800 19781 10800 20101 5032 20241 3128 20301 3101 20421 2965 20600 2910 20700 2910 20780 2992 21080 3318 21260 3346 21260 3917 21260 10691 21260 18934 21160 18988 20600 18825 20481 18743 20321 10800 20101 10800 19781 13520 19721 17356 19561 17328 19222 299 19142 272 18822 380 18502 571 18183 1332 18163 2040 18023 2040 17843 2393 17523 2638 17224 3182 17204 4787 16984 4787 16904 5059 16884 5576 16684 5604 16564 6012 16264 6148 16125 6148 16045 6066 15925 6447 15625 6501 15485 6420 15385 6175 15285 6365 14986 6474 14906 6392 14686 5903 14646 6338 14007 6637 13707 6855 13687 7209 13487 7209 13387 7372 13047 9739 10829 11534 10809 12377 10590 12432 10490 12921 10170 13139 9870 13329 9551 13438 9231 13411 8911 13329 8592 13166 8272 12894 7952 12459 7632 12405 7553 11915 7373 11452 7273 6610 6993 6229 6673 6392 6334 6420 6034 6420 5794 6338 5534 6202 5255 6039 5075 5712 4775 5658 4695 5468 4595 5005 4435 4951 4316 4407 4276 625 4076 244 3796 12894 3496 13520 3456 14091 3316 14091 3157 16540 3037 16540 2857 13874 2837 17845 2737 17682 2677 17138 2517 17002 2457 13982 2197 13901 1898 15043 1858 17927 1658 17954 1258 17573 1238 12867 1238 12731 1238">
          <v:imagedata r:id="rId1" o:title="timbrado"/>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B68FC4" w14:textId="77777777" w:rsidR="005B170A" w:rsidRDefault="008E5DCF">
    <w:pPr>
      <w:pStyle w:val="Cabealho"/>
    </w:pPr>
    <w:r>
      <w:rPr>
        <w:noProof/>
        <w:lang w:val="en-US"/>
      </w:rPr>
      <w:pict w14:anchorId="4F988B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2pt;height:810.7pt;z-index:-251656192;mso-wrap-edited:f;mso-position-horizontal:center;mso-position-horizontal-relative:margin;mso-position-vertical:center;mso-position-vertical-relative:margin" wrapcoords="12731 1238 6202 1238 4216 1298 4189 2437 6066 2497 12269 2517 12187 2997 12214 3137 12568 3157 12758 3476 -27 3576 -27 19262 3346 19441 5304 19461 5304 19561 9140 19761 10800 19781 10800 20101 5032 20241 3128 20301 3101 20421 2965 20600 2910 20700 2910 20780 2992 21080 3318 21260 3346 21260 3917 21260 10691 21260 18934 21160 18988 20600 18825 20481 18743 20321 10800 20101 10800 19781 13520 19721 17356 19561 17328 19222 299 19142 272 18822 380 18502 571 18183 1332 18163 2040 18023 2040 17843 2393 17523 2638 17224 3182 17204 4787 16984 4787 16904 5059 16884 5576 16684 5604 16564 6012 16264 6148 16125 6148 16045 6066 15925 6447 15625 6501 15485 6420 15385 6175 15285 6365 14986 6474 14906 6392 14686 5903 14646 6338 14007 6637 13707 6855 13687 7209 13487 7209 13387 7372 13047 9739 10829 11534 10809 12377 10590 12432 10490 12921 10170 13139 9870 13329 9551 13438 9231 13411 8911 13329 8592 13166 8272 12894 7952 12459 7632 12405 7553 11915 7373 11452 7273 6610 6993 6229 6673 6392 6334 6420 6034 6420 5794 6338 5534 6202 5255 6039 5075 5712 4775 5658 4695 5468 4595 5005 4435 4951 4316 4407 4276 625 4076 244 3796 12894 3496 13520 3456 14091 3316 14091 3157 16540 3037 16540 2857 13874 2837 17845 2737 17682 2677 17138 2517 17002 2457 13982 2197 13901 1898 15043 1858 17927 1658 17954 1258 17573 1238 12867 1238 12731 1238">
          <v:imagedata r:id="rId1" o:title="timbrad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BC943AD"/>
    <w:multiLevelType w:val="hybridMultilevel"/>
    <w:tmpl w:val="B13CFBA2"/>
    <w:lvl w:ilvl="0" w:tplc="3F62F384">
      <w:start w:val="3"/>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 w15:restartNumberingAfterBreak="0">
    <w:nsid w:val="41C3178E"/>
    <w:multiLevelType w:val="hybridMultilevel"/>
    <w:tmpl w:val="8C30869E"/>
    <w:lvl w:ilvl="0" w:tplc="C81C5C1C">
      <w:start w:val="1"/>
      <w:numFmt w:val="decimal"/>
      <w:lvlText w:val="%1)"/>
      <w:lvlJc w:val="left"/>
      <w:pPr>
        <w:ind w:left="1500" w:hanging="720"/>
      </w:pPr>
      <w:rPr>
        <w:rFonts w:ascii="Times New Roman" w:eastAsia="Times New Roman" w:hAnsi="Times New Roman" w:cs="Times New Roman"/>
      </w:rPr>
    </w:lvl>
    <w:lvl w:ilvl="1" w:tplc="04160019" w:tentative="1">
      <w:start w:val="1"/>
      <w:numFmt w:val="lowerLetter"/>
      <w:lvlText w:val="%2."/>
      <w:lvlJc w:val="left"/>
      <w:pPr>
        <w:ind w:left="1860" w:hanging="360"/>
      </w:pPr>
    </w:lvl>
    <w:lvl w:ilvl="2" w:tplc="0416001B" w:tentative="1">
      <w:start w:val="1"/>
      <w:numFmt w:val="lowerRoman"/>
      <w:lvlText w:val="%3."/>
      <w:lvlJc w:val="right"/>
      <w:pPr>
        <w:ind w:left="2580" w:hanging="180"/>
      </w:pPr>
    </w:lvl>
    <w:lvl w:ilvl="3" w:tplc="0416000F" w:tentative="1">
      <w:start w:val="1"/>
      <w:numFmt w:val="decimal"/>
      <w:lvlText w:val="%4."/>
      <w:lvlJc w:val="left"/>
      <w:pPr>
        <w:ind w:left="3300" w:hanging="360"/>
      </w:pPr>
    </w:lvl>
    <w:lvl w:ilvl="4" w:tplc="04160019" w:tentative="1">
      <w:start w:val="1"/>
      <w:numFmt w:val="lowerLetter"/>
      <w:lvlText w:val="%5."/>
      <w:lvlJc w:val="left"/>
      <w:pPr>
        <w:ind w:left="4020" w:hanging="360"/>
      </w:pPr>
    </w:lvl>
    <w:lvl w:ilvl="5" w:tplc="0416001B" w:tentative="1">
      <w:start w:val="1"/>
      <w:numFmt w:val="lowerRoman"/>
      <w:lvlText w:val="%6."/>
      <w:lvlJc w:val="right"/>
      <w:pPr>
        <w:ind w:left="4740" w:hanging="180"/>
      </w:pPr>
    </w:lvl>
    <w:lvl w:ilvl="6" w:tplc="0416000F" w:tentative="1">
      <w:start w:val="1"/>
      <w:numFmt w:val="decimal"/>
      <w:lvlText w:val="%7."/>
      <w:lvlJc w:val="left"/>
      <w:pPr>
        <w:ind w:left="5460" w:hanging="360"/>
      </w:pPr>
    </w:lvl>
    <w:lvl w:ilvl="7" w:tplc="04160019" w:tentative="1">
      <w:start w:val="1"/>
      <w:numFmt w:val="lowerLetter"/>
      <w:lvlText w:val="%8."/>
      <w:lvlJc w:val="left"/>
      <w:pPr>
        <w:ind w:left="6180" w:hanging="360"/>
      </w:pPr>
    </w:lvl>
    <w:lvl w:ilvl="8" w:tplc="0416001B" w:tentative="1">
      <w:start w:val="1"/>
      <w:numFmt w:val="lowerRoman"/>
      <w:lvlText w:val="%9."/>
      <w:lvlJc w:val="right"/>
      <w:pPr>
        <w:ind w:left="6900" w:hanging="180"/>
      </w:pPr>
    </w:lvl>
  </w:abstractNum>
  <w:abstractNum w:abstractNumId="2" w15:restartNumberingAfterBreak="0">
    <w:nsid w:val="648759F0"/>
    <w:multiLevelType w:val="hybridMultilevel"/>
    <w:tmpl w:val="BEA657AA"/>
    <w:lvl w:ilvl="0" w:tplc="F0A0EB84">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 w15:restartNumberingAfterBreak="0">
    <w:nsid w:val="67CB24C6"/>
    <w:multiLevelType w:val="hybridMultilevel"/>
    <w:tmpl w:val="58CE63E6"/>
    <w:lvl w:ilvl="0" w:tplc="BF1E8C8C">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15:restartNumberingAfterBreak="0">
    <w:nsid w:val="7A695754"/>
    <w:multiLevelType w:val="hybridMultilevel"/>
    <w:tmpl w:val="940AB4D2"/>
    <w:lvl w:ilvl="0" w:tplc="D0A8388A">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7"/>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69B9"/>
    <w:rsid w:val="00053D72"/>
    <w:rsid w:val="00062A2C"/>
    <w:rsid w:val="000672B4"/>
    <w:rsid w:val="00084980"/>
    <w:rsid w:val="000A0664"/>
    <w:rsid w:val="000B053D"/>
    <w:rsid w:val="000B7719"/>
    <w:rsid w:val="000D751A"/>
    <w:rsid w:val="000F313A"/>
    <w:rsid w:val="00100E8B"/>
    <w:rsid w:val="00120A3F"/>
    <w:rsid w:val="00154329"/>
    <w:rsid w:val="00167AE4"/>
    <w:rsid w:val="00191A04"/>
    <w:rsid w:val="0019785D"/>
    <w:rsid w:val="001C6986"/>
    <w:rsid w:val="001D2C53"/>
    <w:rsid w:val="001F2CE5"/>
    <w:rsid w:val="00256FD3"/>
    <w:rsid w:val="00293689"/>
    <w:rsid w:val="00297327"/>
    <w:rsid w:val="002D5D73"/>
    <w:rsid w:val="002E18DC"/>
    <w:rsid w:val="002E5D9E"/>
    <w:rsid w:val="002E67BF"/>
    <w:rsid w:val="002F353F"/>
    <w:rsid w:val="00300FCD"/>
    <w:rsid w:val="00341D96"/>
    <w:rsid w:val="003542C8"/>
    <w:rsid w:val="00374A5E"/>
    <w:rsid w:val="003842B9"/>
    <w:rsid w:val="003D356E"/>
    <w:rsid w:val="00403E79"/>
    <w:rsid w:val="004170AE"/>
    <w:rsid w:val="004536AB"/>
    <w:rsid w:val="004723EE"/>
    <w:rsid w:val="00480A5A"/>
    <w:rsid w:val="0048633D"/>
    <w:rsid w:val="00492C22"/>
    <w:rsid w:val="004D505F"/>
    <w:rsid w:val="004F5E08"/>
    <w:rsid w:val="00505426"/>
    <w:rsid w:val="00506E34"/>
    <w:rsid w:val="005163F7"/>
    <w:rsid w:val="00517DD4"/>
    <w:rsid w:val="005219AA"/>
    <w:rsid w:val="00536310"/>
    <w:rsid w:val="00550107"/>
    <w:rsid w:val="00553594"/>
    <w:rsid w:val="0055399E"/>
    <w:rsid w:val="005569EA"/>
    <w:rsid w:val="005613B3"/>
    <w:rsid w:val="00591956"/>
    <w:rsid w:val="005B170A"/>
    <w:rsid w:val="005D14BE"/>
    <w:rsid w:val="005D24AF"/>
    <w:rsid w:val="005D2DA3"/>
    <w:rsid w:val="005E5485"/>
    <w:rsid w:val="005E63FD"/>
    <w:rsid w:val="005F40F8"/>
    <w:rsid w:val="005F6934"/>
    <w:rsid w:val="006039A4"/>
    <w:rsid w:val="0062656B"/>
    <w:rsid w:val="00675B73"/>
    <w:rsid w:val="00690BF6"/>
    <w:rsid w:val="006C37F8"/>
    <w:rsid w:val="006D30C4"/>
    <w:rsid w:val="006E2AA5"/>
    <w:rsid w:val="006F6EAD"/>
    <w:rsid w:val="00700F23"/>
    <w:rsid w:val="00712A66"/>
    <w:rsid w:val="007322F4"/>
    <w:rsid w:val="007622FE"/>
    <w:rsid w:val="00777179"/>
    <w:rsid w:val="00791F3D"/>
    <w:rsid w:val="0079595F"/>
    <w:rsid w:val="007C1158"/>
    <w:rsid w:val="007C5EE0"/>
    <w:rsid w:val="007F75E9"/>
    <w:rsid w:val="00806E55"/>
    <w:rsid w:val="00810F31"/>
    <w:rsid w:val="008601AE"/>
    <w:rsid w:val="00863611"/>
    <w:rsid w:val="008875E6"/>
    <w:rsid w:val="008962F9"/>
    <w:rsid w:val="008A737C"/>
    <w:rsid w:val="008E5DCF"/>
    <w:rsid w:val="00901EBF"/>
    <w:rsid w:val="00965A31"/>
    <w:rsid w:val="0098354F"/>
    <w:rsid w:val="009A028C"/>
    <w:rsid w:val="009A1497"/>
    <w:rsid w:val="009A1B74"/>
    <w:rsid w:val="009C0BDC"/>
    <w:rsid w:val="009C5405"/>
    <w:rsid w:val="009C6226"/>
    <w:rsid w:val="009F1EE3"/>
    <w:rsid w:val="009F3867"/>
    <w:rsid w:val="00A54273"/>
    <w:rsid w:val="00A56173"/>
    <w:rsid w:val="00A645B8"/>
    <w:rsid w:val="00A84689"/>
    <w:rsid w:val="00AB43D1"/>
    <w:rsid w:val="00AC0B66"/>
    <w:rsid w:val="00AC4322"/>
    <w:rsid w:val="00AE11DA"/>
    <w:rsid w:val="00AE6A6C"/>
    <w:rsid w:val="00AE6CB8"/>
    <w:rsid w:val="00B01E72"/>
    <w:rsid w:val="00B12836"/>
    <w:rsid w:val="00B17A2E"/>
    <w:rsid w:val="00B35008"/>
    <w:rsid w:val="00B40103"/>
    <w:rsid w:val="00B706B5"/>
    <w:rsid w:val="00B809F1"/>
    <w:rsid w:val="00BA0CF5"/>
    <w:rsid w:val="00BA24F6"/>
    <w:rsid w:val="00BA757E"/>
    <w:rsid w:val="00BD1EB4"/>
    <w:rsid w:val="00BD69B9"/>
    <w:rsid w:val="00BE3C4D"/>
    <w:rsid w:val="00C135E5"/>
    <w:rsid w:val="00C17712"/>
    <w:rsid w:val="00C2245D"/>
    <w:rsid w:val="00C61661"/>
    <w:rsid w:val="00C709A6"/>
    <w:rsid w:val="00C820AD"/>
    <w:rsid w:val="00CA0604"/>
    <w:rsid w:val="00CA6DDC"/>
    <w:rsid w:val="00CB2484"/>
    <w:rsid w:val="00CC4416"/>
    <w:rsid w:val="00CC442C"/>
    <w:rsid w:val="00D024A1"/>
    <w:rsid w:val="00D1116D"/>
    <w:rsid w:val="00D534B7"/>
    <w:rsid w:val="00D61382"/>
    <w:rsid w:val="00D64335"/>
    <w:rsid w:val="00D863DB"/>
    <w:rsid w:val="00D95D9E"/>
    <w:rsid w:val="00DA2E82"/>
    <w:rsid w:val="00DC1C4F"/>
    <w:rsid w:val="00DF49C3"/>
    <w:rsid w:val="00DF53D0"/>
    <w:rsid w:val="00E21ACE"/>
    <w:rsid w:val="00E21F0C"/>
    <w:rsid w:val="00E23024"/>
    <w:rsid w:val="00E323EE"/>
    <w:rsid w:val="00E353D9"/>
    <w:rsid w:val="00E72401"/>
    <w:rsid w:val="00E9526E"/>
    <w:rsid w:val="00EA538F"/>
    <w:rsid w:val="00F02FC5"/>
    <w:rsid w:val="00F41C82"/>
    <w:rsid w:val="00F526F1"/>
    <w:rsid w:val="00F62B56"/>
    <w:rsid w:val="00FA2360"/>
    <w:rsid w:val="00FA4552"/>
    <w:rsid w:val="00FB38DE"/>
    <w:rsid w:val="00FB4826"/>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F6FCC8E"/>
  <w14:defaultImageDpi w14:val="300"/>
  <w15:docId w15:val="{A73A9C7C-6E68-4877-A781-975A2647D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rsid w:val="00C61661"/>
    <w:pPr>
      <w:keepNext/>
      <w:keepLines/>
      <w:spacing w:before="480" w:after="120" w:line="276" w:lineRule="auto"/>
      <w:outlineLvl w:val="0"/>
    </w:pPr>
    <w:rPr>
      <w:rFonts w:ascii="Calibri" w:eastAsia="Calibri" w:hAnsi="Calibri" w:cs="Calibri"/>
      <w:b/>
      <w:sz w:val="48"/>
      <w:szCs w:val="48"/>
      <w:lang w:eastAsia="pt-BR"/>
    </w:rPr>
  </w:style>
  <w:style w:type="paragraph" w:styleId="Ttulo2">
    <w:name w:val="heading 2"/>
    <w:basedOn w:val="Normal"/>
    <w:next w:val="Normal"/>
    <w:link w:val="Ttulo2Char"/>
    <w:rsid w:val="00C61661"/>
    <w:pPr>
      <w:keepNext/>
      <w:keepLines/>
      <w:spacing w:before="360" w:after="80" w:line="276" w:lineRule="auto"/>
      <w:outlineLvl w:val="1"/>
    </w:pPr>
    <w:rPr>
      <w:rFonts w:ascii="Calibri" w:eastAsia="Calibri" w:hAnsi="Calibri" w:cs="Calibri"/>
      <w:b/>
      <w:sz w:val="36"/>
      <w:szCs w:val="36"/>
      <w:lang w:eastAsia="pt-BR"/>
    </w:rPr>
  </w:style>
  <w:style w:type="paragraph" w:styleId="Ttulo3">
    <w:name w:val="heading 3"/>
    <w:basedOn w:val="Normal"/>
    <w:next w:val="Normal"/>
    <w:link w:val="Ttulo3Char"/>
    <w:rsid w:val="00C61661"/>
    <w:pPr>
      <w:keepNext/>
      <w:keepLines/>
      <w:spacing w:before="280" w:after="80" w:line="276" w:lineRule="auto"/>
      <w:outlineLvl w:val="2"/>
    </w:pPr>
    <w:rPr>
      <w:rFonts w:ascii="Calibri" w:eastAsia="Calibri" w:hAnsi="Calibri" w:cs="Calibri"/>
      <w:b/>
      <w:sz w:val="28"/>
      <w:szCs w:val="28"/>
      <w:lang w:eastAsia="pt-BR"/>
    </w:rPr>
  </w:style>
  <w:style w:type="paragraph" w:styleId="Ttulo4">
    <w:name w:val="heading 4"/>
    <w:basedOn w:val="Normal"/>
    <w:next w:val="Normal"/>
    <w:link w:val="Ttulo4Char"/>
    <w:rsid w:val="00C61661"/>
    <w:pPr>
      <w:keepNext/>
      <w:keepLines/>
      <w:spacing w:before="240" w:after="40" w:line="276" w:lineRule="auto"/>
      <w:outlineLvl w:val="3"/>
    </w:pPr>
    <w:rPr>
      <w:rFonts w:ascii="Calibri" w:eastAsia="Calibri" w:hAnsi="Calibri" w:cs="Calibri"/>
      <w:b/>
      <w:lang w:eastAsia="pt-BR"/>
    </w:rPr>
  </w:style>
  <w:style w:type="paragraph" w:styleId="Ttulo5">
    <w:name w:val="heading 5"/>
    <w:basedOn w:val="Normal"/>
    <w:next w:val="Normal"/>
    <w:link w:val="Ttulo5Char"/>
    <w:rsid w:val="00C61661"/>
    <w:pPr>
      <w:keepNext/>
      <w:keepLines/>
      <w:spacing w:before="220" w:after="40" w:line="276" w:lineRule="auto"/>
      <w:outlineLvl w:val="4"/>
    </w:pPr>
    <w:rPr>
      <w:rFonts w:ascii="Calibri" w:eastAsia="Calibri" w:hAnsi="Calibri" w:cs="Calibri"/>
      <w:b/>
      <w:sz w:val="22"/>
      <w:szCs w:val="22"/>
      <w:lang w:eastAsia="pt-BR"/>
    </w:rPr>
  </w:style>
  <w:style w:type="paragraph" w:styleId="Ttulo6">
    <w:name w:val="heading 6"/>
    <w:basedOn w:val="Normal"/>
    <w:next w:val="Normal"/>
    <w:link w:val="Ttulo6Char"/>
    <w:rsid w:val="00C61661"/>
    <w:pPr>
      <w:keepNext/>
      <w:keepLines/>
      <w:spacing w:before="200" w:after="40" w:line="276" w:lineRule="auto"/>
      <w:outlineLvl w:val="5"/>
    </w:pPr>
    <w:rPr>
      <w:rFonts w:ascii="Calibri" w:eastAsia="Calibri" w:hAnsi="Calibri" w:cs="Calibri"/>
      <w:b/>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C61661"/>
    <w:rPr>
      <w:rFonts w:ascii="Calibri" w:eastAsia="Calibri" w:hAnsi="Calibri" w:cs="Calibri"/>
      <w:b/>
      <w:sz w:val="48"/>
      <w:szCs w:val="48"/>
      <w:lang w:eastAsia="pt-BR"/>
    </w:rPr>
  </w:style>
  <w:style w:type="character" w:customStyle="1" w:styleId="Ttulo2Char">
    <w:name w:val="Título 2 Char"/>
    <w:basedOn w:val="Fontepargpadro"/>
    <w:link w:val="Ttulo2"/>
    <w:rsid w:val="00C61661"/>
    <w:rPr>
      <w:rFonts w:ascii="Calibri" w:eastAsia="Calibri" w:hAnsi="Calibri" w:cs="Calibri"/>
      <w:b/>
      <w:sz w:val="36"/>
      <w:szCs w:val="36"/>
      <w:lang w:eastAsia="pt-BR"/>
    </w:rPr>
  </w:style>
  <w:style w:type="character" w:customStyle="1" w:styleId="Ttulo3Char">
    <w:name w:val="Título 3 Char"/>
    <w:basedOn w:val="Fontepargpadro"/>
    <w:link w:val="Ttulo3"/>
    <w:rsid w:val="00C61661"/>
    <w:rPr>
      <w:rFonts w:ascii="Calibri" w:eastAsia="Calibri" w:hAnsi="Calibri" w:cs="Calibri"/>
      <w:b/>
      <w:sz w:val="28"/>
      <w:szCs w:val="28"/>
      <w:lang w:eastAsia="pt-BR"/>
    </w:rPr>
  </w:style>
  <w:style w:type="character" w:customStyle="1" w:styleId="Ttulo4Char">
    <w:name w:val="Título 4 Char"/>
    <w:basedOn w:val="Fontepargpadro"/>
    <w:link w:val="Ttulo4"/>
    <w:rsid w:val="00C61661"/>
    <w:rPr>
      <w:rFonts w:ascii="Calibri" w:eastAsia="Calibri" w:hAnsi="Calibri" w:cs="Calibri"/>
      <w:b/>
      <w:lang w:eastAsia="pt-BR"/>
    </w:rPr>
  </w:style>
  <w:style w:type="character" w:customStyle="1" w:styleId="Ttulo5Char">
    <w:name w:val="Título 5 Char"/>
    <w:basedOn w:val="Fontepargpadro"/>
    <w:link w:val="Ttulo5"/>
    <w:rsid w:val="00C61661"/>
    <w:rPr>
      <w:rFonts w:ascii="Calibri" w:eastAsia="Calibri" w:hAnsi="Calibri" w:cs="Calibri"/>
      <w:b/>
      <w:sz w:val="22"/>
      <w:szCs w:val="22"/>
      <w:lang w:eastAsia="pt-BR"/>
    </w:rPr>
  </w:style>
  <w:style w:type="character" w:customStyle="1" w:styleId="Ttulo6Char">
    <w:name w:val="Título 6 Char"/>
    <w:basedOn w:val="Fontepargpadro"/>
    <w:link w:val="Ttulo6"/>
    <w:rsid w:val="00C61661"/>
    <w:rPr>
      <w:rFonts w:ascii="Calibri" w:eastAsia="Calibri" w:hAnsi="Calibri" w:cs="Calibri"/>
      <w:b/>
      <w:sz w:val="20"/>
      <w:szCs w:val="20"/>
      <w:lang w:eastAsia="pt-BR"/>
    </w:rPr>
  </w:style>
  <w:style w:type="paragraph" w:styleId="Cabealho">
    <w:name w:val="header"/>
    <w:basedOn w:val="Normal"/>
    <w:link w:val="CabealhoChar"/>
    <w:uiPriority w:val="99"/>
    <w:unhideWhenUsed/>
    <w:rsid w:val="00BD69B9"/>
    <w:pPr>
      <w:tabs>
        <w:tab w:val="center" w:pos="4320"/>
        <w:tab w:val="right" w:pos="8640"/>
      </w:tabs>
    </w:pPr>
  </w:style>
  <w:style w:type="character" w:customStyle="1" w:styleId="CabealhoChar">
    <w:name w:val="Cabeçalho Char"/>
    <w:basedOn w:val="Fontepargpadro"/>
    <w:link w:val="Cabealho"/>
    <w:uiPriority w:val="99"/>
    <w:rsid w:val="00BD69B9"/>
  </w:style>
  <w:style w:type="paragraph" w:styleId="Rodap">
    <w:name w:val="footer"/>
    <w:basedOn w:val="Normal"/>
    <w:link w:val="RodapChar"/>
    <w:uiPriority w:val="99"/>
    <w:unhideWhenUsed/>
    <w:rsid w:val="00BD69B9"/>
    <w:pPr>
      <w:tabs>
        <w:tab w:val="center" w:pos="4320"/>
        <w:tab w:val="right" w:pos="8640"/>
      </w:tabs>
    </w:pPr>
  </w:style>
  <w:style w:type="character" w:customStyle="1" w:styleId="RodapChar">
    <w:name w:val="Rodapé Char"/>
    <w:basedOn w:val="Fontepargpadro"/>
    <w:link w:val="Rodap"/>
    <w:uiPriority w:val="99"/>
    <w:rsid w:val="00BD69B9"/>
  </w:style>
  <w:style w:type="paragraph" w:styleId="Textodenotaderodap">
    <w:name w:val="footnote text"/>
    <w:basedOn w:val="Normal"/>
    <w:link w:val="TextodenotaderodapChar"/>
    <w:uiPriority w:val="99"/>
    <w:semiHidden/>
    <w:unhideWhenUsed/>
    <w:rsid w:val="00F62B56"/>
    <w:rPr>
      <w:sz w:val="20"/>
      <w:szCs w:val="20"/>
    </w:rPr>
  </w:style>
  <w:style w:type="character" w:customStyle="1" w:styleId="TextodenotaderodapChar">
    <w:name w:val="Texto de nota de rodapé Char"/>
    <w:basedOn w:val="Fontepargpadro"/>
    <w:link w:val="Textodenotaderodap"/>
    <w:uiPriority w:val="99"/>
    <w:semiHidden/>
    <w:rsid w:val="00F62B56"/>
    <w:rPr>
      <w:sz w:val="20"/>
      <w:szCs w:val="20"/>
    </w:rPr>
  </w:style>
  <w:style w:type="character" w:styleId="Refdenotaderodap">
    <w:name w:val="footnote reference"/>
    <w:basedOn w:val="Fontepargpadro"/>
    <w:uiPriority w:val="99"/>
    <w:semiHidden/>
    <w:unhideWhenUsed/>
    <w:rsid w:val="00F62B56"/>
    <w:rPr>
      <w:vertAlign w:val="superscript"/>
    </w:rPr>
  </w:style>
  <w:style w:type="paragraph" w:styleId="Ttulo">
    <w:name w:val="Title"/>
    <w:basedOn w:val="Normal"/>
    <w:next w:val="Normal"/>
    <w:link w:val="TtuloChar"/>
    <w:rsid w:val="00C61661"/>
    <w:pPr>
      <w:keepNext/>
      <w:keepLines/>
      <w:spacing w:before="480" w:after="120" w:line="276" w:lineRule="auto"/>
    </w:pPr>
    <w:rPr>
      <w:rFonts w:ascii="Calibri" w:eastAsia="Calibri" w:hAnsi="Calibri" w:cs="Calibri"/>
      <w:b/>
      <w:sz w:val="72"/>
      <w:szCs w:val="72"/>
      <w:lang w:eastAsia="pt-BR"/>
    </w:rPr>
  </w:style>
  <w:style w:type="character" w:customStyle="1" w:styleId="TtuloChar">
    <w:name w:val="Título Char"/>
    <w:basedOn w:val="Fontepargpadro"/>
    <w:link w:val="Ttulo"/>
    <w:rsid w:val="00C61661"/>
    <w:rPr>
      <w:rFonts w:ascii="Calibri" w:eastAsia="Calibri" w:hAnsi="Calibri" w:cs="Calibri"/>
      <w:b/>
      <w:sz w:val="72"/>
      <w:szCs w:val="72"/>
      <w:lang w:eastAsia="pt-BR"/>
    </w:rPr>
  </w:style>
  <w:style w:type="paragraph" w:styleId="Subttulo">
    <w:name w:val="Subtitle"/>
    <w:basedOn w:val="Normal"/>
    <w:next w:val="Normal"/>
    <w:link w:val="SubttuloChar"/>
    <w:rsid w:val="00C61661"/>
    <w:pPr>
      <w:keepNext/>
      <w:keepLines/>
      <w:spacing w:before="360" w:after="80" w:line="276" w:lineRule="auto"/>
    </w:pPr>
    <w:rPr>
      <w:rFonts w:ascii="Georgia" w:eastAsia="Georgia" w:hAnsi="Georgia" w:cs="Georgia"/>
      <w:i/>
      <w:color w:val="666666"/>
      <w:sz w:val="48"/>
      <w:szCs w:val="48"/>
      <w:lang w:eastAsia="pt-BR"/>
    </w:rPr>
  </w:style>
  <w:style w:type="character" w:customStyle="1" w:styleId="SubttuloChar">
    <w:name w:val="Subtítulo Char"/>
    <w:basedOn w:val="Fontepargpadro"/>
    <w:link w:val="Subttulo"/>
    <w:rsid w:val="00C61661"/>
    <w:rPr>
      <w:rFonts w:ascii="Georgia" w:eastAsia="Georgia" w:hAnsi="Georgia" w:cs="Georgia"/>
      <w:i/>
      <w:color w:val="666666"/>
      <w:sz w:val="48"/>
      <w:szCs w:val="48"/>
      <w:lang w:eastAsia="pt-BR"/>
    </w:rPr>
  </w:style>
  <w:style w:type="character" w:styleId="Hyperlink">
    <w:name w:val="Hyperlink"/>
    <w:uiPriority w:val="99"/>
    <w:unhideWhenUsed/>
    <w:rsid w:val="00C61661"/>
    <w:rPr>
      <w:color w:val="0000FF"/>
      <w:u w:val="single"/>
    </w:rPr>
  </w:style>
  <w:style w:type="paragraph" w:styleId="PargrafodaLista">
    <w:name w:val="List Paragraph"/>
    <w:basedOn w:val="Normal"/>
    <w:uiPriority w:val="34"/>
    <w:qFormat/>
    <w:rsid w:val="00C61661"/>
    <w:pPr>
      <w:spacing w:after="200" w:line="276" w:lineRule="auto"/>
      <w:ind w:left="720"/>
      <w:contextualSpacing/>
    </w:pPr>
    <w:rPr>
      <w:rFonts w:ascii="Calibri" w:eastAsia="Calibri" w:hAnsi="Calibri" w:cs="Calibri"/>
      <w:sz w:val="22"/>
      <w:szCs w:val="22"/>
      <w:lang w:eastAsia="pt-BR"/>
    </w:rPr>
  </w:style>
  <w:style w:type="character" w:customStyle="1" w:styleId="TextodebaloChar">
    <w:name w:val="Texto de balão Char"/>
    <w:basedOn w:val="Fontepargpadro"/>
    <w:link w:val="Textodebalo"/>
    <w:uiPriority w:val="99"/>
    <w:semiHidden/>
    <w:rsid w:val="00C61661"/>
    <w:rPr>
      <w:rFonts w:ascii="Tahoma" w:eastAsia="Calibri" w:hAnsi="Tahoma" w:cs="Tahoma"/>
      <w:sz w:val="16"/>
      <w:szCs w:val="16"/>
      <w:lang w:eastAsia="pt-BR"/>
    </w:rPr>
  </w:style>
  <w:style w:type="paragraph" w:styleId="Textodebalo">
    <w:name w:val="Balloon Text"/>
    <w:basedOn w:val="Normal"/>
    <w:link w:val="TextodebaloChar"/>
    <w:uiPriority w:val="99"/>
    <w:semiHidden/>
    <w:unhideWhenUsed/>
    <w:rsid w:val="00C61661"/>
    <w:rPr>
      <w:rFonts w:ascii="Tahoma" w:eastAsia="Calibri" w:hAnsi="Tahoma" w:cs="Tahoma"/>
      <w:sz w:val="16"/>
      <w:szCs w:val="16"/>
      <w:lang w:eastAsia="pt-BR"/>
    </w:rPr>
  </w:style>
  <w:style w:type="paragraph" w:styleId="Textodenotadefim">
    <w:name w:val="endnote text"/>
    <w:basedOn w:val="Normal"/>
    <w:link w:val="TextodenotadefimChar"/>
    <w:uiPriority w:val="99"/>
    <w:semiHidden/>
    <w:unhideWhenUsed/>
    <w:rsid w:val="00712A66"/>
    <w:rPr>
      <w:sz w:val="20"/>
      <w:szCs w:val="20"/>
    </w:rPr>
  </w:style>
  <w:style w:type="character" w:customStyle="1" w:styleId="TextodenotadefimChar">
    <w:name w:val="Texto de nota de fim Char"/>
    <w:basedOn w:val="Fontepargpadro"/>
    <w:link w:val="Textodenotadefim"/>
    <w:uiPriority w:val="99"/>
    <w:semiHidden/>
    <w:rsid w:val="00712A66"/>
    <w:rPr>
      <w:sz w:val="20"/>
      <w:szCs w:val="20"/>
    </w:rPr>
  </w:style>
  <w:style w:type="character" w:styleId="Refdenotadefim">
    <w:name w:val="endnote reference"/>
    <w:basedOn w:val="Fontepargpadro"/>
    <w:uiPriority w:val="99"/>
    <w:semiHidden/>
    <w:unhideWhenUsed/>
    <w:rsid w:val="00712A66"/>
    <w:rPr>
      <w:vertAlign w:val="superscript"/>
    </w:rPr>
  </w:style>
  <w:style w:type="table" w:customStyle="1" w:styleId="Tabelacomgrade3">
    <w:name w:val="Tabela com grade3"/>
    <w:basedOn w:val="Tabelanormal"/>
    <w:next w:val="Tabelacomgrade"/>
    <w:uiPriority w:val="59"/>
    <w:rsid w:val="00FB38DE"/>
    <w:rPr>
      <w:rFonts w:eastAsiaTheme="minorHAns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elacomgrade">
    <w:name w:val="Table Grid"/>
    <w:basedOn w:val="Tabelanormal"/>
    <w:uiPriority w:val="39"/>
    <w:rsid w:val="00FB38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9013178">
      <w:bodyDiv w:val="1"/>
      <w:marLeft w:val="0"/>
      <w:marRight w:val="0"/>
      <w:marTop w:val="0"/>
      <w:marBottom w:val="0"/>
      <w:divBdr>
        <w:top w:val="none" w:sz="0" w:space="0" w:color="auto"/>
        <w:left w:val="none" w:sz="0" w:space="0" w:color="auto"/>
        <w:bottom w:val="none" w:sz="0" w:space="0" w:color="auto"/>
        <w:right w:val="none" w:sz="0" w:space="0" w:color="auto"/>
      </w:divBdr>
    </w:div>
    <w:div w:id="1089816263">
      <w:bodyDiv w:val="1"/>
      <w:marLeft w:val="0"/>
      <w:marRight w:val="0"/>
      <w:marTop w:val="0"/>
      <w:marBottom w:val="0"/>
      <w:divBdr>
        <w:top w:val="none" w:sz="0" w:space="0" w:color="auto"/>
        <w:left w:val="none" w:sz="0" w:space="0" w:color="auto"/>
        <w:bottom w:val="none" w:sz="0" w:space="0" w:color="auto"/>
        <w:right w:val="none" w:sz="0" w:space="0" w:color="auto"/>
      </w:divBdr>
    </w:div>
    <w:div w:id="16564927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E84F83-FBE3-4050-B4A8-EEA9C85B5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3371</Words>
  <Characters>18207</Characters>
  <Application>Microsoft Office Word</Application>
  <DocSecurity>0</DocSecurity>
  <Lines>151</Lines>
  <Paragraphs>43</Paragraphs>
  <ScaleCrop>false</ScaleCrop>
  <HeadingPairs>
    <vt:vector size="2" baseType="variant">
      <vt:variant>
        <vt:lpstr>Título</vt:lpstr>
      </vt:variant>
      <vt:variant>
        <vt:i4>1</vt:i4>
      </vt:variant>
    </vt:vector>
  </HeadingPairs>
  <TitlesOfParts>
    <vt:vector size="1" baseType="lpstr">
      <vt:lpstr/>
    </vt:vector>
  </TitlesOfParts>
  <Company>RN</Company>
  <LinksUpToDate>false</LinksUpToDate>
  <CharactersWithSpaces>21535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Raquel Noronha</dc:creator>
  <cp:keywords/>
  <dc:description/>
  <cp:lastModifiedBy>Sandro Ribeiro</cp:lastModifiedBy>
  <cp:revision>3</cp:revision>
  <cp:lastPrinted>2020-01-15T16:26:00Z</cp:lastPrinted>
  <dcterms:created xsi:type="dcterms:W3CDTF">2020-02-12T22:53:00Z</dcterms:created>
  <dcterms:modified xsi:type="dcterms:W3CDTF">2020-02-12T22:53:00Z</dcterms:modified>
</cp:coreProperties>
</file>