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A2244EB" w:rsidR="0053021A" w:rsidRPr="00D841FD" w:rsidRDefault="0053021A">
          <w:r w:rsidRPr="00D841FD">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16B37F8A" w:rsidR="0027518C" w:rsidRPr="00D841FD" w:rsidRDefault="0061565F">
          <w:r w:rsidRPr="00D841FD">
            <w:rPr>
              <w:noProof/>
            </w:rPr>
            <mc:AlternateContent>
              <mc:Choice Requires="wps">
                <w:drawing>
                  <wp:anchor distT="0" distB="0" distL="114300" distR="114300" simplePos="0" relativeHeight="251665408" behindDoc="0" locked="0" layoutInCell="1" allowOverlap="1" wp14:anchorId="784170F8" wp14:editId="0C7ACF5D">
                    <wp:simplePos x="0" y="0"/>
                    <wp:positionH relativeFrom="column">
                      <wp:posOffset>520065</wp:posOffset>
                    </wp:positionH>
                    <wp:positionV relativeFrom="paragraph">
                      <wp:posOffset>6855460</wp:posOffset>
                    </wp:positionV>
                    <wp:extent cx="815340" cy="411480"/>
                    <wp:effectExtent l="0" t="0" r="0" b="7620"/>
                    <wp:wrapNone/>
                    <wp:docPr id="1983561110" name="Caixa de Texto 4"/>
                    <wp:cNvGraphicFramePr/>
                    <a:graphic xmlns:a="http://schemas.openxmlformats.org/drawingml/2006/main">
                      <a:graphicData uri="http://schemas.microsoft.com/office/word/2010/wordprocessingShape">
                        <wps:wsp>
                          <wps:cNvSpPr txBox="1"/>
                          <wps:spPr>
                            <a:xfrm>
                              <a:off x="0" y="0"/>
                              <a:ext cx="815340" cy="411480"/>
                            </a:xfrm>
                            <a:prstGeom prst="rect">
                              <a:avLst/>
                            </a:prstGeom>
                            <a:noFill/>
                            <a:ln w="6350">
                              <a:noFill/>
                            </a:ln>
                          </wps:spPr>
                          <wps:txbx>
                            <w:txbxContent>
                              <w:p w14:paraId="7AC046C5" w14:textId="24302E8C"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61565F">
                                  <w:rPr>
                                    <w:rFonts w:ascii="Antonio" w:hAnsi="Antonio"/>
                                    <w:color w:val="F8EDD1"/>
                                    <w:sz w:val="44"/>
                                    <w:szCs w:val="44"/>
                                  </w:rPr>
                                  <w:t>14</w:t>
                                </w:r>
                                <w:r w:rsidRPr="00733AFB">
                                  <w:rPr>
                                    <w:rFonts w:ascii="Antonio" w:hAnsi="Antonio"/>
                                    <w:color w:val="F8ED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170F8" id="_x0000_t202" coordsize="21600,21600" o:spt="202" path="m,l,21600r21600,l21600,xe">
                    <v:stroke joinstyle="miter"/>
                    <v:path gradientshapeok="t" o:connecttype="rect"/>
                  </v:shapetype>
                  <v:shape id="Caixa de Texto 4" o:spid="_x0000_s1026" type="#_x0000_t202" style="position:absolute;margin-left:40.95pt;margin-top:539.8pt;width:64.2pt;height:3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yZFgIAACsEAAAOAAAAZHJzL2Uyb0RvYy54bWysU01vGyEQvVfqf0Dc6/U6duquvI7cRK4q&#10;RUkkp8oZs+BdCRgK2Lvur+/Arj+U9lT1AgNvmI/3hsVdpxU5COcbMCXNR2NKhOFQNWZX0h+v609z&#10;SnxgpmIKjCjpUXh6t/z4YdHaQkygBlUJRzCI8UVrS1qHYIss87wWmvkRWGEQlOA0C3h0u6xyrMXo&#10;WmWT8fg2a8FV1gEX3uPtQw/SZYovpeDhWUovAlElxdpCWl1at3HNlgtW7ByzdcOHMtg/VKFZYzDp&#10;OdQDC4zsXfNHKN1wBx5kGHHQGUjZcJF6wG7y8btuNjWzIvWC5Hh7psn/v7D86bCxL46E7it0KGAk&#10;pLW+8HgZ++mk03HHSgniSOHxTJvoAuF4Oc9nN1NEOELTPJ/OE63Z5bF1PnwToEk0SupQlUQWOzz6&#10;gAnR9eQScxlYN0olZZQhbUlvb2bj9OCM4Atl8OGl1GiFbtsN9W+hOmJbDnrFveXrBpM/Mh9emEOJ&#10;sV4c2/CMi1SASWCwKKnB/frbffRH5hGlpMWRKan/uWdOUKK+G9TkSz6NNIR0mM4+T/DgrpHtNWL2&#10;+h5wKnP8IJYnM/oHdTKlA/2G072KWRFihmPukoaTeR/6QcbfwcVqlZxwqiwLj2ZjeQwd6YzUvnZv&#10;zNmB/4DCPcFpuFjxTobetxditQ8gm6RRJLhndeAdJzJJN/yeOPLX5+R1+ePL3wAAAP//AwBQSwME&#10;FAAGAAgAAAAhAGv5Ou3jAAAADAEAAA8AAABkcnMvZG93bnJldi54bWxMj8FOwzAMhu9IvENkJG4s&#10;aSmj65pOU6UJCbHDxi67pU3WVjROabKt8PSYExz9+9Pvz/lqsj27mNF3DiVEMwHMYO10h42Ew/vm&#10;IQXmg0KteodGwpfxsCpub3KVaXfFnbnsQ8OoBH2mJLQhDBnnvm6NVX7mBoO0O7nRqkDj2HA9qiuV&#10;257HQsy5VR3ShVYNpmxN/bE/Wwmv5WardlVs0+++fHk7rYfPw/FJyvu7ab0EFswU/mD41Sd1KMip&#10;cmfUnvUS0mhBJOXieTEHRkQciUdgFUVRkiTAi5z/f6L4AQAA//8DAFBLAQItABQABgAIAAAAIQC2&#10;gziS/gAAAOEBAAATAAAAAAAAAAAAAAAAAAAAAABbQ29udGVudF9UeXBlc10ueG1sUEsBAi0AFAAG&#10;AAgAAAAhADj9If/WAAAAlAEAAAsAAAAAAAAAAAAAAAAALwEAAF9yZWxzLy5yZWxzUEsBAi0AFAAG&#10;AAgAAAAhAPUhHJkWAgAAKwQAAA4AAAAAAAAAAAAAAAAALgIAAGRycy9lMm9Eb2MueG1sUEsBAi0A&#10;FAAGAAgAAAAhAGv5Ou3jAAAADAEAAA8AAAAAAAAAAAAAAAAAcAQAAGRycy9kb3ducmV2LnhtbFBL&#10;BQYAAAAABAAEAPMAAACABQAAAAA=&#10;" filled="f" stroked="f" strokeweight=".5pt">
                    <v:textbox>
                      <w:txbxContent>
                        <w:p w14:paraId="7AC046C5" w14:textId="24302E8C"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61565F">
                            <w:rPr>
                              <w:rFonts w:ascii="Antonio" w:hAnsi="Antonio"/>
                              <w:color w:val="F8EDD1"/>
                              <w:sz w:val="44"/>
                              <w:szCs w:val="44"/>
                            </w:rPr>
                            <w:t>14</w:t>
                          </w:r>
                          <w:r w:rsidRPr="00733AFB">
                            <w:rPr>
                              <w:rFonts w:ascii="Antonio" w:hAnsi="Antonio"/>
                              <w:color w:val="F8EDD1"/>
                              <w:sz w:val="44"/>
                              <w:szCs w:val="44"/>
                            </w:rPr>
                            <w:t>:</w:t>
                          </w:r>
                        </w:p>
                      </w:txbxContent>
                    </v:textbox>
                  </v:shape>
                </w:pict>
              </mc:Fallback>
            </mc:AlternateContent>
          </w:r>
          <w:r w:rsidR="0053021A" w:rsidRPr="00D841FD">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sidR="0053021A" w:rsidRPr="00D841FD">
            <w:rPr>
              <w:noProof/>
            </w:rPr>
            <mc:AlternateContent>
              <mc:Choice Requires="wps">
                <w:drawing>
                  <wp:anchor distT="0" distB="0" distL="114300" distR="114300" simplePos="0" relativeHeight="251664384" behindDoc="0" locked="0" layoutInCell="1" allowOverlap="1" wp14:anchorId="5E65D060" wp14:editId="3B9475F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70B4CD1C" w:rsidR="0053021A" w:rsidRPr="00733AFB" w:rsidRDefault="0061565F" w:rsidP="0053021A">
                                <w:pPr>
                                  <w:rPr>
                                    <w:rFonts w:ascii="Antonio" w:hAnsi="Antonio"/>
                                    <w:color w:val="1A9B3C"/>
                                    <w:sz w:val="36"/>
                                    <w:szCs w:val="36"/>
                                  </w:rPr>
                                </w:pPr>
                                <w:r w:rsidRPr="0061565F">
                                  <w:rPr>
                                    <w:rFonts w:ascii="Antonio" w:hAnsi="Antonio"/>
                                    <w:color w:val="1A9B3C"/>
                                    <w:sz w:val="36"/>
                                    <w:szCs w:val="36"/>
                                  </w:rPr>
                                  <w:t>MECANISMOS DE ENGAJAMENTO DA JUVENTUDE E FORTALECIMENTO DA SUCESSÃO NOS TERRITÓRIOS RURAIS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65D060" id="Caixa de Texto 2" o:spid="_x0000_s1027"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37GQIAADQ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exuMhljiGNsOJ6N8ptprJNdfrfOh28CNIlGSR3ykuBi&#10;+ycf+tRTSuxmYNUolbhRhrQlnY2nefrhHMHiymCPy7DRCt2mI011tcgGqgPu56Cn3lu+anCGJ+bD&#10;K3PINc6N+g0veEgF2AuOFiU1uF9/u4/5SAFGKWlROyX1P3fMCUrUd4Pk3A0nkyi25EymNyN03HVk&#10;cx0xO/0AKM8hvhTLkxnzgzqZ0oF+R5kvY1cMMcOxd0nDyXwIvaLxmXCxXKYklJdl4cmsLY+lI6oR&#10;4bfunTl7pCEgg89wUhkrPrDR5/Z8LHcBZJOoijj3qB7hR2kmso/PKGr/2k9Zl8e++A0AAP//AwBQ&#10;SwMEFAAGAAgAAAAhAONS67XjAAAADQEAAA8AAABkcnMvZG93bnJldi54bWxMj8tOwzAQRfdI/IM1&#10;SOyoXSPIgzhVFalCQrBo6YadE7tJRDwOsdsGvp5hVZYz9+jOmWI1u4Gd7BR6jwqWCwHMYuNNj62C&#10;/fvmLgUWokajB49WwbcNsCqvrwqdG3/GrT3tYsuoBEOuFXQxjjnnoems02HhR4uUHfzkdKRxarmZ&#10;9JnK3cClEI/c6R7pQqdHW3W2+dwdnYKXavOmt7V06c9QPb8e1uPX/uNBqdubef0ELNo5XmD40yd1&#10;KMmp9kc0gQ0KpMgyQikQSXoPjJAkWybAalrJTKbAy4L//6L8BQAA//8DAFBLAQItABQABgAIAAAA&#10;IQC2gziS/gAAAOEBAAATAAAAAAAAAAAAAAAAAAAAAABbQ29udGVudF9UeXBlc10ueG1sUEsBAi0A&#10;FAAGAAgAAAAhADj9If/WAAAAlAEAAAsAAAAAAAAAAAAAAAAALwEAAF9yZWxzLy5yZWxzUEsBAi0A&#10;FAAGAAgAAAAhAJ8vHfsZAgAANAQAAA4AAAAAAAAAAAAAAAAALgIAAGRycy9lMm9Eb2MueG1sUEsB&#10;Ai0AFAAGAAgAAAAhAONS67XjAAAADQEAAA8AAAAAAAAAAAAAAAAAcwQAAGRycy9kb3ducmV2Lnht&#10;bFBLBQYAAAAABAAEAPMAAACDBQAAAAA=&#10;" filled="f" stroked="f" strokeweight=".5pt">
                    <v:textbox>
                      <w:txbxContent>
                        <w:p w14:paraId="638EDCFA" w14:textId="70B4CD1C" w:rsidR="0053021A" w:rsidRPr="00733AFB" w:rsidRDefault="0061565F" w:rsidP="0053021A">
                          <w:pPr>
                            <w:rPr>
                              <w:rFonts w:ascii="Antonio" w:hAnsi="Antonio"/>
                              <w:color w:val="1A9B3C"/>
                              <w:sz w:val="36"/>
                              <w:szCs w:val="36"/>
                            </w:rPr>
                          </w:pPr>
                          <w:r w:rsidRPr="0061565F">
                            <w:rPr>
                              <w:rFonts w:ascii="Antonio" w:hAnsi="Antonio"/>
                              <w:color w:val="1A9B3C"/>
                              <w:sz w:val="36"/>
                              <w:szCs w:val="36"/>
                            </w:rPr>
                            <w:t>MECANISMOS DE ENGAJAMENTO DA JUVENTUDE E FORTALECIMENTO DA SUCESSÃO NOS TERRITÓRIOS RURAIS</w:t>
                          </w:r>
                        </w:p>
                      </w:txbxContent>
                    </v:textbox>
                  </v:shape>
                </w:pict>
              </mc:Fallback>
            </mc:AlternateContent>
          </w:r>
          <w:r w:rsidR="0053021A" w:rsidRPr="00D841FD">
            <w:br w:type="page"/>
          </w:r>
        </w:p>
      </w:sdtContent>
    </w:sdt>
    <w:p w14:paraId="7EB9B9AA" w14:textId="5DBBD1B3" w:rsidR="0061565F" w:rsidRPr="0061565F" w:rsidRDefault="0061565F" w:rsidP="0061565F">
      <w:pPr>
        <w:jc w:val="center"/>
      </w:pPr>
      <w:r w:rsidRPr="0061565F">
        <w:rPr>
          <w:b/>
          <w:bCs/>
        </w:rPr>
        <w:lastRenderedPageBreak/>
        <w:t>SISTEMAS AGROFLORESTAIS AGROECOLÓGICOS E JUVENTUDE RURAL: POTENCIALIDADES E DESAFIOS NA PERMANÊNCIA NA AGRICULTURA FAMILIAR</w:t>
      </w:r>
      <w:r w:rsidR="006E49E7">
        <w:rPr>
          <w:rStyle w:val="Refdenotaderodap"/>
        </w:rPr>
        <w:footnoteReference w:id="1"/>
      </w:r>
    </w:p>
    <w:p w14:paraId="3614A898" w14:textId="46E791BD" w:rsidR="0061565F" w:rsidRPr="0061565F" w:rsidRDefault="0061565F" w:rsidP="0061565F">
      <w:pPr>
        <w:jc w:val="center"/>
      </w:pPr>
      <w:proofErr w:type="spellStart"/>
      <w:r w:rsidRPr="0061565F">
        <w:t>Liriane</w:t>
      </w:r>
      <w:proofErr w:type="spellEnd"/>
      <w:r w:rsidRPr="0061565F">
        <w:t xml:space="preserve"> </w:t>
      </w:r>
      <w:proofErr w:type="spellStart"/>
      <w:r w:rsidRPr="0061565F">
        <w:t>Petry</w:t>
      </w:r>
      <w:proofErr w:type="spellEnd"/>
      <w:r w:rsidR="006E49E7">
        <w:rPr>
          <w:rStyle w:val="Refdenotaderodap"/>
        </w:rPr>
        <w:footnoteReference w:id="2"/>
      </w:r>
    </w:p>
    <w:p w14:paraId="5194902E" w14:textId="3E4ED753" w:rsidR="0061565F" w:rsidRPr="0061565F" w:rsidRDefault="0061565F" w:rsidP="0061565F">
      <w:pPr>
        <w:jc w:val="center"/>
      </w:pPr>
      <w:r w:rsidRPr="0061565F">
        <w:t>Camila Traesel Schreiner</w:t>
      </w:r>
      <w:r w:rsidR="006E49E7">
        <w:rPr>
          <w:rStyle w:val="Refdenotaderodap"/>
        </w:rPr>
        <w:footnoteReference w:id="3"/>
      </w:r>
    </w:p>
    <w:p w14:paraId="4B6C210F" w14:textId="4C142259" w:rsidR="0061565F" w:rsidRPr="0061565F" w:rsidRDefault="0061565F" w:rsidP="0061565F">
      <w:pPr>
        <w:jc w:val="center"/>
      </w:pPr>
      <w:r w:rsidRPr="0061565F">
        <w:t>Gabriela Coelho-de-Souza</w:t>
      </w:r>
      <w:r w:rsidR="006E49E7">
        <w:rPr>
          <w:rStyle w:val="Refdenotaderodap"/>
        </w:rPr>
        <w:footnoteReference w:id="4"/>
      </w:r>
    </w:p>
    <w:p w14:paraId="0E3D08F4" w14:textId="24498DDB" w:rsidR="0061565F" w:rsidRPr="0061565F" w:rsidRDefault="0061565F" w:rsidP="0061565F">
      <w:pPr>
        <w:jc w:val="center"/>
      </w:pPr>
      <w:r w:rsidRPr="0061565F">
        <w:t>Rumi Regina Kubo</w:t>
      </w:r>
      <w:r w:rsidR="006E49E7">
        <w:rPr>
          <w:rStyle w:val="Refdenotaderodap"/>
        </w:rPr>
        <w:footnoteReference w:id="5"/>
      </w:r>
    </w:p>
    <w:p w14:paraId="568D3D93" w14:textId="77777777" w:rsidR="0061565F" w:rsidRPr="0061565F" w:rsidRDefault="0061565F" w:rsidP="0061565F">
      <w:pPr>
        <w:jc w:val="center"/>
      </w:pPr>
    </w:p>
    <w:p w14:paraId="03800E71" w14:textId="77777777" w:rsidR="0061565F" w:rsidRPr="0061565F" w:rsidRDefault="0061565F" w:rsidP="0061565F">
      <w:r w:rsidRPr="0061565F">
        <w:rPr>
          <w:b/>
          <w:bCs/>
        </w:rPr>
        <w:t xml:space="preserve">GT 14: </w:t>
      </w:r>
      <w:r w:rsidRPr="0061565F">
        <w:t>MECANISMOS DE ENGAJAMENTO DA JUVENTUDE E FORTALECIMENTO DA SUCESSÃO NOS TERRITÓRIOS RURAIS</w:t>
      </w:r>
    </w:p>
    <w:p w14:paraId="62B6B6F4" w14:textId="77777777" w:rsidR="0061565F" w:rsidRPr="0061565F" w:rsidRDefault="0061565F" w:rsidP="0061565F"/>
    <w:p w14:paraId="1695876F" w14:textId="77777777" w:rsidR="0061565F" w:rsidRPr="006E49E7" w:rsidRDefault="0061565F" w:rsidP="0061565F">
      <w:r w:rsidRPr="006E49E7">
        <w:rPr>
          <w:b/>
          <w:bCs/>
        </w:rPr>
        <w:t>RESUMO </w:t>
      </w:r>
    </w:p>
    <w:p w14:paraId="01796A2C" w14:textId="77777777" w:rsidR="0061565F" w:rsidRPr="006E49E7" w:rsidRDefault="0061565F" w:rsidP="00D841FD">
      <w:pPr>
        <w:jc w:val="both"/>
      </w:pPr>
      <w:r w:rsidRPr="006E49E7">
        <w:t>Este trabalho analisa as motivações e desafios de jovens envolvidos com Sistemas Agroflorestais Agroecológicos (</w:t>
      </w:r>
      <w:proofErr w:type="spellStart"/>
      <w:r w:rsidRPr="006E49E7">
        <w:t>SAFAs</w:t>
      </w:r>
      <w:proofErr w:type="spellEnd"/>
      <w:r w:rsidRPr="006E49E7">
        <w:t xml:space="preserve">). A pesquisa utilizou dados de formulários de inscrição e entrevistas com 46 jovens participantes de cursos de formação em </w:t>
      </w:r>
      <w:proofErr w:type="spellStart"/>
      <w:r w:rsidRPr="006E49E7">
        <w:t>SAFAs</w:t>
      </w:r>
      <w:proofErr w:type="spellEnd"/>
      <w:r w:rsidRPr="006E49E7">
        <w:t xml:space="preserve"> realizados em 2023-2024 no RS e MT. Os cursos, com abordagem teórico-prática, incluíram módulos sobre planejamento, manejo e beneficiamento agroflorestal. A análise focou nas respostas sobre interesses, dificuldades e expectativas, complementada por entrevistas posteriores. Os resultados mostram forte interesse por práticas sustentáveis, associado a preocupações ambientais e busca de autonomia, além de significativo envolvimento feminino. Apesar do entusiasmo com a agrofloresta, a implementação efetiva enfrenta obstáculos, como o acesso à terra e a recursos. Conclui-se que os </w:t>
      </w:r>
      <w:proofErr w:type="spellStart"/>
      <w:r w:rsidRPr="006E49E7">
        <w:t>SAFAs</w:t>
      </w:r>
      <w:proofErr w:type="spellEnd"/>
      <w:r w:rsidRPr="006E49E7">
        <w:t xml:space="preserve"> representam alternativas concretas de renda e pertencimento, configurando projetos de vida de protagonismo juvenil no campo, mas necessitam de políticas públicas que superem os obstáculos identificados para alcançar seu potencial transformador.</w:t>
      </w:r>
    </w:p>
    <w:p w14:paraId="234A09E0" w14:textId="77777777" w:rsidR="006E49E7" w:rsidRDefault="0061565F" w:rsidP="006E49E7">
      <w:r w:rsidRPr="006E49E7">
        <w:rPr>
          <w:b/>
          <w:bCs/>
        </w:rPr>
        <w:t>Palavras-chave:</w:t>
      </w:r>
      <w:r w:rsidRPr="006E49E7">
        <w:t xml:space="preserve"> Jovens rurais. Agrofloresta. Formação. Permanência no campo. Agricultura familiar.</w:t>
      </w:r>
    </w:p>
    <w:p w14:paraId="6E83DA3C" w14:textId="77777777" w:rsidR="006E49E7" w:rsidRDefault="006E49E7" w:rsidP="006E49E7"/>
    <w:p w14:paraId="32667C74" w14:textId="6A698E45" w:rsidR="0061565F" w:rsidRPr="0061565F" w:rsidRDefault="0061565F" w:rsidP="006E49E7">
      <w:r w:rsidRPr="0061565F">
        <w:rPr>
          <w:b/>
          <w:bCs/>
        </w:rPr>
        <w:t>INTRODUÇÃO</w:t>
      </w:r>
    </w:p>
    <w:p w14:paraId="20C13656" w14:textId="77777777" w:rsidR="0061565F" w:rsidRPr="0061565F" w:rsidRDefault="0061565F" w:rsidP="00D841FD">
      <w:pPr>
        <w:spacing w:line="360" w:lineRule="auto"/>
        <w:jc w:val="both"/>
      </w:pPr>
      <w:r w:rsidRPr="0061565F">
        <w:t>As dinâmicas do campo brasileiro têm sido marcadas, nas últimas décadas, por transformações estruturais profundas, impulsionadas pela modernização seletiva da agricultura, pela concentração de terras e pela intensificação das desigualdades sociais no meio rural (</w:t>
      </w:r>
      <w:proofErr w:type="spellStart"/>
      <w:r w:rsidRPr="0061565F">
        <w:t>Neuman</w:t>
      </w:r>
      <w:proofErr w:type="spellEnd"/>
      <w:r w:rsidRPr="0061565F">
        <w:t xml:space="preserve">; Fajardo; Marin, 2017). A busca por melhores condições de trabalho, acesso à educação e outros serviços tem motivado gerações a migrar para centros urbanos, resultando em um envelhecimento progressivo da população rural e em desafios crescentes para a continuidade da agricultura familiar (Alves; </w:t>
      </w:r>
      <w:proofErr w:type="gramStart"/>
      <w:r w:rsidRPr="0061565F">
        <w:t>Marra</w:t>
      </w:r>
      <w:proofErr w:type="gramEnd"/>
      <w:r w:rsidRPr="0061565F">
        <w:t xml:space="preserve">, 2009). Nesse contexto, a permanência dos jovens se configura como uma questão estratégica para o futuro dos territórios rurais, o que </w:t>
      </w:r>
      <w:proofErr w:type="gramStart"/>
      <w:r w:rsidRPr="0061565F">
        <w:t>coloca-se</w:t>
      </w:r>
      <w:proofErr w:type="gramEnd"/>
      <w:r w:rsidRPr="0061565F">
        <w:t xml:space="preserve"> como um tema que demanda por uma atenção maior e esforço reflexivo por parte não apenas de gestores de políticas públicas, mas dos movimentos sociais, academia e sociedade de forma geral (Souza, 2022).</w:t>
      </w:r>
    </w:p>
    <w:p w14:paraId="2F4E4850" w14:textId="77777777" w:rsidR="0061565F" w:rsidRPr="0061565F" w:rsidRDefault="0061565F" w:rsidP="00D841FD">
      <w:pPr>
        <w:spacing w:line="360" w:lineRule="auto"/>
        <w:jc w:val="both"/>
      </w:pPr>
      <w:r w:rsidRPr="0061565F">
        <w:t>A permanência da juventude no meio rural tem se configurado como um dos principais desafios para a reprodução social da agricultura familiar. O abandono das propriedades por parte das juventudes, muitas vezes impulsionado por falta de perspectiva de vida no campo, é sintoma de uma crise mais ampla que envolve não apenas as condições de trabalho e renda, mas também os sentidos atribuídos ao rural enraizados ao longo do tempo (</w:t>
      </w:r>
      <w:proofErr w:type="spellStart"/>
      <w:r w:rsidRPr="0061565F">
        <w:t>Silvestro</w:t>
      </w:r>
      <w:proofErr w:type="spellEnd"/>
      <w:r w:rsidRPr="0061565F">
        <w:t xml:space="preserve"> </w:t>
      </w:r>
      <w:r w:rsidRPr="0061565F">
        <w:rPr>
          <w:i/>
          <w:iCs/>
        </w:rPr>
        <w:t>et al</w:t>
      </w:r>
      <w:r w:rsidRPr="0061565F">
        <w:t xml:space="preserve">., 2001; </w:t>
      </w:r>
      <w:proofErr w:type="spellStart"/>
      <w:r w:rsidRPr="0061565F">
        <w:t>Pollnow</w:t>
      </w:r>
      <w:proofErr w:type="spellEnd"/>
      <w:r w:rsidRPr="0061565F">
        <w:t>; Caldas; Fernández, 2022)</w:t>
      </w:r>
    </w:p>
    <w:p w14:paraId="6938F6B2" w14:textId="77777777" w:rsidR="0061565F" w:rsidRPr="0061565F" w:rsidRDefault="0061565F" w:rsidP="00D841FD">
      <w:pPr>
        <w:spacing w:line="360" w:lineRule="auto"/>
        <w:jc w:val="both"/>
      </w:pPr>
      <w:r w:rsidRPr="0061565F">
        <w:t>Ao mesmo tempo, emergem movimentos e iniciativas que propõem outras perspectivas para a vida rural, articulando demandas por sustentabilidade, justiça social e valorização dos saberes locais. Dentro desse cenário, os Sistemas Agroflorestais Agroecológicos (</w:t>
      </w:r>
      <w:proofErr w:type="spellStart"/>
      <w:r w:rsidRPr="0061565F">
        <w:t>SAFAs</w:t>
      </w:r>
      <w:proofErr w:type="spellEnd"/>
      <w:r w:rsidRPr="0061565F">
        <w:t>) têm se destacado como propostas que além da produção de alimentos, oferecem alternativas de organização do trabalho e do território mais alinhadas aos princípios de diversidade, autonomia e cuidado ambiental. </w:t>
      </w:r>
    </w:p>
    <w:p w14:paraId="495CF3C0" w14:textId="77777777" w:rsidR="0061565F" w:rsidRPr="0061565F" w:rsidRDefault="0061565F" w:rsidP="00D841FD">
      <w:pPr>
        <w:spacing w:line="360" w:lineRule="auto"/>
        <w:jc w:val="both"/>
      </w:pPr>
      <w:r w:rsidRPr="0061565F">
        <w:lastRenderedPageBreak/>
        <w:t xml:space="preserve">A escolha por analisar a relação entre juventude e Sistemas Agroflorestais Agroecológicos parte da percepção de que os </w:t>
      </w:r>
      <w:proofErr w:type="spellStart"/>
      <w:r w:rsidRPr="0061565F">
        <w:t>SAFAs</w:t>
      </w:r>
      <w:proofErr w:type="spellEnd"/>
      <w:r w:rsidRPr="0061565F">
        <w:t xml:space="preserve"> não são apenas arranjos técnicos de produção, mas práticas carregadas de valores, visões de mundo e projetos de futuro. Em diferentes regiões do país, observa-se que jovens rurais têm se envolvido ativamente em experiências agroflorestais, seja por meio da formação em agroecologia, seja pela retomada de práticas ancestrais, seja pela experimentação de novos modos de vida no campo (Nascimento; Rodrigues, 2022; CETAP, 2022; CICLOVIVO, 2025). Essa “aposta” nos </w:t>
      </w:r>
      <w:proofErr w:type="spellStart"/>
      <w:r w:rsidRPr="0061565F">
        <w:t>SAFAs</w:t>
      </w:r>
      <w:proofErr w:type="spellEnd"/>
      <w:r w:rsidRPr="0061565F">
        <w:t>, muitas vezes realizada por jovens que optam por permanecer ou retornar ao rural, pode ser interpretada como um movimento de revalorização do território, da agricultura familiar e das possibilidades de construção de autonomia. Diante disso, torna-se relevante compreender as motivações, os sentidos e os impactos dessa aposta, considerando-a como um possível mecanismo de engajamento da juventude e fortalecimento na permanência no meio rural. </w:t>
      </w:r>
    </w:p>
    <w:p w14:paraId="0DFFF042" w14:textId="3790FAB7" w:rsidR="0061565F" w:rsidRPr="0061565F" w:rsidRDefault="0061565F" w:rsidP="00D841FD">
      <w:pPr>
        <w:spacing w:line="360" w:lineRule="auto"/>
        <w:jc w:val="both"/>
      </w:pPr>
      <w:r w:rsidRPr="0061565F">
        <w:t>Diante desse cenário, este artigo tem como objetivo compreender a motivação dos jovens no envolvimento com experiências de manejo de sistemas agroflorestais agroecológicos, identificando potencialidades e desafios em sua permanência na agricultura familiar.</w:t>
      </w:r>
      <w:r w:rsidR="00D841FD" w:rsidRPr="00D841FD">
        <w:t xml:space="preserve"> </w:t>
      </w:r>
      <w:r w:rsidRPr="0061565F">
        <w:t>O artigo está organizado em cinco seções além desta introdução. A primeira trata da metodologia, que apresenta a formação em SAFAS e os procedimentos metodológicos desta pesquisa. A segunda apresenta a caracterização dos jovens participantes do curso de sistemas agroflorestais agroecológicos. A terceira discute a juventude e os sistemas agroflorestais agroecológicos, suas motivações e desafios entre o interesse e a prática. A quarta discute os sistemas agroflorestais como práticas que estimulam a permanência, o</w:t>
      </w:r>
      <w:r w:rsidR="00D841FD" w:rsidRPr="00D841FD">
        <w:t xml:space="preserve"> </w:t>
      </w:r>
      <w:r w:rsidRPr="0061565F">
        <w:t>retorno ou a ida de jovens para o campo. Por fim, apresentam-se as considerações finais.</w:t>
      </w:r>
    </w:p>
    <w:p w14:paraId="2EB0CFD8" w14:textId="77777777" w:rsidR="0061565F" w:rsidRPr="0061565F" w:rsidRDefault="0061565F" w:rsidP="00D841FD">
      <w:pPr>
        <w:spacing w:line="360" w:lineRule="auto"/>
        <w:jc w:val="both"/>
      </w:pPr>
    </w:p>
    <w:p w14:paraId="50227054" w14:textId="77777777" w:rsidR="0061565F" w:rsidRPr="0061565F" w:rsidRDefault="0061565F" w:rsidP="00D841FD">
      <w:pPr>
        <w:spacing w:line="360" w:lineRule="auto"/>
        <w:jc w:val="both"/>
      </w:pPr>
      <w:r w:rsidRPr="0061565F">
        <w:rPr>
          <w:b/>
          <w:bCs/>
        </w:rPr>
        <w:t>METODOLOGIA</w:t>
      </w:r>
    </w:p>
    <w:p w14:paraId="543C1EB5" w14:textId="77777777" w:rsidR="0061565F" w:rsidRPr="0061565F" w:rsidRDefault="0061565F" w:rsidP="00D841FD">
      <w:pPr>
        <w:spacing w:line="360" w:lineRule="auto"/>
        <w:jc w:val="both"/>
      </w:pPr>
      <w:r w:rsidRPr="0061565F">
        <w:lastRenderedPageBreak/>
        <w:t>Os cursos de formação em Sistemas Agroflorestais Agroecológicos (</w:t>
      </w:r>
      <w:proofErr w:type="spellStart"/>
      <w:r w:rsidRPr="0061565F">
        <w:t>SAFAs</w:t>
      </w:r>
      <w:proofErr w:type="spellEnd"/>
      <w:r w:rsidRPr="0061565F">
        <w:t xml:space="preserve">) foram uma ação proposta pela iniciativa de impacto PURA: Culturas Regenerativas e Soluções Baseadas na Natureza. Os cursos foram estruturados em oficinas teórico-práticas, com foco na capacitação de agricultores familiares, jovens rurais e outros atores e atrizes sociais ligados à sociobiodiversidade e tiveram como objetivo principal fortalecer o movimento agroecológico, promovendo o planejamento, implantação, manejo, beneficiamento e comercialização de produtos oriundos </w:t>
      </w:r>
      <w:proofErr w:type="gramStart"/>
      <w:r w:rsidRPr="0061565F">
        <w:t xml:space="preserve">de </w:t>
      </w:r>
      <w:proofErr w:type="spellStart"/>
      <w:r w:rsidRPr="0061565F">
        <w:t>SAFAs</w:t>
      </w:r>
      <w:proofErr w:type="spellEnd"/>
      <w:proofErr w:type="gramEnd"/>
      <w:r w:rsidRPr="0061565F">
        <w:t>, com base nos princípios da agricultura sintrópica (</w:t>
      </w:r>
      <w:proofErr w:type="spellStart"/>
      <w:r w:rsidRPr="0061565F">
        <w:t>Petry</w:t>
      </w:r>
      <w:proofErr w:type="spellEnd"/>
      <w:r w:rsidRPr="0061565F">
        <w:t xml:space="preserve"> </w:t>
      </w:r>
      <w:r w:rsidRPr="0061565F">
        <w:rPr>
          <w:i/>
          <w:iCs/>
        </w:rPr>
        <w:t>et al</w:t>
      </w:r>
      <w:r w:rsidRPr="0061565F">
        <w:t>., 2024).</w:t>
      </w:r>
    </w:p>
    <w:p w14:paraId="2172D794" w14:textId="77777777" w:rsidR="0061565F" w:rsidRPr="0061565F" w:rsidRDefault="0061565F" w:rsidP="00D841FD">
      <w:pPr>
        <w:spacing w:line="360" w:lineRule="auto"/>
        <w:jc w:val="both"/>
      </w:pPr>
      <w:r w:rsidRPr="0061565F">
        <w:t>A metodologia pedagógica adotada nesses cursos apresentou-se como de caráter participativo, envolvendo atividades de leitura de paisagem, planejamento de agroecossistemas, práticas de plantio e manejo agroflorestal, além do beneficiamento de produtos da sociobiodiversidade, como plantas medicinais, frutas nativas e espécies florestais. </w:t>
      </w:r>
    </w:p>
    <w:p w14:paraId="4DC509BA" w14:textId="77777777" w:rsidR="0061565F" w:rsidRPr="0061565F" w:rsidRDefault="0061565F" w:rsidP="006E49E7">
      <w:r w:rsidRPr="0061565F">
        <w:t xml:space="preserve">As capacitações ocorreram nos anos de 2023 e 2024 em sete municípios, sendo dois no Mato Grosso (Cáceres e Sinop) e cinco no estado do Rio Grande do Sul (São Francisco de Paula, Porto Alegre, Santa Cruz do Sul, Pelotas e Santa Maria). Cada formação foi realizada em três módulos presenciais: (i) Introdução aos </w:t>
      </w:r>
      <w:proofErr w:type="spellStart"/>
      <w:r w:rsidRPr="0061565F">
        <w:t>SAFAs</w:t>
      </w:r>
      <w:proofErr w:type="spellEnd"/>
      <w:r w:rsidRPr="0061565F">
        <w:t>; (</w:t>
      </w:r>
      <w:proofErr w:type="spellStart"/>
      <w:r w:rsidRPr="0061565F">
        <w:t>ii</w:t>
      </w:r>
      <w:proofErr w:type="spellEnd"/>
      <w:r w:rsidRPr="0061565F">
        <w:t xml:space="preserve">) Planejamento, Manejo e Enriquecimento de </w:t>
      </w:r>
      <w:proofErr w:type="spellStart"/>
      <w:r w:rsidRPr="0061565F">
        <w:t>SAFAs</w:t>
      </w:r>
      <w:proofErr w:type="spellEnd"/>
      <w:r w:rsidRPr="0061565F">
        <w:t>; e (</w:t>
      </w:r>
      <w:proofErr w:type="spellStart"/>
      <w:r w:rsidRPr="0061565F">
        <w:t>iii</w:t>
      </w:r>
      <w:proofErr w:type="spellEnd"/>
      <w:r w:rsidRPr="0061565F">
        <w:t xml:space="preserve">) Beneficiamento dos Produtos da Sociobiodiversidade e Redes </w:t>
      </w:r>
      <w:proofErr w:type="spellStart"/>
      <w:r w:rsidRPr="0061565F">
        <w:t>Sociobiodiversas</w:t>
      </w:r>
      <w:proofErr w:type="spellEnd"/>
      <w:r w:rsidRPr="0061565F">
        <w:t>.</w:t>
      </w:r>
    </w:p>
    <w:p w14:paraId="1B1310EB" w14:textId="208DCA18" w:rsidR="0061565F" w:rsidRPr="0061565F" w:rsidRDefault="0061565F" w:rsidP="00D841FD">
      <w:pPr>
        <w:spacing w:line="360" w:lineRule="auto"/>
        <w:jc w:val="both"/>
      </w:pPr>
      <w:r w:rsidRPr="0061565F">
        <w:t xml:space="preserve">Entre os conteúdos abordados destacam-se: princípios da sucessão ecológica e da estratificação vegetal; técnicas de preparo do solo e adubação; consórcios de espécies; manejo e poda em </w:t>
      </w:r>
      <w:proofErr w:type="spellStart"/>
      <w:r w:rsidRPr="0061565F">
        <w:t>SAFAs</w:t>
      </w:r>
      <w:proofErr w:type="spellEnd"/>
      <w:r w:rsidRPr="0061565F">
        <w:t xml:space="preserve">; beneficiamento de produtos da sociobiodiversidade, como extração de óleos essenciais, produção de chás, cosméticos artesanais e aproveitamento de frutas nativas. Além disso, os cursos visaram incentivar o fortalecimento de redes </w:t>
      </w:r>
      <w:proofErr w:type="spellStart"/>
      <w:r w:rsidRPr="0061565F">
        <w:t>sociobiodiversas</w:t>
      </w:r>
      <w:proofErr w:type="spellEnd"/>
      <w:r w:rsidRPr="0061565F">
        <w:t xml:space="preserve"> locais como estratégia de valorização dos territórios rurais. O público das formações foi composto majoritariamente por agricultores/as familiares, interessados em iniciar a transição agroecológica ou aprimorar práticas já existentes, entre eles 46 (26,1%) foram jovens, conforme o critério proposto pelo Estatuto da Juventude</w:t>
      </w:r>
      <w:r w:rsidR="00D841FD" w:rsidRPr="00D841FD">
        <w:t xml:space="preserve"> </w:t>
      </w:r>
      <w:r w:rsidRPr="0061565F">
        <w:t>(Brasil, 2013), ou seja, na faixa etária entre 15 a 29 anos.</w:t>
      </w:r>
    </w:p>
    <w:p w14:paraId="457CD3DF" w14:textId="5343F1B7" w:rsidR="0061565F" w:rsidRPr="0061565F" w:rsidRDefault="0061565F" w:rsidP="00D841FD">
      <w:pPr>
        <w:spacing w:line="360" w:lineRule="auto"/>
        <w:jc w:val="both"/>
      </w:pPr>
      <w:r w:rsidRPr="0061565F">
        <w:lastRenderedPageBreak/>
        <w:t>A pesquisa de caráter qualitativo, adotou</w:t>
      </w:r>
      <w:r w:rsidR="00D841FD" w:rsidRPr="00D841FD">
        <w:t xml:space="preserve"> </w:t>
      </w:r>
      <w:r w:rsidRPr="0061565F">
        <w:t>técnicas de análise documental e entrevistas, em duas etapas. A primeira consistiu na análise das respostas ao formulário de inscrição preenchido pelos participantes no momento da matrícula para os cursos. Este formulário incluía questões relacionadas à identificação pessoal, situação socioeconômica, práticas agrícolas, desafios enfrentados, interesses em relação à agrofloresta e expectativas para a formação. Dentre as perguntas presentes no formulário, algumas foram selecionadas como chave para responder aos objetivos da pesquisa, como, por exemplo: "Você vive em uma propriedade rural?", "Você já realiza cultivos nessa terra?", "Você tem interesse de fazer a transição para produção agroflorestal agroecológica?", “Quais são suas maiores dificuldades e principais desafios?", "O que mais te interessa no aprendizado dos Sistemas Agroflorestais Agroecológicos?", e "Qual a importância de você realizar essa capacitação?".</w:t>
      </w:r>
    </w:p>
    <w:p w14:paraId="60D8FD4F" w14:textId="4F68D429" w:rsidR="0061565F" w:rsidRPr="0061565F" w:rsidRDefault="0061565F" w:rsidP="00D841FD">
      <w:pPr>
        <w:spacing w:line="360" w:lineRule="auto"/>
        <w:jc w:val="both"/>
      </w:pPr>
      <w:r w:rsidRPr="0061565F">
        <w:t xml:space="preserve">Como etapa complementar, foi realizada uma abordagem posterior com um pequeno grupo de cinco jovens que participaram das capacitações. A esses jovens, foram enviadas perguntas via WhatsApp, buscando compreender a continuidade ou não da relação com </w:t>
      </w:r>
      <w:proofErr w:type="gramStart"/>
      <w:r w:rsidRPr="0061565F">
        <w:t xml:space="preserve">os </w:t>
      </w:r>
      <w:proofErr w:type="spellStart"/>
      <w:r w:rsidRPr="0061565F">
        <w:t>SAFAs</w:t>
      </w:r>
      <w:proofErr w:type="spellEnd"/>
      <w:proofErr w:type="gramEnd"/>
      <w:r w:rsidRPr="0061565F">
        <w:t xml:space="preserve"> após o curso. As questões enviadas foram: "Implementou SAF depois do curso?", "Se implementou, o que mudou?", "Se não implementou, o que faltou?" e "Os Sistemas Agroflorestais te estimulam a pensar na permanência no meio rural? Por quê?". As respostas foram</w:t>
      </w:r>
      <w:r w:rsidR="00D841FD" w:rsidRPr="00D841FD">
        <w:t xml:space="preserve"> </w:t>
      </w:r>
      <w:r w:rsidRPr="0061565F">
        <w:t>enviadas em formato de texto ou áudio, respeitando a preferência de cada jovem.</w:t>
      </w:r>
    </w:p>
    <w:p w14:paraId="7F7A9DBB" w14:textId="77777777" w:rsidR="0061565F" w:rsidRPr="0061565F" w:rsidRDefault="0061565F" w:rsidP="00D841FD">
      <w:pPr>
        <w:spacing w:line="360" w:lineRule="auto"/>
        <w:jc w:val="both"/>
      </w:pPr>
      <w:r w:rsidRPr="0061565F">
        <w:t xml:space="preserve">Para a análise, foi realizado um recorte progressivo da base de dados dos inscritos nos cursos de Sistemas Agroflorestais Agroecológicos. A análise foi estruturada em etapas sucessivas: inicialmente, consideraram-se a análise dos conteúdos das respostas de todos os participantes; em seguida, dos jovens com idade entre 15 e 29 anos; e, por fim, analisaram-se as respostas às entrevistas por aplicativo daqueles que, além de se enquadrarem na faixa etária, declararam viver em propriedades rurais. Essa etapa representa um segmento particular da análise geral, composta por aqueles que, além de estarem na faixa etária da juventude, mantêm uma ligação </w:t>
      </w:r>
      <w:r w:rsidRPr="0061565F">
        <w:lastRenderedPageBreak/>
        <w:t>direta com a vida e o trabalho no meio rural. A partir da análise dos conteúdos de cada etapa e integração dos dados, buscou-se uma análise que contemplasse as questões propostas pelo trabalho.</w:t>
      </w:r>
    </w:p>
    <w:p w14:paraId="1E020D91" w14:textId="77777777" w:rsidR="0061565F" w:rsidRPr="0061565F" w:rsidRDefault="0061565F" w:rsidP="00D841FD">
      <w:pPr>
        <w:spacing w:line="360" w:lineRule="auto"/>
        <w:jc w:val="both"/>
      </w:pPr>
    </w:p>
    <w:p w14:paraId="4FCF2640" w14:textId="77777777" w:rsidR="0061565F" w:rsidRPr="0061565F" w:rsidRDefault="0061565F" w:rsidP="00D841FD">
      <w:pPr>
        <w:spacing w:line="360" w:lineRule="auto"/>
        <w:jc w:val="both"/>
      </w:pPr>
      <w:r w:rsidRPr="0061565F">
        <w:t>CARACTERIZAÇÃO DOS JOVENS PARTICIPANTES DO CURSO DE SISTEMAS AGROFLORESTAIS AGROECOLÓGICOS</w:t>
      </w:r>
    </w:p>
    <w:p w14:paraId="58FB5664" w14:textId="2FA394CB" w:rsidR="0061565F" w:rsidRPr="0061565F" w:rsidRDefault="0061565F" w:rsidP="00D841FD">
      <w:pPr>
        <w:spacing w:line="360" w:lineRule="auto"/>
        <w:jc w:val="both"/>
      </w:pPr>
      <w:r w:rsidRPr="0061565F">
        <w:t>Os Cursos contaram com 176 participantes, no Rio Grande do Sul e no Mato Grosso. Trata-se de um público diverso e intergeracional, com idades entre 16 e 76 anos, interessado na agroecologia como caminho de transformação socioambiental. A maioria se autodeclara agricultora ou agricultor familiar (38,6%).</w:t>
      </w:r>
      <w:r w:rsidR="00D841FD" w:rsidRPr="00D841FD">
        <w:t xml:space="preserve"> </w:t>
      </w:r>
      <w:r w:rsidRPr="0061565F">
        <w:t>Do total, cerca de 60% vivem atualmente em propriedades rurais, sendo a maioria em terras próprias. O tamanho das propriedades varia entre menos de 1 hectare e mais de 300 hectares, com média aproximada de 16 hectares. Também participaram estudantes sendo a maioria de Escolas Família Agrícola, além de técnicos, extensionistas, profissionais da agroecologia e pessoas em processo de transição para o meio rural. O recorte de gênero, por sua vez, aponta que cerca de 41,5% (73) das pessoas inscritas eram mulheres.</w:t>
      </w:r>
    </w:p>
    <w:p w14:paraId="3D2E1ECF" w14:textId="78D8CC6C" w:rsidR="0061565F" w:rsidRPr="0061565F" w:rsidRDefault="0061565F" w:rsidP="00D841FD">
      <w:pPr>
        <w:spacing w:line="360" w:lineRule="auto"/>
        <w:jc w:val="both"/>
      </w:pPr>
      <w:r w:rsidRPr="0061565F">
        <w:t>Os jovens representaram 26,1% (46 inscritos) das pessoas, considerando as participações dos 6 cursos (Quadro 1). O curso realizado no município de Pelotas apresentou o maior número de jovens, 52,9%, sendo todos alunos da EFASUL</w:t>
      </w:r>
      <w:r w:rsidR="006E49E7">
        <w:rPr>
          <w:rStyle w:val="Refdenotaderodap"/>
        </w:rPr>
        <w:footnoteReference w:id="6"/>
      </w:r>
      <w:r w:rsidRPr="0061565F">
        <w:t>, e muitos deles provenientes de assentamentos rurais, o qual foi realizado pela PURA, em parceria com a Embrapa Clima Temperado e EFASUL.</w:t>
      </w:r>
    </w:p>
    <w:p w14:paraId="2D60B4EE" w14:textId="77777777" w:rsidR="0061565F" w:rsidRPr="0061565F" w:rsidRDefault="0061565F" w:rsidP="0061565F"/>
    <w:p w14:paraId="7209DE1B" w14:textId="319000BF" w:rsidR="0061565F" w:rsidRPr="0061565F" w:rsidRDefault="0061565F" w:rsidP="00D841FD">
      <w:pPr>
        <w:jc w:val="center"/>
        <w:rPr>
          <w:sz w:val="20"/>
          <w:szCs w:val="20"/>
        </w:rPr>
      </w:pPr>
      <w:r w:rsidRPr="0061565F">
        <w:rPr>
          <w:sz w:val="20"/>
          <w:szCs w:val="20"/>
        </w:rPr>
        <w:t>Quadro 1 - Participantes dos curso</w:t>
      </w:r>
      <w:r w:rsidR="00D841FD" w:rsidRPr="00D841FD">
        <w:rPr>
          <w:sz w:val="20"/>
          <w:szCs w:val="20"/>
        </w:rPr>
        <w:t>s</w:t>
      </w:r>
      <w:r w:rsidRPr="0061565F">
        <w:rPr>
          <w:sz w:val="20"/>
          <w:szCs w:val="20"/>
        </w:rPr>
        <w:t xml:space="preserve"> de Formação em Sistemas Agroflorestais Agroecológicos, entre os anos 2023 e 2024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8"/>
        <w:gridCol w:w="472"/>
        <w:gridCol w:w="630"/>
        <w:gridCol w:w="1496"/>
      </w:tblGrid>
      <w:tr w:rsidR="00D841FD" w:rsidRPr="0061565F" w14:paraId="2704EF2F" w14:textId="77777777" w:rsidTr="00D841FD">
        <w:trPr>
          <w:trHeight w:val="249"/>
          <w:jc w:val="center"/>
        </w:trPr>
        <w:tc>
          <w:tcPr>
            <w:tcW w:w="0" w:type="auto"/>
            <w:hideMark/>
          </w:tcPr>
          <w:p w14:paraId="7F9AB53B" w14:textId="77777777" w:rsidR="0061565F" w:rsidRPr="0061565F" w:rsidRDefault="0061565F" w:rsidP="00D841FD">
            <w:pPr>
              <w:jc w:val="center"/>
              <w:rPr>
                <w:sz w:val="20"/>
                <w:szCs w:val="20"/>
              </w:rPr>
            </w:pPr>
            <w:r w:rsidRPr="0061565F">
              <w:rPr>
                <w:sz w:val="20"/>
                <w:szCs w:val="20"/>
              </w:rPr>
              <w:t>Local do curso</w:t>
            </w:r>
          </w:p>
        </w:tc>
        <w:tc>
          <w:tcPr>
            <w:tcW w:w="0" w:type="auto"/>
            <w:hideMark/>
          </w:tcPr>
          <w:p w14:paraId="6D278959" w14:textId="77777777" w:rsidR="0061565F" w:rsidRPr="0061565F" w:rsidRDefault="0061565F" w:rsidP="00D841FD">
            <w:pPr>
              <w:jc w:val="center"/>
              <w:rPr>
                <w:sz w:val="20"/>
                <w:szCs w:val="20"/>
              </w:rPr>
            </w:pPr>
            <w:r w:rsidRPr="0061565F">
              <w:rPr>
                <w:sz w:val="20"/>
                <w:szCs w:val="20"/>
              </w:rPr>
              <w:t>Total</w:t>
            </w:r>
          </w:p>
        </w:tc>
        <w:tc>
          <w:tcPr>
            <w:tcW w:w="0" w:type="auto"/>
            <w:hideMark/>
          </w:tcPr>
          <w:p w14:paraId="20CD1159" w14:textId="77777777" w:rsidR="0061565F" w:rsidRPr="0061565F" w:rsidRDefault="0061565F" w:rsidP="00D841FD">
            <w:pPr>
              <w:jc w:val="center"/>
              <w:rPr>
                <w:sz w:val="20"/>
                <w:szCs w:val="20"/>
              </w:rPr>
            </w:pPr>
            <w:r w:rsidRPr="0061565F">
              <w:rPr>
                <w:sz w:val="20"/>
                <w:szCs w:val="20"/>
              </w:rPr>
              <w:t>Jovens</w:t>
            </w:r>
          </w:p>
        </w:tc>
        <w:tc>
          <w:tcPr>
            <w:tcW w:w="0" w:type="auto"/>
            <w:hideMark/>
          </w:tcPr>
          <w:p w14:paraId="761F3A1A" w14:textId="77777777" w:rsidR="0061565F" w:rsidRPr="0061565F" w:rsidRDefault="0061565F" w:rsidP="00D841FD">
            <w:pPr>
              <w:jc w:val="center"/>
              <w:rPr>
                <w:sz w:val="20"/>
                <w:szCs w:val="20"/>
              </w:rPr>
            </w:pPr>
            <w:r w:rsidRPr="0061565F">
              <w:rPr>
                <w:sz w:val="20"/>
                <w:szCs w:val="20"/>
              </w:rPr>
              <w:t>Média de Jovens</w:t>
            </w:r>
          </w:p>
        </w:tc>
      </w:tr>
      <w:tr w:rsidR="00D841FD" w:rsidRPr="0061565F" w14:paraId="33C827DE" w14:textId="77777777" w:rsidTr="00D841FD">
        <w:trPr>
          <w:trHeight w:val="302"/>
          <w:jc w:val="center"/>
        </w:trPr>
        <w:tc>
          <w:tcPr>
            <w:tcW w:w="0" w:type="auto"/>
            <w:hideMark/>
          </w:tcPr>
          <w:p w14:paraId="03589BBF" w14:textId="77777777" w:rsidR="0061565F" w:rsidRPr="0061565F" w:rsidRDefault="0061565F" w:rsidP="00D841FD">
            <w:pPr>
              <w:jc w:val="center"/>
              <w:rPr>
                <w:sz w:val="20"/>
                <w:szCs w:val="20"/>
              </w:rPr>
            </w:pPr>
            <w:r w:rsidRPr="0061565F">
              <w:rPr>
                <w:sz w:val="20"/>
                <w:szCs w:val="20"/>
              </w:rPr>
              <w:lastRenderedPageBreak/>
              <w:t>Cáceres, MT</w:t>
            </w:r>
          </w:p>
        </w:tc>
        <w:tc>
          <w:tcPr>
            <w:tcW w:w="0" w:type="auto"/>
            <w:hideMark/>
          </w:tcPr>
          <w:p w14:paraId="795B8E4E" w14:textId="77777777" w:rsidR="0061565F" w:rsidRPr="0061565F" w:rsidRDefault="0061565F" w:rsidP="00D841FD">
            <w:pPr>
              <w:jc w:val="center"/>
              <w:rPr>
                <w:sz w:val="20"/>
                <w:szCs w:val="20"/>
              </w:rPr>
            </w:pPr>
            <w:r w:rsidRPr="0061565F">
              <w:rPr>
                <w:sz w:val="20"/>
                <w:szCs w:val="20"/>
              </w:rPr>
              <w:t>17</w:t>
            </w:r>
          </w:p>
        </w:tc>
        <w:tc>
          <w:tcPr>
            <w:tcW w:w="0" w:type="auto"/>
            <w:hideMark/>
          </w:tcPr>
          <w:p w14:paraId="486F2EB6" w14:textId="77777777" w:rsidR="0061565F" w:rsidRPr="0061565F" w:rsidRDefault="0061565F" w:rsidP="00D841FD">
            <w:pPr>
              <w:jc w:val="center"/>
              <w:rPr>
                <w:sz w:val="20"/>
                <w:szCs w:val="20"/>
              </w:rPr>
            </w:pPr>
            <w:r w:rsidRPr="0061565F">
              <w:rPr>
                <w:sz w:val="20"/>
                <w:szCs w:val="20"/>
              </w:rPr>
              <w:t>4</w:t>
            </w:r>
          </w:p>
        </w:tc>
        <w:tc>
          <w:tcPr>
            <w:tcW w:w="0" w:type="auto"/>
            <w:vAlign w:val="bottom"/>
            <w:hideMark/>
          </w:tcPr>
          <w:p w14:paraId="6C5FD701" w14:textId="77777777" w:rsidR="0061565F" w:rsidRPr="0061565F" w:rsidRDefault="0061565F" w:rsidP="00D841FD">
            <w:pPr>
              <w:jc w:val="center"/>
              <w:rPr>
                <w:sz w:val="20"/>
                <w:szCs w:val="20"/>
              </w:rPr>
            </w:pPr>
            <w:r w:rsidRPr="0061565F">
              <w:rPr>
                <w:sz w:val="20"/>
                <w:szCs w:val="20"/>
              </w:rPr>
              <w:t>23,5%</w:t>
            </w:r>
          </w:p>
        </w:tc>
      </w:tr>
      <w:tr w:rsidR="00D841FD" w:rsidRPr="0061565F" w14:paraId="3E717F56" w14:textId="77777777" w:rsidTr="00D841FD">
        <w:trPr>
          <w:trHeight w:val="249"/>
          <w:jc w:val="center"/>
        </w:trPr>
        <w:tc>
          <w:tcPr>
            <w:tcW w:w="0" w:type="auto"/>
            <w:hideMark/>
          </w:tcPr>
          <w:p w14:paraId="20AE35B5" w14:textId="77777777" w:rsidR="0061565F" w:rsidRPr="0061565F" w:rsidRDefault="0061565F" w:rsidP="00D841FD">
            <w:pPr>
              <w:jc w:val="center"/>
              <w:rPr>
                <w:sz w:val="20"/>
                <w:szCs w:val="20"/>
              </w:rPr>
            </w:pPr>
            <w:r w:rsidRPr="0061565F">
              <w:rPr>
                <w:sz w:val="20"/>
                <w:szCs w:val="20"/>
              </w:rPr>
              <w:t>Sinop, MT</w:t>
            </w:r>
          </w:p>
        </w:tc>
        <w:tc>
          <w:tcPr>
            <w:tcW w:w="0" w:type="auto"/>
            <w:hideMark/>
          </w:tcPr>
          <w:p w14:paraId="564F3439" w14:textId="77777777" w:rsidR="0061565F" w:rsidRPr="0061565F" w:rsidRDefault="0061565F" w:rsidP="00D841FD">
            <w:pPr>
              <w:jc w:val="center"/>
              <w:rPr>
                <w:sz w:val="20"/>
                <w:szCs w:val="20"/>
              </w:rPr>
            </w:pPr>
            <w:r w:rsidRPr="0061565F">
              <w:rPr>
                <w:sz w:val="20"/>
                <w:szCs w:val="20"/>
              </w:rPr>
              <w:t>26</w:t>
            </w:r>
          </w:p>
        </w:tc>
        <w:tc>
          <w:tcPr>
            <w:tcW w:w="0" w:type="auto"/>
            <w:hideMark/>
          </w:tcPr>
          <w:p w14:paraId="379355E2" w14:textId="77777777" w:rsidR="0061565F" w:rsidRPr="0061565F" w:rsidRDefault="0061565F" w:rsidP="00D841FD">
            <w:pPr>
              <w:jc w:val="center"/>
              <w:rPr>
                <w:sz w:val="20"/>
                <w:szCs w:val="20"/>
              </w:rPr>
            </w:pPr>
            <w:r w:rsidRPr="0061565F">
              <w:rPr>
                <w:sz w:val="20"/>
                <w:szCs w:val="20"/>
              </w:rPr>
              <w:t>8</w:t>
            </w:r>
          </w:p>
        </w:tc>
        <w:tc>
          <w:tcPr>
            <w:tcW w:w="0" w:type="auto"/>
            <w:vAlign w:val="bottom"/>
            <w:hideMark/>
          </w:tcPr>
          <w:p w14:paraId="2A529D83" w14:textId="77777777" w:rsidR="0061565F" w:rsidRPr="0061565F" w:rsidRDefault="0061565F" w:rsidP="00D841FD">
            <w:pPr>
              <w:jc w:val="center"/>
              <w:rPr>
                <w:sz w:val="20"/>
                <w:szCs w:val="20"/>
              </w:rPr>
            </w:pPr>
            <w:r w:rsidRPr="0061565F">
              <w:rPr>
                <w:sz w:val="20"/>
                <w:szCs w:val="20"/>
              </w:rPr>
              <w:t>30,8%</w:t>
            </w:r>
          </w:p>
        </w:tc>
      </w:tr>
      <w:tr w:rsidR="00D841FD" w:rsidRPr="0061565F" w14:paraId="3F4E9134" w14:textId="77777777" w:rsidTr="00D841FD">
        <w:trPr>
          <w:trHeight w:val="249"/>
          <w:jc w:val="center"/>
        </w:trPr>
        <w:tc>
          <w:tcPr>
            <w:tcW w:w="0" w:type="auto"/>
            <w:hideMark/>
          </w:tcPr>
          <w:p w14:paraId="232ECA6E" w14:textId="77777777" w:rsidR="0061565F" w:rsidRPr="0061565F" w:rsidRDefault="0061565F" w:rsidP="00D841FD">
            <w:pPr>
              <w:jc w:val="center"/>
              <w:rPr>
                <w:sz w:val="20"/>
                <w:szCs w:val="20"/>
              </w:rPr>
            </w:pPr>
            <w:r w:rsidRPr="0061565F">
              <w:rPr>
                <w:sz w:val="20"/>
                <w:szCs w:val="20"/>
              </w:rPr>
              <w:t>Porto Alegre, RS</w:t>
            </w:r>
          </w:p>
        </w:tc>
        <w:tc>
          <w:tcPr>
            <w:tcW w:w="0" w:type="auto"/>
            <w:hideMark/>
          </w:tcPr>
          <w:p w14:paraId="55189CAD" w14:textId="77777777" w:rsidR="0061565F" w:rsidRPr="0061565F" w:rsidRDefault="0061565F" w:rsidP="00D841FD">
            <w:pPr>
              <w:jc w:val="center"/>
              <w:rPr>
                <w:sz w:val="20"/>
                <w:szCs w:val="20"/>
              </w:rPr>
            </w:pPr>
            <w:r w:rsidRPr="0061565F">
              <w:rPr>
                <w:sz w:val="20"/>
                <w:szCs w:val="20"/>
              </w:rPr>
              <w:t>13</w:t>
            </w:r>
          </w:p>
        </w:tc>
        <w:tc>
          <w:tcPr>
            <w:tcW w:w="0" w:type="auto"/>
            <w:hideMark/>
          </w:tcPr>
          <w:p w14:paraId="2C3F73F6" w14:textId="77777777" w:rsidR="0061565F" w:rsidRPr="0061565F" w:rsidRDefault="0061565F" w:rsidP="00D841FD">
            <w:pPr>
              <w:jc w:val="center"/>
              <w:rPr>
                <w:sz w:val="20"/>
                <w:szCs w:val="20"/>
              </w:rPr>
            </w:pPr>
            <w:r w:rsidRPr="0061565F">
              <w:rPr>
                <w:sz w:val="20"/>
                <w:szCs w:val="20"/>
              </w:rPr>
              <w:t>2</w:t>
            </w:r>
          </w:p>
        </w:tc>
        <w:tc>
          <w:tcPr>
            <w:tcW w:w="0" w:type="auto"/>
            <w:vAlign w:val="bottom"/>
            <w:hideMark/>
          </w:tcPr>
          <w:p w14:paraId="1950796A" w14:textId="77777777" w:rsidR="0061565F" w:rsidRPr="0061565F" w:rsidRDefault="0061565F" w:rsidP="00D841FD">
            <w:pPr>
              <w:jc w:val="center"/>
              <w:rPr>
                <w:sz w:val="20"/>
                <w:szCs w:val="20"/>
              </w:rPr>
            </w:pPr>
            <w:r w:rsidRPr="0061565F">
              <w:rPr>
                <w:sz w:val="20"/>
                <w:szCs w:val="20"/>
              </w:rPr>
              <w:t>15,4%</w:t>
            </w:r>
          </w:p>
        </w:tc>
      </w:tr>
      <w:tr w:rsidR="00D841FD" w:rsidRPr="0061565F" w14:paraId="1393618A" w14:textId="77777777" w:rsidTr="00D841FD">
        <w:trPr>
          <w:trHeight w:val="249"/>
          <w:jc w:val="center"/>
        </w:trPr>
        <w:tc>
          <w:tcPr>
            <w:tcW w:w="0" w:type="auto"/>
            <w:hideMark/>
          </w:tcPr>
          <w:p w14:paraId="44254C7C" w14:textId="77777777" w:rsidR="0061565F" w:rsidRPr="0061565F" w:rsidRDefault="0061565F" w:rsidP="00D841FD">
            <w:pPr>
              <w:jc w:val="center"/>
              <w:rPr>
                <w:sz w:val="20"/>
                <w:szCs w:val="20"/>
              </w:rPr>
            </w:pPr>
            <w:r w:rsidRPr="0061565F">
              <w:rPr>
                <w:sz w:val="20"/>
                <w:szCs w:val="20"/>
              </w:rPr>
              <w:t>Pelotas, RS</w:t>
            </w:r>
          </w:p>
        </w:tc>
        <w:tc>
          <w:tcPr>
            <w:tcW w:w="0" w:type="auto"/>
            <w:hideMark/>
          </w:tcPr>
          <w:p w14:paraId="65F40DA8" w14:textId="77777777" w:rsidR="0061565F" w:rsidRPr="0061565F" w:rsidRDefault="0061565F" w:rsidP="00D841FD">
            <w:pPr>
              <w:jc w:val="center"/>
              <w:rPr>
                <w:sz w:val="20"/>
                <w:szCs w:val="20"/>
              </w:rPr>
            </w:pPr>
            <w:r w:rsidRPr="0061565F">
              <w:rPr>
                <w:sz w:val="20"/>
                <w:szCs w:val="20"/>
              </w:rPr>
              <w:t>51</w:t>
            </w:r>
          </w:p>
        </w:tc>
        <w:tc>
          <w:tcPr>
            <w:tcW w:w="0" w:type="auto"/>
            <w:hideMark/>
          </w:tcPr>
          <w:p w14:paraId="5EBCD35A" w14:textId="77777777" w:rsidR="0061565F" w:rsidRPr="0061565F" w:rsidRDefault="0061565F" w:rsidP="00D841FD">
            <w:pPr>
              <w:jc w:val="center"/>
              <w:rPr>
                <w:sz w:val="20"/>
                <w:szCs w:val="20"/>
              </w:rPr>
            </w:pPr>
            <w:r w:rsidRPr="0061565F">
              <w:rPr>
                <w:sz w:val="20"/>
                <w:szCs w:val="20"/>
              </w:rPr>
              <w:t>27</w:t>
            </w:r>
          </w:p>
        </w:tc>
        <w:tc>
          <w:tcPr>
            <w:tcW w:w="0" w:type="auto"/>
            <w:vAlign w:val="bottom"/>
            <w:hideMark/>
          </w:tcPr>
          <w:p w14:paraId="0D04FE10" w14:textId="77777777" w:rsidR="0061565F" w:rsidRPr="0061565F" w:rsidRDefault="0061565F" w:rsidP="00D841FD">
            <w:pPr>
              <w:jc w:val="center"/>
              <w:rPr>
                <w:sz w:val="20"/>
                <w:szCs w:val="20"/>
              </w:rPr>
            </w:pPr>
            <w:r w:rsidRPr="0061565F">
              <w:rPr>
                <w:sz w:val="20"/>
                <w:szCs w:val="20"/>
              </w:rPr>
              <w:t>52,9%</w:t>
            </w:r>
          </w:p>
        </w:tc>
      </w:tr>
      <w:tr w:rsidR="00D841FD" w:rsidRPr="0061565F" w14:paraId="41131B73" w14:textId="77777777" w:rsidTr="00D841FD">
        <w:trPr>
          <w:jc w:val="center"/>
        </w:trPr>
        <w:tc>
          <w:tcPr>
            <w:tcW w:w="0" w:type="auto"/>
            <w:hideMark/>
          </w:tcPr>
          <w:p w14:paraId="1811A7AD" w14:textId="77777777" w:rsidR="0061565F" w:rsidRPr="0061565F" w:rsidRDefault="0061565F" w:rsidP="00D841FD">
            <w:pPr>
              <w:jc w:val="center"/>
              <w:rPr>
                <w:sz w:val="20"/>
                <w:szCs w:val="20"/>
              </w:rPr>
            </w:pPr>
            <w:r w:rsidRPr="0061565F">
              <w:rPr>
                <w:sz w:val="20"/>
                <w:szCs w:val="20"/>
              </w:rPr>
              <w:t>Santa Cruz do Sul</w:t>
            </w:r>
          </w:p>
        </w:tc>
        <w:tc>
          <w:tcPr>
            <w:tcW w:w="0" w:type="auto"/>
            <w:hideMark/>
          </w:tcPr>
          <w:p w14:paraId="785A68B1" w14:textId="77777777" w:rsidR="0061565F" w:rsidRPr="0061565F" w:rsidRDefault="0061565F" w:rsidP="00D841FD">
            <w:pPr>
              <w:jc w:val="center"/>
              <w:rPr>
                <w:sz w:val="20"/>
                <w:szCs w:val="20"/>
              </w:rPr>
            </w:pPr>
            <w:r w:rsidRPr="0061565F">
              <w:rPr>
                <w:sz w:val="20"/>
                <w:szCs w:val="20"/>
              </w:rPr>
              <w:t>10</w:t>
            </w:r>
          </w:p>
        </w:tc>
        <w:tc>
          <w:tcPr>
            <w:tcW w:w="0" w:type="auto"/>
            <w:hideMark/>
          </w:tcPr>
          <w:p w14:paraId="3F6F4E21" w14:textId="77777777" w:rsidR="0061565F" w:rsidRPr="0061565F" w:rsidRDefault="0061565F" w:rsidP="00D841FD">
            <w:pPr>
              <w:jc w:val="center"/>
              <w:rPr>
                <w:sz w:val="20"/>
                <w:szCs w:val="20"/>
              </w:rPr>
            </w:pPr>
            <w:r w:rsidRPr="0061565F">
              <w:rPr>
                <w:sz w:val="20"/>
                <w:szCs w:val="20"/>
              </w:rPr>
              <w:t>3</w:t>
            </w:r>
          </w:p>
        </w:tc>
        <w:tc>
          <w:tcPr>
            <w:tcW w:w="0" w:type="auto"/>
            <w:vAlign w:val="bottom"/>
            <w:hideMark/>
          </w:tcPr>
          <w:p w14:paraId="2C151D55" w14:textId="77777777" w:rsidR="0061565F" w:rsidRPr="0061565F" w:rsidRDefault="0061565F" w:rsidP="00D841FD">
            <w:pPr>
              <w:jc w:val="center"/>
              <w:rPr>
                <w:sz w:val="20"/>
                <w:szCs w:val="20"/>
              </w:rPr>
            </w:pPr>
            <w:r w:rsidRPr="0061565F">
              <w:rPr>
                <w:sz w:val="20"/>
                <w:szCs w:val="20"/>
              </w:rPr>
              <w:t>30%</w:t>
            </w:r>
          </w:p>
        </w:tc>
      </w:tr>
      <w:tr w:rsidR="00D841FD" w:rsidRPr="0061565F" w14:paraId="4FA68CAE" w14:textId="77777777" w:rsidTr="00D841FD">
        <w:trPr>
          <w:trHeight w:val="249"/>
          <w:jc w:val="center"/>
        </w:trPr>
        <w:tc>
          <w:tcPr>
            <w:tcW w:w="0" w:type="auto"/>
            <w:hideMark/>
          </w:tcPr>
          <w:p w14:paraId="1510CEE4" w14:textId="77777777" w:rsidR="0061565F" w:rsidRPr="0061565F" w:rsidRDefault="0061565F" w:rsidP="00D841FD">
            <w:pPr>
              <w:jc w:val="center"/>
              <w:rPr>
                <w:sz w:val="20"/>
                <w:szCs w:val="20"/>
              </w:rPr>
            </w:pPr>
            <w:r w:rsidRPr="0061565F">
              <w:rPr>
                <w:sz w:val="20"/>
                <w:szCs w:val="20"/>
              </w:rPr>
              <w:t>São Francisco de Paula, RS</w:t>
            </w:r>
          </w:p>
        </w:tc>
        <w:tc>
          <w:tcPr>
            <w:tcW w:w="0" w:type="auto"/>
            <w:hideMark/>
          </w:tcPr>
          <w:p w14:paraId="40DDB893" w14:textId="77777777" w:rsidR="0061565F" w:rsidRPr="0061565F" w:rsidRDefault="0061565F" w:rsidP="00D841FD">
            <w:pPr>
              <w:jc w:val="center"/>
              <w:rPr>
                <w:sz w:val="20"/>
                <w:szCs w:val="20"/>
              </w:rPr>
            </w:pPr>
            <w:r w:rsidRPr="0061565F">
              <w:rPr>
                <w:sz w:val="20"/>
                <w:szCs w:val="20"/>
              </w:rPr>
              <w:t>59</w:t>
            </w:r>
          </w:p>
        </w:tc>
        <w:tc>
          <w:tcPr>
            <w:tcW w:w="0" w:type="auto"/>
            <w:hideMark/>
          </w:tcPr>
          <w:p w14:paraId="14FEBEA4" w14:textId="77777777" w:rsidR="0061565F" w:rsidRPr="0061565F" w:rsidRDefault="0061565F" w:rsidP="00D841FD">
            <w:pPr>
              <w:jc w:val="center"/>
              <w:rPr>
                <w:sz w:val="20"/>
                <w:szCs w:val="20"/>
              </w:rPr>
            </w:pPr>
            <w:r w:rsidRPr="0061565F">
              <w:rPr>
                <w:sz w:val="20"/>
                <w:szCs w:val="20"/>
              </w:rPr>
              <w:t>2</w:t>
            </w:r>
          </w:p>
        </w:tc>
        <w:tc>
          <w:tcPr>
            <w:tcW w:w="0" w:type="auto"/>
            <w:vAlign w:val="bottom"/>
            <w:hideMark/>
          </w:tcPr>
          <w:p w14:paraId="0BE447E3" w14:textId="77777777" w:rsidR="0061565F" w:rsidRPr="0061565F" w:rsidRDefault="0061565F" w:rsidP="00D841FD">
            <w:pPr>
              <w:jc w:val="center"/>
              <w:rPr>
                <w:sz w:val="20"/>
                <w:szCs w:val="20"/>
              </w:rPr>
            </w:pPr>
            <w:r w:rsidRPr="0061565F">
              <w:rPr>
                <w:sz w:val="20"/>
                <w:szCs w:val="20"/>
              </w:rPr>
              <w:t>3,4%</w:t>
            </w:r>
          </w:p>
        </w:tc>
      </w:tr>
      <w:tr w:rsidR="00D841FD" w:rsidRPr="0061565F" w14:paraId="576823F4" w14:textId="77777777" w:rsidTr="00D841FD">
        <w:trPr>
          <w:trHeight w:val="249"/>
          <w:jc w:val="center"/>
        </w:trPr>
        <w:tc>
          <w:tcPr>
            <w:tcW w:w="0" w:type="auto"/>
            <w:hideMark/>
          </w:tcPr>
          <w:p w14:paraId="436FD869" w14:textId="77777777" w:rsidR="0061565F" w:rsidRPr="0061565F" w:rsidRDefault="0061565F" w:rsidP="00D841FD">
            <w:pPr>
              <w:jc w:val="center"/>
              <w:rPr>
                <w:sz w:val="20"/>
                <w:szCs w:val="20"/>
              </w:rPr>
            </w:pPr>
            <w:r w:rsidRPr="0061565F">
              <w:rPr>
                <w:sz w:val="20"/>
                <w:szCs w:val="20"/>
              </w:rPr>
              <w:t>Total</w:t>
            </w:r>
          </w:p>
        </w:tc>
        <w:tc>
          <w:tcPr>
            <w:tcW w:w="0" w:type="auto"/>
            <w:hideMark/>
          </w:tcPr>
          <w:p w14:paraId="34CE0EE2" w14:textId="77777777" w:rsidR="0061565F" w:rsidRPr="0061565F" w:rsidRDefault="0061565F" w:rsidP="00D841FD">
            <w:pPr>
              <w:jc w:val="center"/>
              <w:rPr>
                <w:sz w:val="20"/>
                <w:szCs w:val="20"/>
              </w:rPr>
            </w:pPr>
            <w:r w:rsidRPr="0061565F">
              <w:rPr>
                <w:sz w:val="20"/>
                <w:szCs w:val="20"/>
              </w:rPr>
              <w:t>176</w:t>
            </w:r>
          </w:p>
        </w:tc>
        <w:tc>
          <w:tcPr>
            <w:tcW w:w="0" w:type="auto"/>
            <w:hideMark/>
          </w:tcPr>
          <w:p w14:paraId="601DCCAA" w14:textId="77777777" w:rsidR="0061565F" w:rsidRPr="0061565F" w:rsidRDefault="0061565F" w:rsidP="00D841FD">
            <w:pPr>
              <w:jc w:val="center"/>
              <w:rPr>
                <w:sz w:val="20"/>
                <w:szCs w:val="20"/>
              </w:rPr>
            </w:pPr>
            <w:r w:rsidRPr="0061565F">
              <w:rPr>
                <w:sz w:val="20"/>
                <w:szCs w:val="20"/>
              </w:rPr>
              <w:t>46</w:t>
            </w:r>
          </w:p>
        </w:tc>
        <w:tc>
          <w:tcPr>
            <w:tcW w:w="0" w:type="auto"/>
            <w:hideMark/>
          </w:tcPr>
          <w:p w14:paraId="72418A6B" w14:textId="77777777" w:rsidR="0061565F" w:rsidRPr="0061565F" w:rsidRDefault="0061565F" w:rsidP="00D841FD">
            <w:pPr>
              <w:jc w:val="center"/>
              <w:rPr>
                <w:sz w:val="20"/>
                <w:szCs w:val="20"/>
              </w:rPr>
            </w:pPr>
            <w:r w:rsidRPr="0061565F">
              <w:rPr>
                <w:sz w:val="20"/>
                <w:szCs w:val="20"/>
              </w:rPr>
              <w:t>26,1%</w:t>
            </w:r>
          </w:p>
        </w:tc>
      </w:tr>
    </w:tbl>
    <w:p w14:paraId="513835DC" w14:textId="77777777" w:rsidR="0061565F" w:rsidRPr="0061565F" w:rsidRDefault="0061565F" w:rsidP="00D841FD">
      <w:pPr>
        <w:jc w:val="center"/>
        <w:rPr>
          <w:sz w:val="20"/>
          <w:szCs w:val="20"/>
        </w:rPr>
      </w:pPr>
      <w:r w:rsidRPr="0061565F">
        <w:rPr>
          <w:sz w:val="20"/>
          <w:szCs w:val="20"/>
        </w:rPr>
        <w:t>Fonte: dados PURA - Culturas Regenerativas e Soluções Baseadas na Natureza.</w:t>
      </w:r>
    </w:p>
    <w:p w14:paraId="74771A2D" w14:textId="77777777" w:rsidR="0061565F" w:rsidRPr="0061565F" w:rsidRDefault="0061565F" w:rsidP="0061565F"/>
    <w:p w14:paraId="183427B6" w14:textId="00AA2FCA" w:rsidR="0061565F" w:rsidRPr="0061565F" w:rsidRDefault="0061565F" w:rsidP="00D841FD">
      <w:pPr>
        <w:spacing w:line="360" w:lineRule="auto"/>
        <w:jc w:val="both"/>
      </w:pPr>
      <w:r w:rsidRPr="0061565F">
        <w:t>Entre os jovens rurais, observa-se que a presença de mulheres é de aproximadamente 43% (28 inscritas). Esse dado é relevante, especialmente quando contrastado com o histórico de maior migração feminina do meio rural para o urbano no Brasil, processo que, conforme apontaram Camarano e Abramovay (1999), contribuiu para a masculinização e o envelhecimento das populações rurais ao longo das décadas de 1950 a 1990.</w:t>
      </w:r>
    </w:p>
    <w:p w14:paraId="23E4323B" w14:textId="77777777" w:rsidR="0061565F" w:rsidRPr="0061565F" w:rsidRDefault="0061565F" w:rsidP="00D841FD">
      <w:pPr>
        <w:spacing w:line="360" w:lineRule="auto"/>
        <w:jc w:val="both"/>
      </w:pPr>
      <w:r w:rsidRPr="0061565F">
        <w:t>A maioria dos jovens se identifica como jovem rural, agricultor(a) familiar ou estudante de escolas de formação rural, como a EFASUL. Todos os jovens analisados, nos questionários prévios, vivem em propriedades rurais próprias, muitas vezes oriundas de assentamentos da reforma agrária, territórios tradicionais (como comunidades indígenas e quilombolas) ou propriedades familiares. As áreas das propriedades variam significativamente, indo desde pequenos lotes com menos de um hectare até propriedades de 100 hectares, com maior concentração em áreas de pequeno porte, abaixo de 30 hectares.</w:t>
      </w:r>
    </w:p>
    <w:p w14:paraId="0467D55B" w14:textId="77777777" w:rsidR="0061565F" w:rsidRPr="0061565F" w:rsidRDefault="0061565F" w:rsidP="00D841FD">
      <w:pPr>
        <w:spacing w:line="360" w:lineRule="auto"/>
        <w:jc w:val="both"/>
      </w:pPr>
      <w:r w:rsidRPr="0061565F">
        <w:t>Em relação às atividades produtivas, praticamente todos os jovens já realizam algum tipo de cultivo. As práticas produtivas são diversas, abrangendo hortaliças, frutas, cereais, pastagens e produção leiteira. Nota-se também a presença de cultivos voltados tanto para o autoconsumo quanto para a comercialização direta em feiras ou sistemas de entrega.</w:t>
      </w:r>
    </w:p>
    <w:p w14:paraId="1E70C852" w14:textId="77777777" w:rsidR="0061565F" w:rsidRPr="0061565F" w:rsidRDefault="0061565F" w:rsidP="00D841FD">
      <w:pPr>
        <w:spacing w:line="360" w:lineRule="auto"/>
        <w:jc w:val="both"/>
      </w:pPr>
      <w:r w:rsidRPr="0061565F">
        <w:t xml:space="preserve">Quanto ao manejo, observa-se uma forte presença de práticas agroecológicas, com muitos jovens declarando trabalhar com cultivos orgânicos ou agroflorestais. Parte dos inscritos relata, ainda, a coexistência de práticas convencionais e orgânicas em </w:t>
      </w:r>
      <w:r w:rsidRPr="0061565F">
        <w:lastRenderedPageBreak/>
        <w:t>suas propriedades, indicando processos de transição agroecológica em curso. Entre os cultivos agroflorestais mais citados destacam-se frutas como banana, abacaxi, acerola, goiaba, além do uso de espécies nativas para enriquecimento ambiental. Além da atuação prática na agricultura, muitos desses jovens se envolvem com movimentos sociais, coletivos de juventude rural e formação acadêmica ligada às ciências agrárias.</w:t>
      </w:r>
    </w:p>
    <w:p w14:paraId="67C1B778" w14:textId="77777777" w:rsidR="0061565F" w:rsidRPr="0061565F" w:rsidRDefault="0061565F" w:rsidP="00D841FD">
      <w:pPr>
        <w:spacing w:line="360" w:lineRule="auto"/>
        <w:jc w:val="both"/>
      </w:pPr>
      <w:r w:rsidRPr="0061565F">
        <w:t>Cabe destacar a visão das mulheres jovens, a qual revela um forte interesse na permanência no campo, articulado com práticas agroecológicas, fortalecimento da agricultura familiar e protagonismo. Muitas delas mencionam o envolvimento direto na produção de alimentos, a gestão de agroflorestas, a participação em movimentos sociais e a busca por formação técnica, indicando uma disposição não apenas para permanecer no rural, mas também para transformá-lo.</w:t>
      </w:r>
    </w:p>
    <w:p w14:paraId="0DA873F4" w14:textId="77777777" w:rsidR="0061565F" w:rsidRPr="0061565F" w:rsidRDefault="0061565F" w:rsidP="00D841FD">
      <w:pPr>
        <w:spacing w:line="360" w:lineRule="auto"/>
        <w:jc w:val="both"/>
      </w:pPr>
      <w:r w:rsidRPr="0061565F">
        <w:t>Essa presença feminina ativa e comprometida dialoga com tendências recentes identificadas pelos Censos Agropecuários (IBGE, 2017), que mostram uma diminuição na disparidade de gênero entre os responsáveis por estabelecimentos agropecuários: em 2006, os jovens homens dirigiam 87,18% dos estabelecimentos, percentual que caiu para 70,2% em 2017. Ainda que os números evidenciem uma persistente desigualdade, eles também indicam um movimento de ampliação do papel das mulheres na agricultura, o que se confirma nas trajetórias e expectativas expressas pelas jovens deste grupo.</w:t>
      </w:r>
    </w:p>
    <w:p w14:paraId="127506B3" w14:textId="77777777" w:rsidR="0061565F" w:rsidRPr="0061565F" w:rsidRDefault="0061565F" w:rsidP="00D841FD">
      <w:pPr>
        <w:spacing w:line="360" w:lineRule="auto"/>
        <w:jc w:val="both"/>
      </w:pPr>
    </w:p>
    <w:p w14:paraId="2E8EB734" w14:textId="77777777" w:rsidR="0061565F" w:rsidRPr="0061565F" w:rsidRDefault="0061565F" w:rsidP="00D841FD">
      <w:pPr>
        <w:spacing w:line="360" w:lineRule="auto"/>
        <w:jc w:val="both"/>
      </w:pPr>
      <w:r w:rsidRPr="0061565F">
        <w:rPr>
          <w:b/>
          <w:bCs/>
        </w:rPr>
        <w:t>JUVENTUDE E OS SISTEMAS AGROFLORESTAIS AGROECOLÓGICOS: MOTIVAÇÕES E DESAFIOS ENTRE O INTERESSE E A PRÁTICA</w:t>
      </w:r>
    </w:p>
    <w:p w14:paraId="341705E1" w14:textId="77777777" w:rsidR="0061565F" w:rsidRPr="0061565F" w:rsidRDefault="0061565F" w:rsidP="00D841FD">
      <w:pPr>
        <w:spacing w:line="360" w:lineRule="auto"/>
        <w:jc w:val="both"/>
      </w:pPr>
      <w:r w:rsidRPr="0061565F">
        <w:t>Para analisar os fatores que motivam os jovens rurais a se envolverem com os Sistemas Agroflorestais Agroecológicos (</w:t>
      </w:r>
      <w:proofErr w:type="spellStart"/>
      <w:r w:rsidRPr="0061565F">
        <w:t>SAFAs</w:t>
      </w:r>
      <w:proofErr w:type="spellEnd"/>
      <w:r w:rsidRPr="0061565F">
        <w:t>), foram utilizadas as respostas dos jovens a algumas das questões do questionário, escolhidas pela pertinência com os objetivos do presente trabalho.</w:t>
      </w:r>
    </w:p>
    <w:p w14:paraId="72496738" w14:textId="77777777" w:rsidR="0061565F" w:rsidRPr="0061565F" w:rsidRDefault="0061565F" w:rsidP="00D841FD">
      <w:pPr>
        <w:spacing w:line="360" w:lineRule="auto"/>
        <w:jc w:val="both"/>
      </w:pPr>
      <w:r w:rsidRPr="0061565F">
        <w:lastRenderedPageBreak/>
        <w:t xml:space="preserve">Quando analisamos a pergunta “O que mais te interessa no aprendizado dos Sistemas Agroflorestais Agroecológicos?” as respostas revelam que o interesse dos jovens rurais se distribui em três grandes eixos: o aprofundamento técnico, a ampliação do conhecimento teórico-conceitual e o alinhamento entre produção e princípios ecológicos. A maioria das respostas destaca o desejo de ampliar ou aprimorar conhecimentos, com repetições que demonstram uma busca constante por qualificação e domínio sobre os fundamentos dos </w:t>
      </w:r>
      <w:proofErr w:type="spellStart"/>
      <w:r w:rsidRPr="0061565F">
        <w:t>SAFAs</w:t>
      </w:r>
      <w:proofErr w:type="spellEnd"/>
      <w:r w:rsidRPr="0061565F">
        <w:t>. Expressões como “ampliar meus conhecimentos na área”, “aprimorar meus conhecimentos sobre o tema” e “aprender mais sobre o assunto” aparecem de forma recorrente, sugerindo uma demanda formativa de forma geral.</w:t>
      </w:r>
    </w:p>
    <w:p w14:paraId="0509D16C" w14:textId="77777777" w:rsidR="0061565F" w:rsidRPr="0061565F" w:rsidRDefault="0061565F" w:rsidP="00D841FD">
      <w:pPr>
        <w:spacing w:line="360" w:lineRule="auto"/>
        <w:jc w:val="both"/>
      </w:pPr>
      <w:r w:rsidRPr="0061565F">
        <w:t xml:space="preserve">Outro grupo de respostas aponta diretamente para aspectos técnicos e práticos mais específicos da agrofloresta. O interesse sobre o manejo agroflorestal, o planejamento estratégico de plantios, a combinação ideal de espécies e até a comercialização de produtos beneficiados reflete o interesse em integrar o conhecimento à realidade produtiva. Esses jovens buscam ferramentas que lhes permitam melhorar sua atuação nas propriedades rurais, adaptando as técnicas ao seu contexto climático e territorial — como exemplifica a resposta que menciona o manejo para </w:t>
      </w:r>
      <w:proofErr w:type="spellStart"/>
      <w:r w:rsidRPr="0061565F">
        <w:t>SAFs</w:t>
      </w:r>
      <w:proofErr w:type="spellEnd"/>
      <w:r w:rsidRPr="0061565F">
        <w:t xml:space="preserve"> de clima frio, no caso de participantes do curso de São Francisco de Paula.</w:t>
      </w:r>
    </w:p>
    <w:p w14:paraId="64B3DC4C" w14:textId="77777777" w:rsidR="0061565F" w:rsidRPr="0061565F" w:rsidRDefault="0061565F" w:rsidP="00D841FD">
      <w:pPr>
        <w:spacing w:line="360" w:lineRule="auto"/>
        <w:jc w:val="both"/>
      </w:pPr>
      <w:r w:rsidRPr="0061565F">
        <w:t>Além disso, algumas falas indicam um envolvimento político e ambiental mais abrangente, como na resposta que questiona “como podemos continuar produzindo alimentos de qualidade no enfrentamento da crise climática”. Esse tipo de colocação demonstra que, para parte dos jovens, o aprendizado agroflorestal não se limita à técnica, mas também carrega uma motivação ética e um compromisso com transformações maiores nos modos de produção e na relação com o meio ambiente.</w:t>
      </w:r>
    </w:p>
    <w:p w14:paraId="6317350F" w14:textId="77777777" w:rsidR="0061565F" w:rsidRPr="0061565F" w:rsidRDefault="0061565F" w:rsidP="00D841FD">
      <w:pPr>
        <w:spacing w:line="360" w:lineRule="auto"/>
        <w:jc w:val="both"/>
      </w:pPr>
      <w:r w:rsidRPr="0061565F">
        <w:t xml:space="preserve">A presença de termos como “harmonia com o ecossistema”, “produção em parceria com a natureza” e “manter o equilíbrio” revela que há entre os participantes uma sensibilidade direcionada ao natural e à natureza como orientadores de uma forma </w:t>
      </w:r>
      <w:r w:rsidRPr="0061565F">
        <w:lastRenderedPageBreak/>
        <w:t>de viver e produzir no campo. Esse elemento se articula fortemente com a motivação ambiental destacada anteriormente e pode ser integrado à análise da pergunta sobre os desafios da produção — especialmente quando o enfrentamento da crise climática aparece como preocupação central.</w:t>
      </w:r>
    </w:p>
    <w:p w14:paraId="0C5B7E68" w14:textId="77777777" w:rsidR="0061565F" w:rsidRPr="0061565F" w:rsidRDefault="0061565F" w:rsidP="00D841FD">
      <w:pPr>
        <w:spacing w:line="360" w:lineRule="auto"/>
        <w:jc w:val="both"/>
      </w:pPr>
      <w:r w:rsidRPr="0061565F">
        <w:t xml:space="preserve">O tema mais recorrente nas respostas à pergunta "Quais assuntos são o foco da sua participação?" foi “Manejo e Enriquecimento”, indicando uma busca expressiva por conhecimentos aplicados ao cotidiano das práticas agroflorestais. Essa centralidade da dimensão técnica já havia se manifestado na pergunta anterior — “O que mais te interessa no aprendizado dos </w:t>
      </w:r>
      <w:proofErr w:type="spellStart"/>
      <w:r w:rsidRPr="0061565F">
        <w:t>SAFAs</w:t>
      </w:r>
      <w:proofErr w:type="spellEnd"/>
      <w:r w:rsidRPr="0061565F">
        <w:t>?” —, em que muitos participantes destacaram o desejo de “aprimorar conhecimentos”, “aprender novas técnicas” e “produzir em parceria com a natureza”.</w:t>
      </w:r>
    </w:p>
    <w:p w14:paraId="2D0D1C39" w14:textId="77777777" w:rsidR="0061565F" w:rsidRPr="0061565F" w:rsidRDefault="0061565F" w:rsidP="00D841FD">
      <w:pPr>
        <w:spacing w:line="360" w:lineRule="auto"/>
        <w:jc w:val="both"/>
      </w:pPr>
      <w:r w:rsidRPr="0061565F">
        <w:t xml:space="preserve">Outro tema com forte presença foi “Redes e Parcerias”, o que demonstra que os jovens não compreendem os </w:t>
      </w:r>
      <w:proofErr w:type="spellStart"/>
      <w:r w:rsidRPr="0061565F">
        <w:t>SAFAs</w:t>
      </w:r>
      <w:proofErr w:type="spellEnd"/>
      <w:r w:rsidRPr="0061565F">
        <w:t xml:space="preserve"> apenas como uma solução técnica ou produtiva, mas também possuem uma preocupação com a dimensão coletiva e organizativa, tendo estes como uma estratégia coletiva de fortalecimento territorial. O reconhecimento da importância das articulações com outros agricultores, organizações da sociedade civil, movimentos sociais e instituições públicas indica que esses jovens estão atentos à dimensão relacional da agroecologia, compreendendo-a também como um campo de resistência, solidariedade e construção política.</w:t>
      </w:r>
    </w:p>
    <w:p w14:paraId="6B007246" w14:textId="77777777" w:rsidR="0061565F" w:rsidRPr="0061565F" w:rsidRDefault="0061565F" w:rsidP="00D841FD">
      <w:pPr>
        <w:spacing w:line="360" w:lineRule="auto"/>
        <w:jc w:val="both"/>
      </w:pPr>
      <w:r w:rsidRPr="0061565F">
        <w:t xml:space="preserve">A escolha por temas como “Design dos Sistemas”, “Beneficiamento”, “Mercados” e “Legislação, Políticas Públicas e Financiamento” reforça essa visão integral. Enquanto o design aparece como uma preocupação com a organização estratégica e adaptada dos sistemas produtivos, o beneficiamento e os mercados apontam para a atenção com a agregação de valor, escoamento da produção e sustentabilidade econômica dos empreendimentos agroflorestais. Já os temas relacionados ao marco legal e às políticas públicas indicam uma parcela da juventude preocupada com os </w:t>
      </w:r>
      <w:r w:rsidRPr="0061565F">
        <w:lastRenderedPageBreak/>
        <w:t>instrumentos institucionais de apoio e adequação legal, a exemplo do acesso ao crédito, regularização fundiária, legislação ambiental, sanitária e trabalhista.</w:t>
      </w:r>
    </w:p>
    <w:p w14:paraId="0B2CD0C8" w14:textId="77777777" w:rsidR="0061565F" w:rsidRPr="0061565F" w:rsidRDefault="0061565F" w:rsidP="00D841FD">
      <w:pPr>
        <w:spacing w:line="360" w:lineRule="auto"/>
        <w:jc w:val="both"/>
      </w:pPr>
      <w:r w:rsidRPr="0061565F">
        <w:t>As respostas às perguntas "Conta pra gente, qual a importância de você realizar essa capacitação?", "O que você espera aprender nessa capacitação?" e "Qual é o seu intuito com o conhecimento que será adquirido?" revelam uma variedade de sentidos atribuídos pelos jovens à formação em Sistemas Agroflorestais Agroecológicos (</w:t>
      </w:r>
      <w:proofErr w:type="spellStart"/>
      <w:r w:rsidRPr="0061565F">
        <w:t>SAFAs</w:t>
      </w:r>
      <w:proofErr w:type="spellEnd"/>
      <w:r w:rsidRPr="0061565F">
        <w:t>), que vão além da aquisição de habilidades técnicas e se articulam com projetos de vida, pertencimento territorial, formação política e compartilhamento de conhecimentos.</w:t>
      </w:r>
    </w:p>
    <w:p w14:paraId="51524B1E" w14:textId="77777777" w:rsidR="0061565F" w:rsidRPr="0061565F" w:rsidRDefault="0061565F" w:rsidP="00D841FD">
      <w:pPr>
        <w:spacing w:line="360" w:lineRule="auto"/>
        <w:jc w:val="both"/>
      </w:pPr>
      <w:r w:rsidRPr="0061565F">
        <w:t xml:space="preserve">Um número expressivo de jovens afirma que deseja ampliar e aprimorar conhecimentos, apontando que a capacitação representa uma oportunidade de aprofundamento temático, qualificação técnica e fortalecimento da formação pessoal e profissional. Termos como “melhorar minha formação”, “qualificar minha atuação” ou “adquirir habilidades para aplicar na propriedade” aparecem com frequência, indicando a relevância do papel formativo dos </w:t>
      </w:r>
      <w:proofErr w:type="spellStart"/>
      <w:r w:rsidRPr="0061565F">
        <w:t>SAFAs</w:t>
      </w:r>
      <w:proofErr w:type="spellEnd"/>
      <w:r w:rsidRPr="0061565F">
        <w:t xml:space="preserve"> dentro das trajetórias individuais e familiares desses jovens.</w:t>
      </w:r>
    </w:p>
    <w:p w14:paraId="5D189C28" w14:textId="77777777" w:rsidR="0061565F" w:rsidRPr="0061565F" w:rsidRDefault="0061565F" w:rsidP="00D841FD">
      <w:pPr>
        <w:spacing w:line="360" w:lineRule="auto"/>
        <w:jc w:val="both"/>
      </w:pPr>
      <w:r w:rsidRPr="0061565F">
        <w:t>Outro elemento importante é a articulação entre a formação agroflorestal e os projetos de futuro no campo da agroecologia. Muitos jovens se veem como futuros profissionais da área, seja no campo da produção, da pesquisa, da extensão ou da educação rural. Isso aparece, por exemplo, nas falas de jovens que participam de projetos de universidades ou escolas do campo, ou que já estão implantando sistemas agroflorestais em suas propriedades e buscam maior embasamento e ampliação das articulações para seguir nesse caminho. Nesse sentido, a capacitação é vista como um degrau no percurso formativo e no fortalecimento da identidade agroecológica.</w:t>
      </w:r>
    </w:p>
    <w:p w14:paraId="142B97B4" w14:textId="77777777" w:rsidR="0061565F" w:rsidRPr="0061565F" w:rsidRDefault="0061565F" w:rsidP="00D841FD">
      <w:pPr>
        <w:spacing w:line="360" w:lineRule="auto"/>
        <w:jc w:val="both"/>
      </w:pPr>
      <w:r w:rsidRPr="0061565F">
        <w:t xml:space="preserve">Também é possível identificar uma preocupação com o compartilhamento de saberes e a multiplicação do conhecimento adquirido. Jovens destacam o desejo de levar os aprendizados adquiridos no curso para suas comunidades, suas famílias e para espaços coletivos, como escolas do campo, associações ou projetos de extensão. Há </w:t>
      </w:r>
      <w:r w:rsidRPr="0061565F">
        <w:lastRenderedPageBreak/>
        <w:t>um forte sentido de responsabilidade coletiva e compromisso com a transformação das realidades locais, como exemplificado na fala da jovem que pretende replicar os aprendizados com seus educandos da Escola Família Agrícola.</w:t>
      </w:r>
    </w:p>
    <w:p w14:paraId="6767A0D1" w14:textId="77777777" w:rsidR="0061565F" w:rsidRPr="0061565F" w:rsidRDefault="0061565F" w:rsidP="00D841FD">
      <w:pPr>
        <w:spacing w:line="360" w:lineRule="auto"/>
        <w:jc w:val="both"/>
      </w:pPr>
      <w:r w:rsidRPr="0061565F">
        <w:t>Além disso, aparecem motivações ligadas à dimensão ambiental e ética da agrofloresta, como a restauração da biodiversidade, o equilíbrio ecológico dos sistemas produtivos e a produção de alimentos mais saudáveis. A capacitação é compreendida também como uma resposta à crise ambiental, ao desejo de viver e produzir de forma mais sustentável e em harmonia com a natureza.</w:t>
      </w:r>
    </w:p>
    <w:p w14:paraId="0D915642" w14:textId="77777777" w:rsidR="0061565F" w:rsidRPr="0061565F" w:rsidRDefault="0061565F" w:rsidP="00D841FD">
      <w:pPr>
        <w:spacing w:line="360" w:lineRule="auto"/>
        <w:jc w:val="both"/>
      </w:pPr>
      <w:r w:rsidRPr="0061565F">
        <w:t xml:space="preserve">Essas múltiplas motivações evidenciam que os jovens rurais não enxergam os </w:t>
      </w:r>
      <w:proofErr w:type="spellStart"/>
      <w:r w:rsidRPr="0061565F">
        <w:t>SAFAs</w:t>
      </w:r>
      <w:proofErr w:type="spellEnd"/>
      <w:r w:rsidRPr="0061565F">
        <w:t xml:space="preserve"> apenas como uma alternativa produtiva, mas como parte de um projeto de vida que articula sustentabilidade, justiça social e permanência no campo. No entanto, o entusiasmo e o comprometimento com o ideário da agroecologia se confrontam, muitas vezes, com limitações concretas que dificultam a continuidade e a consolidação desses projetos. As respostas dos jovens rurais à pergunta "Quais são suas maiores dificuldades e principais desafios?" revelam um conjunto de obstáculos que atravessam dimensões técnicas, estruturais, econômicas, ambientais e mercadológicas, refletindo as tensões entre o desejo de transição agroflorestal e as condições concretas para sua realização.</w:t>
      </w:r>
    </w:p>
    <w:p w14:paraId="1BA6DDC6" w14:textId="77777777" w:rsidR="0061565F" w:rsidRPr="0061565F" w:rsidRDefault="0061565F" w:rsidP="00D841FD">
      <w:pPr>
        <w:spacing w:line="360" w:lineRule="auto"/>
        <w:jc w:val="both"/>
      </w:pPr>
      <w:r w:rsidRPr="0061565F">
        <w:t>No campo técnico, muitos jovens relatam dificuldades relacionadas ao domínio das práticas específicas dos Sistemas Agroflorestais Agroecológicos (</w:t>
      </w:r>
      <w:proofErr w:type="spellStart"/>
      <w:r w:rsidRPr="0061565F">
        <w:t>SAFAs</w:t>
      </w:r>
      <w:proofErr w:type="spellEnd"/>
      <w:r w:rsidRPr="0061565F">
        <w:t>), como o planejamento do plantio, a estratificação e o manejo adequado das espécies. A insegurança sobre como aplicar corretamente essas práticas indica a demanda por maior suporte formativo e técnico-continuado, evidenciando que o conhecimento agroflorestal, muitas vezes, ainda não está suficientemente acessível ou sistematizado de forma prática para os jovens do campo.</w:t>
      </w:r>
    </w:p>
    <w:p w14:paraId="6B96A674" w14:textId="77777777" w:rsidR="0061565F" w:rsidRPr="0061565F" w:rsidRDefault="0061565F" w:rsidP="00D841FD">
      <w:pPr>
        <w:spacing w:line="360" w:lineRule="auto"/>
        <w:jc w:val="both"/>
      </w:pPr>
      <w:r w:rsidRPr="0061565F">
        <w:t xml:space="preserve">As limitações estruturais também aparecem com força nas respostas, destacando-se a escassez de mão de obra, a falta de irrigação e a baixa capacidade de geração de renda. A ausência de sistemas de irrigação, por exemplo, é apontada como um </w:t>
      </w:r>
      <w:r w:rsidRPr="0061565F">
        <w:lastRenderedPageBreak/>
        <w:t>entrave para produzir bem em determinadas regiões, o que se agrava em contextos de crise hídrica crescente. Além disso, relatos como "o que faturo não paga meu salário" demonstram a dificuldade de tornar economicamente viável a produção agroflorestal, sobretudo quando há pouca clientela ou canais de comercialização consolidados.</w:t>
      </w:r>
    </w:p>
    <w:p w14:paraId="0D7CB2D2" w14:textId="77777777" w:rsidR="0061565F" w:rsidRPr="0061565F" w:rsidRDefault="0061565F" w:rsidP="00D841FD">
      <w:pPr>
        <w:spacing w:line="360" w:lineRule="auto"/>
        <w:jc w:val="both"/>
      </w:pPr>
      <w:r w:rsidRPr="0061565F">
        <w:t xml:space="preserve">O acesso a sementes de espécies nativas é outro desafio recorrente, o que aponta para barreiras na implementação de sistemas agroflorestais biodiversos. A falta desses insumos básicos compromete não apenas a diversidade ecológica dos </w:t>
      </w:r>
      <w:proofErr w:type="spellStart"/>
      <w:r w:rsidRPr="0061565F">
        <w:t>SAFAs</w:t>
      </w:r>
      <w:proofErr w:type="spellEnd"/>
      <w:r w:rsidRPr="0061565F">
        <w:t>, mas também sua capacidade de atender aos princípios da agroecologia em termos de conservação da sociobiodiversidade.</w:t>
      </w:r>
    </w:p>
    <w:p w14:paraId="03E4CD60" w14:textId="77777777" w:rsidR="0061565F" w:rsidRPr="0061565F" w:rsidRDefault="0061565F" w:rsidP="00D841FD">
      <w:pPr>
        <w:spacing w:line="360" w:lineRule="auto"/>
        <w:jc w:val="both"/>
      </w:pPr>
      <w:r w:rsidRPr="0061565F">
        <w:t>As mudanças climáticas e os eventos extremos — como a escassez de água e o frio intenso — também são destacados como desafios significativos. Jovens relatam impactos diretos no manejo e na produtividade dos sistemas, revelando a necessidade de estratégias adaptativas mais robustas para garantir a resiliência das agroflorestas diante de um cenário climático cada vez mais instável.</w:t>
      </w:r>
    </w:p>
    <w:p w14:paraId="7BA7A05B" w14:textId="77777777" w:rsidR="0061565F" w:rsidRPr="0061565F" w:rsidRDefault="0061565F" w:rsidP="00D841FD">
      <w:pPr>
        <w:spacing w:line="360" w:lineRule="auto"/>
        <w:jc w:val="both"/>
      </w:pPr>
      <w:r w:rsidRPr="0061565F">
        <w:t xml:space="preserve">Além disso, o acesso a mercados é citado como um fator crítico. Muitos jovens enfrentam dificuldades para comercializar seus produtos de forma justa e acessível, o que compromete a sustentabilidade econômica da prática agroflorestal. A ausência de políticas públicas e de infraestrutura de comercialização adequada enfraquece os incentivos para a permanência da juventude no campo e para a adoção de práticas agroecológicas. A partir dessa análise, os </w:t>
      </w:r>
      <w:proofErr w:type="spellStart"/>
      <w:r w:rsidRPr="0061565F">
        <w:t>SAFAs</w:t>
      </w:r>
      <w:proofErr w:type="spellEnd"/>
      <w:r w:rsidRPr="0061565F">
        <w:t xml:space="preserve"> podem ser vistos não apenas como práticas agrícolas, mas como experiências que reconfiguram os sentidos do rural e abrem novas possibilidades de inserção e protagonismo para as juventudes.</w:t>
      </w:r>
    </w:p>
    <w:p w14:paraId="68BFC402" w14:textId="77777777" w:rsidR="0061565F" w:rsidRPr="0061565F" w:rsidRDefault="0061565F" w:rsidP="00D841FD">
      <w:pPr>
        <w:spacing w:line="360" w:lineRule="auto"/>
        <w:jc w:val="both"/>
      </w:pPr>
    </w:p>
    <w:p w14:paraId="1FCF71CC" w14:textId="77777777" w:rsidR="0061565F" w:rsidRPr="0061565F" w:rsidRDefault="0061565F" w:rsidP="00D841FD">
      <w:pPr>
        <w:spacing w:line="360" w:lineRule="auto"/>
        <w:jc w:val="both"/>
      </w:pPr>
      <w:r w:rsidRPr="0061565F">
        <w:rPr>
          <w:b/>
          <w:bCs/>
        </w:rPr>
        <w:t>OS SISTEMAS AGROFLORESTAIS SÃO PRÁTICAS QUE ESTIMULAM A PERMANÊNCIA (OU RETORNO; OU IDA) DE JOVENS NO CAMPO?</w:t>
      </w:r>
    </w:p>
    <w:p w14:paraId="744D5641" w14:textId="77777777" w:rsidR="0061565F" w:rsidRPr="0061565F" w:rsidRDefault="0061565F" w:rsidP="00D841FD">
      <w:pPr>
        <w:spacing w:line="360" w:lineRule="auto"/>
        <w:jc w:val="both"/>
      </w:pPr>
      <w:r w:rsidRPr="0061565F">
        <w:t>A partir das respostas complementares enviadas por participantes do curso, é possível perceber que os Sistemas Agroflorestais Agroecológicos (</w:t>
      </w:r>
      <w:proofErr w:type="spellStart"/>
      <w:r w:rsidRPr="0061565F">
        <w:t>SAFAs</w:t>
      </w:r>
      <w:proofErr w:type="spellEnd"/>
      <w:r w:rsidRPr="0061565F">
        <w:t xml:space="preserve">) não apenas </w:t>
      </w:r>
      <w:r w:rsidRPr="0061565F">
        <w:lastRenderedPageBreak/>
        <w:t xml:space="preserve">despertam o interesse da juventude rural, mas também mobilizam projetos de vida e perspectivas de futuro enraizadas no meio rural. Ainda que nem todos os jovens tenham conseguido implementar efetivamente um SAF após o curso, há elementos claros que apontam para o potencial mobilizador dos </w:t>
      </w:r>
      <w:proofErr w:type="spellStart"/>
      <w:r w:rsidRPr="0061565F">
        <w:t>SAFAs</w:t>
      </w:r>
      <w:proofErr w:type="spellEnd"/>
      <w:r w:rsidRPr="0061565F">
        <w:t xml:space="preserve"> enquanto inovação produtiva e política que contribui para fortalecer os vínculos dos jovens com o campo.</w:t>
      </w:r>
    </w:p>
    <w:p w14:paraId="55F2EFD3" w14:textId="602272C8" w:rsidR="0061565F" w:rsidRPr="0061565F" w:rsidRDefault="0061565F" w:rsidP="00D841FD">
      <w:pPr>
        <w:spacing w:line="360" w:lineRule="auto"/>
        <w:jc w:val="both"/>
      </w:pPr>
      <w:r w:rsidRPr="0061565F">
        <w:t xml:space="preserve">Um dado particularmente significativo é a escolha de temas ligados aos </w:t>
      </w:r>
      <w:proofErr w:type="spellStart"/>
      <w:r w:rsidRPr="0061565F">
        <w:t>SAFAs</w:t>
      </w:r>
      <w:proofErr w:type="spellEnd"/>
      <w:r w:rsidRPr="0061565F">
        <w:t xml:space="preserve"> como foco dos Projetos Profissionais do Jovem (</w:t>
      </w:r>
      <w:proofErr w:type="spellStart"/>
      <w:r w:rsidRPr="0061565F">
        <w:t>PPJs</w:t>
      </w:r>
      <w:proofErr w:type="spellEnd"/>
      <w:r w:rsidRPr="0061565F">
        <w:t>)</w:t>
      </w:r>
      <w:r w:rsidR="006E49E7">
        <w:rPr>
          <w:rStyle w:val="Refdenotaderodap"/>
        </w:rPr>
        <w:footnoteReference w:id="7"/>
      </w:r>
      <w:r w:rsidRPr="0061565F">
        <w:t>, realizados por estudantes de escolas do campo, como a EFASUL. Mesmo diante de limitações concretas – como falta de tempo, eventos climáticos extremos ou dificuldades estruturais –, esses jovens optaram por dedicar seus projetos de conclusão a pensar a viabilidade e o planejamento de sistemas agroflorestais. Essa escolha indica não apenas um interesse temático, mas um envolvimento que atravessa a dimensão curricular e toca nas expectativas de futuro desses jovens enquanto sujeitos do campo.</w:t>
      </w:r>
    </w:p>
    <w:p w14:paraId="63E7675D" w14:textId="77777777" w:rsidR="0061565F" w:rsidRPr="0061565F" w:rsidRDefault="0061565F" w:rsidP="00D841FD">
      <w:pPr>
        <w:spacing w:line="360" w:lineRule="auto"/>
        <w:jc w:val="both"/>
      </w:pPr>
      <w:r w:rsidRPr="0061565F">
        <w:t xml:space="preserve">Essa aposta nos </w:t>
      </w:r>
      <w:proofErr w:type="spellStart"/>
      <w:r w:rsidRPr="0061565F">
        <w:t>SAFAs</w:t>
      </w:r>
      <w:proofErr w:type="spellEnd"/>
      <w:r w:rsidRPr="0061565F">
        <w:t xml:space="preserve"> aparece, nas falas dos participantes, associada à possibilidade concreta de permanecer, retornar ou construir uma trajetória no meio rural. Um dos jovens afirma que, embora sempre tenha gostado da vida no campo, foi com os </w:t>
      </w:r>
      <w:proofErr w:type="spellStart"/>
      <w:r w:rsidRPr="0061565F">
        <w:t>SAFAs</w:t>
      </w:r>
      <w:proofErr w:type="spellEnd"/>
      <w:r w:rsidRPr="0061565F">
        <w:t xml:space="preserve"> que passou a enxergar reais condições de se manter e gerar renda no território. Já outra jovem, que conseguiu implementar e ampliar sistemas agroflorestais após o curso, afirma que a agroecologia e os </w:t>
      </w:r>
      <w:proofErr w:type="spellStart"/>
      <w:r w:rsidRPr="0061565F">
        <w:t>SAFAs</w:t>
      </w:r>
      <w:proofErr w:type="spellEnd"/>
      <w:r w:rsidRPr="0061565F">
        <w:t xml:space="preserve"> foram decisivos para sua permanência e para o seu engajamento em ações de melhoria territorial. Também há quem destaque que os </w:t>
      </w:r>
      <w:proofErr w:type="spellStart"/>
      <w:r w:rsidRPr="0061565F">
        <w:t>SAFAs</w:t>
      </w:r>
      <w:proofErr w:type="spellEnd"/>
      <w:r w:rsidRPr="0061565F">
        <w:t xml:space="preserve"> oferecem novas possibilidades econômicas e produtivas — como o beneficiamento de óleos essenciais — e fortalecem vínculos comunitários e afetivos, alimentando uma visão mais ampla da vida no campo para além da lógica exclusivamente produtiva.</w:t>
      </w:r>
    </w:p>
    <w:p w14:paraId="3F754256" w14:textId="77777777" w:rsidR="0061565F" w:rsidRPr="0061565F" w:rsidRDefault="0061565F" w:rsidP="00D841FD">
      <w:pPr>
        <w:spacing w:line="360" w:lineRule="auto"/>
        <w:jc w:val="both"/>
      </w:pPr>
      <w:r w:rsidRPr="0061565F">
        <w:lastRenderedPageBreak/>
        <w:t>Apesar do reconhecimento do potencial transformador dos Sistemas Agroflorestais Agroecológicos, os relatos também evidenciam os entraves concretos enfrentados pela juventude para sua implementação. Entre os principais obstáculos mencionados estão a falta de tempo, os efeitos de eventos climáticos extremos – como as enchentes que afetaram algumas regiões do Rio Grande do Sul – e a sobrecarga de responsabilidades no cotidiano da agricultura familiar. Em alguns casos, mesmo com um projeto agroflorestal planejado e desejado, os jovens não conseguiram dar início à sua execução, revelando a distância entre o desejo e a materialização das práticas inovadoras no campo.</w:t>
      </w:r>
    </w:p>
    <w:p w14:paraId="107EB822" w14:textId="77777777" w:rsidR="0061565F" w:rsidRPr="0061565F" w:rsidRDefault="0061565F" w:rsidP="00D841FD">
      <w:pPr>
        <w:spacing w:line="360" w:lineRule="auto"/>
        <w:jc w:val="both"/>
      </w:pPr>
      <w:r w:rsidRPr="0061565F">
        <w:t xml:space="preserve">Essas dificuldades, no entanto, não parecem desmobilizar o interesse ou o engajamento. Ao contrário, são encaradas pelos jovens com lucidez e senso crítico, demonstrando que os </w:t>
      </w:r>
      <w:proofErr w:type="spellStart"/>
      <w:r w:rsidRPr="0061565F">
        <w:t>SAFAs</w:t>
      </w:r>
      <w:proofErr w:type="spellEnd"/>
      <w:r w:rsidRPr="0061565F">
        <w:t xml:space="preserve"> não são vistos como soluções fáceis ou românticas, mas como alternativas complexas que exigem tempo, apoio e continuidade. A escolha do tema para os Projetos Profissionais do Jovem (PPJ), mesmo sem implementação prática, expressa esse tipo de engajamento: o projeto torna-se uma forma de elaborar e antecipar uma transição possível, ainda que não imediata.</w:t>
      </w:r>
    </w:p>
    <w:p w14:paraId="686AB07D" w14:textId="77777777" w:rsidR="0061565F" w:rsidRPr="0061565F" w:rsidRDefault="0061565F" w:rsidP="00D841FD">
      <w:pPr>
        <w:spacing w:line="360" w:lineRule="auto"/>
        <w:jc w:val="both"/>
      </w:pPr>
      <w:r w:rsidRPr="0061565F">
        <w:t>Além disso, alguns jovens mencionam a importância de mais iniciativas como o curso para a formação de agentes multiplicadores. Isso sugere que, embora o conhecimento técnico seja necessário, ele por si só não basta: há demandas por criar redes, fortalecer políticas públicas de apoio à juventude rural e ampliar o acesso a meios concretos de implementação. A ausência desses apoios pode ser um fator de desmotivação, mas também evidencia onde estão os gargalos a serem enfrentados por projetos que apostam na permanência da juventude no campo.</w:t>
      </w:r>
    </w:p>
    <w:p w14:paraId="600197D4" w14:textId="77777777" w:rsidR="0061565F" w:rsidRPr="0061565F" w:rsidRDefault="0061565F" w:rsidP="00D841FD">
      <w:pPr>
        <w:spacing w:line="360" w:lineRule="auto"/>
        <w:jc w:val="both"/>
      </w:pPr>
      <w:r w:rsidRPr="0061565F">
        <w:t xml:space="preserve">A partir dessas narrativas, destaca-se que os </w:t>
      </w:r>
      <w:proofErr w:type="spellStart"/>
      <w:r w:rsidRPr="0061565F">
        <w:t>SAFAs</w:t>
      </w:r>
      <w:proofErr w:type="spellEnd"/>
      <w:r w:rsidRPr="0061565F">
        <w:t xml:space="preserve"> contribuem como catalisadores de permanência no campo, ao articularem técnica, identidade, pertencimento e possibilidade de futuro à luz das principais preocupações contemporâneas. Mesmo diante dos obstáculos concretos à implementação os jovens demonstram capacidade </w:t>
      </w:r>
      <w:r w:rsidRPr="0061565F">
        <w:lastRenderedPageBreak/>
        <w:t xml:space="preserve">crítica para refletir sobre essas barreiras e interesse em superá-las, reconhecendo nos </w:t>
      </w:r>
      <w:proofErr w:type="spellStart"/>
      <w:r w:rsidRPr="0061565F">
        <w:t>SAFAs</w:t>
      </w:r>
      <w:proofErr w:type="spellEnd"/>
      <w:r w:rsidRPr="0061565F">
        <w:t xml:space="preserve"> uma estratégia de ressignificação do rural.</w:t>
      </w:r>
    </w:p>
    <w:p w14:paraId="382A99DA" w14:textId="77777777" w:rsidR="0061565F" w:rsidRPr="0061565F" w:rsidRDefault="0061565F" w:rsidP="00D841FD">
      <w:pPr>
        <w:spacing w:line="360" w:lineRule="auto"/>
        <w:jc w:val="both"/>
      </w:pPr>
    </w:p>
    <w:p w14:paraId="555D0102" w14:textId="77777777" w:rsidR="0061565F" w:rsidRPr="0061565F" w:rsidRDefault="0061565F" w:rsidP="00D841FD">
      <w:pPr>
        <w:spacing w:line="360" w:lineRule="auto"/>
        <w:jc w:val="both"/>
      </w:pPr>
      <w:r w:rsidRPr="0061565F">
        <w:rPr>
          <w:b/>
          <w:bCs/>
        </w:rPr>
        <w:t>CONSIDERAÇÕES FINAIS</w:t>
      </w:r>
    </w:p>
    <w:p w14:paraId="6BFC8822" w14:textId="77777777" w:rsidR="0061565F" w:rsidRPr="0061565F" w:rsidRDefault="0061565F" w:rsidP="00D841FD">
      <w:pPr>
        <w:spacing w:line="360" w:lineRule="auto"/>
        <w:jc w:val="both"/>
      </w:pPr>
      <w:r w:rsidRPr="0061565F">
        <w:t>A análise dos formulários de inscrição dos jovens revela uma parcela da juventude com forte vínculo com a terra e práticas agrícolas diversificadas. Esses dados evidenciam um perfil de juventude rural atenta à sustentabilidade ambiental, que vê nos Sistemas Agroflorestais Agroecológicos uma estratégia para fortalecer sua autonomia, permanecer no campo e inovar na prática agrícola, articulando tradição e transformação.</w:t>
      </w:r>
    </w:p>
    <w:p w14:paraId="51FF7B75" w14:textId="77777777" w:rsidR="0061565F" w:rsidRPr="0061565F" w:rsidRDefault="0061565F" w:rsidP="00D841FD">
      <w:pPr>
        <w:spacing w:line="360" w:lineRule="auto"/>
        <w:jc w:val="both"/>
      </w:pPr>
      <w:r w:rsidRPr="0061565F">
        <w:t>A participação das mulheres jovens rurais nos cursos de formação agroflorestal pode ser vista como um indicativo de novos processos de reconfiguração territorial, nos quais a permanência no campo se associa à busca por autonomia, reconhecimento social e práticas produtivas sustentáveis. Esses movimentos sugerem que as políticas e iniciativas voltadas à sucessão rural e à valorização dos territórios precisam atentar, de forma cada vez mais incisiva, para a centralidade das mulheres nesse processo.</w:t>
      </w:r>
    </w:p>
    <w:p w14:paraId="51302220" w14:textId="77777777" w:rsidR="0061565F" w:rsidRPr="0061565F" w:rsidRDefault="0061565F" w:rsidP="00D841FD">
      <w:pPr>
        <w:spacing w:line="360" w:lineRule="auto"/>
        <w:jc w:val="both"/>
      </w:pPr>
      <w:r w:rsidRPr="0061565F">
        <w:t>Os Sistemas Agroflorestais Agroecológicos (</w:t>
      </w:r>
      <w:proofErr w:type="spellStart"/>
      <w:r w:rsidRPr="0061565F">
        <w:t>SAFAs</w:t>
      </w:r>
      <w:proofErr w:type="spellEnd"/>
      <w:r w:rsidRPr="0061565F">
        <w:t xml:space="preserve">) se apresentam como uma contribuição concreta para a permanência da juventude no campo, ao unir produção sustentável, geração de renda e fortalecimento do vínculo com o território. Os dados revelam que os jovens enxergam nos </w:t>
      </w:r>
      <w:proofErr w:type="spellStart"/>
      <w:r w:rsidRPr="0061565F">
        <w:t>SAFAs</w:t>
      </w:r>
      <w:proofErr w:type="spellEnd"/>
      <w:r w:rsidRPr="0061565F">
        <w:t xml:space="preserve"> não apenas uma técnica agrícola, mas um projeto de vida que combina autonomia, cuidado ambiental e pertencimento comunitário. No entanto, para que esse potencial se realize, é preciso superar desafios estruturais, como a dificuldade de acesso à terra, a carência de assistência técnica contínua e a falta de mercados justos e estruturados para os produtos agroflorestais.</w:t>
      </w:r>
    </w:p>
    <w:p w14:paraId="3E9A11AC" w14:textId="77777777" w:rsidR="0061565F" w:rsidRPr="0061565F" w:rsidRDefault="0061565F" w:rsidP="00D841FD">
      <w:pPr>
        <w:spacing w:line="360" w:lineRule="auto"/>
        <w:jc w:val="both"/>
      </w:pPr>
      <w:r w:rsidRPr="0061565F">
        <w:t xml:space="preserve">A persistência do interesse dos jovens, mesmo diante das limitações práticas, demonstra que os </w:t>
      </w:r>
      <w:proofErr w:type="spellStart"/>
      <w:r w:rsidRPr="0061565F">
        <w:t>SAFAs</w:t>
      </w:r>
      <w:proofErr w:type="spellEnd"/>
      <w:r w:rsidRPr="0061565F">
        <w:t xml:space="preserve"> representam mais que um modelo produtivo – são uma </w:t>
      </w:r>
      <w:r w:rsidRPr="0061565F">
        <w:lastRenderedPageBreak/>
        <w:t xml:space="preserve">expressão de resistência e inovação para o meio rural. Para transformar esse entusiasmo em realidade, políticas públicas integradas são essenciais, combinando formação técnica, crédito adaptado e apoio à comercialização. Assim, os </w:t>
      </w:r>
      <w:proofErr w:type="spellStart"/>
      <w:r w:rsidRPr="0061565F">
        <w:t>SAFAs</w:t>
      </w:r>
      <w:proofErr w:type="spellEnd"/>
      <w:r w:rsidRPr="0061565F">
        <w:t xml:space="preserve"> podem se consolidar como caminho viável para uma nova geração permanecer no campo com dignidade, conciliando tradição e transformação.</w:t>
      </w:r>
    </w:p>
    <w:p w14:paraId="37A4CA7A" w14:textId="77777777" w:rsidR="0061565F" w:rsidRPr="0061565F" w:rsidRDefault="0061565F" w:rsidP="00D841FD">
      <w:pPr>
        <w:spacing w:line="360" w:lineRule="auto"/>
        <w:jc w:val="both"/>
      </w:pPr>
      <w:r w:rsidRPr="0061565F">
        <w:t>Os dados aqui apresentados evidenciam a importância e a necessidade de aprofundar as reflexões em torno da juventude rural e suas conexões com práticas e propostas agroecológicas e nesse contexto, reforçam a necessidade de dar continuidade às pesquisas aqui iniciadas.</w:t>
      </w:r>
    </w:p>
    <w:p w14:paraId="47F87FBD" w14:textId="77777777" w:rsidR="0061565F" w:rsidRPr="0061565F" w:rsidRDefault="0061565F" w:rsidP="00D841FD">
      <w:pPr>
        <w:spacing w:line="360" w:lineRule="auto"/>
        <w:jc w:val="both"/>
      </w:pPr>
      <w:r w:rsidRPr="0061565F">
        <w:t xml:space="preserve">Ademais, cabe indicar os </w:t>
      </w:r>
      <w:proofErr w:type="spellStart"/>
      <w:r w:rsidRPr="0061565F">
        <w:t>SAFAs</w:t>
      </w:r>
      <w:proofErr w:type="spellEnd"/>
      <w:r w:rsidRPr="0061565F">
        <w:t xml:space="preserve"> e tudo que envolve, e no caso do presente trabalho, as atividades e organizações mobilizadas em torno da formação, configuram-se não somente como mecanismo de qualificação, mas constituem-se em espaços de convívio e encontros em que se reafirma a o ideário em torno da Agroecologia e da relevância da preocupação com a questão ambiental.</w:t>
      </w:r>
    </w:p>
    <w:p w14:paraId="23495233" w14:textId="77777777" w:rsidR="0061565F" w:rsidRPr="0061565F" w:rsidRDefault="0061565F" w:rsidP="0061565F"/>
    <w:p w14:paraId="4EE32E84" w14:textId="77777777" w:rsidR="0061565F" w:rsidRPr="0061565F" w:rsidRDefault="0061565F" w:rsidP="0061565F">
      <w:r w:rsidRPr="0061565F">
        <w:rPr>
          <w:b/>
          <w:bCs/>
        </w:rPr>
        <w:t>REFERÊNCIAS</w:t>
      </w:r>
    </w:p>
    <w:p w14:paraId="7C7C5C6F" w14:textId="77777777" w:rsidR="0061565F" w:rsidRPr="0061565F" w:rsidRDefault="0061565F" w:rsidP="0061565F">
      <w:r w:rsidRPr="0061565F">
        <w:t xml:space="preserve">ALVES, Eliseu; MARRA, Renner. A persistente migração rural-urbana. Revista de Política Agrícola, Brasília, Ano XVIII, n. 4, p. 5–17, </w:t>
      </w:r>
      <w:proofErr w:type="gramStart"/>
      <w:r w:rsidRPr="0061565F">
        <w:t>Out.</w:t>
      </w:r>
      <w:proofErr w:type="gramEnd"/>
      <w:r w:rsidRPr="0061565F">
        <w:t>/Nov./Dez., 2009. Disponível em:</w:t>
      </w:r>
      <w:hyperlink r:id="rId8" w:history="1">
        <w:r w:rsidRPr="0061565F">
          <w:rPr>
            <w:rStyle w:val="Hyperlink"/>
            <w:color w:val="auto"/>
          </w:rPr>
          <w:t xml:space="preserve"> https://rpa.sede.embrapa.br/RPA/article/view/387/pdf</w:t>
        </w:r>
      </w:hyperlink>
      <w:r w:rsidRPr="0061565F">
        <w:t>. Acesso em: mai. 2025.</w:t>
      </w:r>
    </w:p>
    <w:p w14:paraId="49F31066" w14:textId="77777777" w:rsidR="0061565F" w:rsidRPr="0061565F" w:rsidRDefault="0061565F" w:rsidP="0061565F"/>
    <w:p w14:paraId="0CC8FF7C" w14:textId="77777777" w:rsidR="0061565F" w:rsidRPr="0061565F" w:rsidRDefault="0061565F" w:rsidP="0061565F">
      <w:r w:rsidRPr="0061565F">
        <w:t xml:space="preserve">BRASIL. Lei nº 12.852, de 5 de agosto de 2013. Institui o Estatuto da Juventude e dispõe sobre os direitos dos jovens, os princípios e as diretrizes das políticas públicas de juventude e o Sistema Nacional de Juventude – SINAJUVE. Diário Oficial da União: seção 1, Brasília, DF, 6 ago. 2013. Disponível em: </w:t>
      </w:r>
      <w:hyperlink r:id="rId9" w:history="1">
        <w:r w:rsidRPr="0061565F">
          <w:rPr>
            <w:rStyle w:val="Hyperlink"/>
            <w:color w:val="auto"/>
          </w:rPr>
          <w:t>https://www.planalto.gov.br/ccivil_03/_ato2011-2014/2013/lei/l12852.htm</w:t>
        </w:r>
      </w:hyperlink>
      <w:r w:rsidRPr="0061565F">
        <w:t>. Acesso em: 12 maio 2025.</w:t>
      </w:r>
    </w:p>
    <w:p w14:paraId="15FDF724" w14:textId="77777777" w:rsidR="0061565F" w:rsidRPr="0061565F" w:rsidRDefault="0061565F" w:rsidP="0061565F"/>
    <w:p w14:paraId="4AFED14E" w14:textId="77777777" w:rsidR="0061565F" w:rsidRPr="0061565F" w:rsidRDefault="0061565F" w:rsidP="0061565F">
      <w:r w:rsidRPr="0061565F">
        <w:t>CAMARANO, Ana Amelia; ABRAMOVAY, Ricardo. Êxodo rural, envelhecimento e masculinização no Brasil: panorama dos últimos 50 anos. Texto para Discussão. Rio de Janeiro: IPEA, 1999.</w:t>
      </w:r>
    </w:p>
    <w:p w14:paraId="2CB08424" w14:textId="77777777" w:rsidR="0061565F" w:rsidRPr="0061565F" w:rsidRDefault="0061565F" w:rsidP="0061565F"/>
    <w:p w14:paraId="0ACA14A6" w14:textId="77777777" w:rsidR="0061565F" w:rsidRPr="0061565F" w:rsidRDefault="0061565F" w:rsidP="0061565F">
      <w:r w:rsidRPr="0061565F">
        <w:t>CETAP – Centro de Tecnologias Alternativas Populares. Encontro Juventudes e Agrofloresta proporciona formação para jovens do projeto Consumidores e Agricultores em Rede. 28 out. 2022. Disponível em:</w:t>
      </w:r>
      <w:hyperlink r:id="rId10" w:history="1">
        <w:r w:rsidRPr="0061565F">
          <w:rPr>
            <w:rStyle w:val="Hyperlink"/>
            <w:color w:val="auto"/>
          </w:rPr>
          <w:t xml:space="preserve"> </w:t>
        </w:r>
        <w:r w:rsidRPr="0061565F">
          <w:rPr>
            <w:rStyle w:val="Hyperlink"/>
            <w:color w:val="auto"/>
          </w:rPr>
          <w:lastRenderedPageBreak/>
          <w:t>https://www.cetap.org.br/site/encontro-juventudes-e-agrofloresta-proporciona-formacao-para-jovens-do-projeto-consumidores-e-agricultores-em-rede/</w:t>
        </w:r>
      </w:hyperlink>
      <w:r w:rsidRPr="0061565F">
        <w:t>. Acesso em: mai. 2025.</w:t>
      </w:r>
    </w:p>
    <w:p w14:paraId="0586E74B" w14:textId="77777777" w:rsidR="0061565F" w:rsidRPr="0061565F" w:rsidRDefault="0061565F" w:rsidP="0061565F"/>
    <w:p w14:paraId="2363EA8F" w14:textId="77777777" w:rsidR="0061565F" w:rsidRPr="0061565F" w:rsidRDefault="0061565F" w:rsidP="0061565F">
      <w:r w:rsidRPr="0061565F">
        <w:t>CICLOVIVO. Sistemas agroflorestais ajudam jovens a melhorar rentabilidade. 9 abr. 2025. Disponível em:</w:t>
      </w:r>
      <w:hyperlink r:id="rId11" w:history="1">
        <w:r w:rsidRPr="0061565F">
          <w:rPr>
            <w:rStyle w:val="Hyperlink"/>
            <w:color w:val="auto"/>
          </w:rPr>
          <w:t xml:space="preserve"> https://ciclovivo.com.br/planeta/desenvolvimento/sistemas-agroflorestais-ajudam-jovens-a-melhorar-rentabilidade/</w:t>
        </w:r>
      </w:hyperlink>
      <w:r w:rsidRPr="0061565F">
        <w:t>. Acesso em: mai. 2025.</w:t>
      </w:r>
    </w:p>
    <w:p w14:paraId="4B2A4046" w14:textId="77777777" w:rsidR="0061565F" w:rsidRPr="0061565F" w:rsidRDefault="0061565F" w:rsidP="0061565F"/>
    <w:p w14:paraId="2EF08C7B" w14:textId="77777777" w:rsidR="0061565F" w:rsidRPr="0061565F" w:rsidRDefault="0061565F" w:rsidP="0061565F">
      <w:r w:rsidRPr="0061565F">
        <w:t xml:space="preserve">FERREIRA, </w:t>
      </w:r>
      <w:proofErr w:type="spellStart"/>
      <w:r w:rsidRPr="0061565F">
        <w:t>Brancolina</w:t>
      </w:r>
      <w:proofErr w:type="spellEnd"/>
      <w:r w:rsidRPr="0061565F">
        <w:t xml:space="preserve">; ALVES, Fábio. Juventude rural: alguns impasses e sua importância para a agricultura familiar. In: CASTRO, Jorge Abrahão de; AQUINO, </w:t>
      </w:r>
      <w:proofErr w:type="spellStart"/>
      <w:r w:rsidRPr="0061565F">
        <w:t>Luseni</w:t>
      </w:r>
      <w:proofErr w:type="spellEnd"/>
      <w:r w:rsidRPr="0061565F">
        <w:t xml:space="preserve"> Maria Cordeiro de; ANDRADE, Carla Coelho de (org.). Juventude e políticas sociais no Brasil. Brasília: Ipea, 2009. p.</w:t>
      </w:r>
    </w:p>
    <w:p w14:paraId="5D4A165C" w14:textId="77777777" w:rsidR="0061565F" w:rsidRPr="0061565F" w:rsidRDefault="0061565F" w:rsidP="0061565F"/>
    <w:p w14:paraId="7E48B2CA" w14:textId="77777777" w:rsidR="0061565F" w:rsidRPr="0061565F" w:rsidRDefault="0061565F" w:rsidP="0061565F">
      <w:r w:rsidRPr="0061565F">
        <w:t xml:space="preserve">NASCIMENTO, Breno Veríssimo do; RODRIGUES, </w:t>
      </w:r>
      <w:proofErr w:type="spellStart"/>
      <w:r w:rsidRPr="0061565F">
        <w:t>Itanael</w:t>
      </w:r>
      <w:proofErr w:type="spellEnd"/>
      <w:r w:rsidRPr="0061565F">
        <w:t xml:space="preserve"> da Silva. Juventudes e agroecologia: experiências do protagonismo de jovens rurais. Fortaleza: CETRA, 2022. Disponível em:</w:t>
      </w:r>
      <w:hyperlink r:id="rId12" w:history="1">
        <w:r w:rsidRPr="0061565F">
          <w:rPr>
            <w:rStyle w:val="Hyperlink"/>
            <w:color w:val="auto"/>
          </w:rPr>
          <w:t xml:space="preserve"> https://bibliotecasemiaridos.ufv.br/handle/123456789/424</w:t>
        </w:r>
      </w:hyperlink>
      <w:r w:rsidRPr="0061565F">
        <w:t>. Acesso em: mai. 2025.</w:t>
      </w:r>
    </w:p>
    <w:p w14:paraId="45FFFAC0" w14:textId="77777777" w:rsidR="0061565F" w:rsidRPr="0061565F" w:rsidRDefault="0061565F" w:rsidP="0061565F"/>
    <w:p w14:paraId="08436BE6" w14:textId="77777777" w:rsidR="0061565F" w:rsidRPr="0061565F" w:rsidRDefault="0061565F" w:rsidP="0061565F">
      <w:r w:rsidRPr="0061565F">
        <w:t xml:space="preserve">NEUMANN, Estevão; FAJARDO, Sergio; MARIN, Mario </w:t>
      </w:r>
      <w:proofErr w:type="spellStart"/>
      <w:r w:rsidRPr="0061565F">
        <w:t>Zasso</w:t>
      </w:r>
      <w:proofErr w:type="spellEnd"/>
      <w:r w:rsidRPr="0061565F">
        <w:t xml:space="preserve">. As transformações recentes no espaço rural brasileiro: análises do papel do Estado nas políticas de desenvolvimento rural das décadas de 1970 a 1990. </w:t>
      </w:r>
      <w:proofErr w:type="spellStart"/>
      <w:r w:rsidRPr="0061565F">
        <w:t>Raega</w:t>
      </w:r>
      <w:proofErr w:type="spellEnd"/>
      <w:r w:rsidRPr="0061565F">
        <w:t xml:space="preserve"> - O Espaço Geográfico em Análise, Curitiba, v. 40, p. 177–194, ago. 2017. Disponível em:</w:t>
      </w:r>
      <w:hyperlink r:id="rId13" w:history="1">
        <w:r w:rsidRPr="0061565F">
          <w:rPr>
            <w:rStyle w:val="Hyperlink"/>
            <w:color w:val="auto"/>
          </w:rPr>
          <w:t xml:space="preserve"> https://revistas.ufpr.br/raega/article/view/46300/32974</w:t>
        </w:r>
      </w:hyperlink>
      <w:r w:rsidRPr="0061565F">
        <w:t>. Acesso em: mai. 2025.</w:t>
      </w:r>
    </w:p>
    <w:p w14:paraId="1D8F095C" w14:textId="77777777" w:rsidR="0061565F" w:rsidRPr="0061565F" w:rsidRDefault="0061565F" w:rsidP="0061565F"/>
    <w:p w14:paraId="1366C7BF" w14:textId="77777777" w:rsidR="0061565F" w:rsidRPr="0061565F" w:rsidRDefault="0061565F" w:rsidP="0061565F">
      <w:r w:rsidRPr="0061565F">
        <w:t xml:space="preserve">PETRY, </w:t>
      </w:r>
      <w:proofErr w:type="spellStart"/>
      <w:r w:rsidRPr="0061565F">
        <w:t>Liriane</w:t>
      </w:r>
      <w:proofErr w:type="spellEnd"/>
      <w:r w:rsidRPr="0061565F">
        <w:t xml:space="preserve"> Aparecida et al. Processos formativos em Sistemas Agroflorestais Agroecológicos e metodologias participativas como ferramentas de difusão do conhecimento e articulação de redes colaborativas. Cadernos de Agroecologia, v. 19, n. 1, 2024. Disponível em: </w:t>
      </w:r>
      <w:hyperlink r:id="rId14" w:history="1">
        <w:r w:rsidRPr="0061565F">
          <w:rPr>
            <w:rStyle w:val="Hyperlink"/>
            <w:color w:val="auto"/>
          </w:rPr>
          <w:t>https://cadernos.aba-agroecologia.org.br/cadernos/article/view/9491/7066</w:t>
        </w:r>
      </w:hyperlink>
      <w:r w:rsidRPr="0061565F">
        <w:t>. Acesso em: mai. 2025.</w:t>
      </w:r>
    </w:p>
    <w:p w14:paraId="69099C23" w14:textId="77777777" w:rsidR="0061565F" w:rsidRPr="0061565F" w:rsidRDefault="0061565F" w:rsidP="0061565F"/>
    <w:p w14:paraId="30B7DBEF" w14:textId="77777777" w:rsidR="0061565F" w:rsidRPr="0061565F" w:rsidRDefault="0061565F" w:rsidP="0061565F">
      <w:r w:rsidRPr="0061565F">
        <w:t xml:space="preserve">POLLNOW, Germano </w:t>
      </w:r>
      <w:proofErr w:type="spellStart"/>
      <w:r w:rsidRPr="0061565F">
        <w:t>Ehlert</w:t>
      </w:r>
      <w:proofErr w:type="spellEnd"/>
      <w:r w:rsidRPr="0061565F">
        <w:t xml:space="preserve">; CALDAS, Nádia </w:t>
      </w:r>
      <w:proofErr w:type="spellStart"/>
      <w:r w:rsidRPr="0061565F">
        <w:t>Velleda</w:t>
      </w:r>
      <w:proofErr w:type="spellEnd"/>
      <w:r w:rsidRPr="0061565F">
        <w:t xml:space="preserve"> (orientadora); FERNÁNDEZ, Fernando Garrido; ANJOS, Flávio Sacco dos (coorientadores). Sucessão na agricultura familiar e juventude rural sob o prisma de organizações sindicais do Brasil e da Espanha. 2022. 242 f. Tese (Doutorado) — Programa de Pós-Graduação em Sistemas de Produção Agrícola Familiar, Faculdade de Agronomia Eliseu Maciel, Universidade Federal de Pelotas, 2022.</w:t>
      </w:r>
    </w:p>
    <w:p w14:paraId="187D24E9" w14:textId="77777777" w:rsidR="0061565F" w:rsidRPr="0061565F" w:rsidRDefault="0061565F" w:rsidP="0061565F"/>
    <w:p w14:paraId="13FDC442" w14:textId="77777777" w:rsidR="0061565F" w:rsidRPr="0061565F" w:rsidRDefault="0061565F" w:rsidP="0061565F">
      <w:r w:rsidRPr="0061565F">
        <w:t>SILVESTRO, M. L.; ABRAMOVAY, R.; MELLO, M. A.; DORIGON, C.; BALDISSERA, I. T. et al. Os impasses sociais da sucessão hereditária na agricultura familiar. Florianópolis: EPAGRI, 2001.</w:t>
      </w:r>
    </w:p>
    <w:p w14:paraId="095EC1A4" w14:textId="77777777" w:rsidR="0061565F" w:rsidRPr="0061565F" w:rsidRDefault="0061565F" w:rsidP="0061565F"/>
    <w:p w14:paraId="133763C2" w14:textId="77777777" w:rsidR="0061565F" w:rsidRPr="0061565F" w:rsidRDefault="0061565F" w:rsidP="0061565F">
      <w:r w:rsidRPr="0061565F">
        <w:lastRenderedPageBreak/>
        <w:t xml:space="preserve">SOUZA, </w:t>
      </w:r>
      <w:proofErr w:type="spellStart"/>
      <w:r w:rsidRPr="0061565F">
        <w:t>Andre</w:t>
      </w:r>
      <w:proofErr w:type="spellEnd"/>
      <w:r w:rsidRPr="0061565F">
        <w:t xml:space="preserve"> Luiz. Juventude rural em contexto de territórios disruptivos. In: VI COLÓQUIO AGRICULTURA, ALIMENTAÇÃO E DESENVOLVIMENTO, 2022, Porto Alegre/RS. Anais... Porto Alegre: UFRGS, 2022. 30 p.</w:t>
      </w:r>
    </w:p>
    <w:p w14:paraId="7A12CA73" w14:textId="6C74D881" w:rsidR="0053021A" w:rsidRPr="00D841FD" w:rsidRDefault="0053021A"/>
    <w:sectPr w:rsidR="0053021A" w:rsidRPr="00D841FD" w:rsidSect="00D841FD">
      <w:footerReference w:type="default" r:id="rId15"/>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60F18" w14:textId="77777777" w:rsidR="00AB62FE" w:rsidRDefault="00AB62FE" w:rsidP="0027518C">
      <w:r>
        <w:separator/>
      </w:r>
    </w:p>
  </w:endnote>
  <w:endnote w:type="continuationSeparator" w:id="0">
    <w:p w14:paraId="6EFBADC6" w14:textId="77777777" w:rsidR="00AB62FE" w:rsidRDefault="00AB62FE"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93C21" w14:textId="77777777" w:rsidR="00AB62FE" w:rsidRDefault="00AB62FE" w:rsidP="0027518C">
      <w:r>
        <w:separator/>
      </w:r>
    </w:p>
  </w:footnote>
  <w:footnote w:type="continuationSeparator" w:id="0">
    <w:p w14:paraId="24736DC2" w14:textId="77777777" w:rsidR="00AB62FE" w:rsidRDefault="00AB62FE" w:rsidP="0027518C">
      <w:r>
        <w:continuationSeparator/>
      </w:r>
    </w:p>
  </w:footnote>
  <w:footnote w:id="1">
    <w:p w14:paraId="0968ADE0" w14:textId="77777777" w:rsidR="006E49E7" w:rsidRPr="006E49E7" w:rsidRDefault="006E49E7" w:rsidP="006E49E7">
      <w:pPr>
        <w:pStyle w:val="Textodenotaderodap"/>
        <w:jc w:val="both"/>
        <w:rPr>
          <w:rFonts w:asciiTheme="minorHAnsi" w:hAnsiTheme="minorHAnsi"/>
          <w:lang w:val="pt-BR"/>
        </w:rPr>
      </w:pPr>
      <w:r w:rsidRPr="006E49E7">
        <w:rPr>
          <w:rStyle w:val="Refdenotaderodap"/>
          <w:rFonts w:asciiTheme="minorHAnsi" w:hAnsiTheme="minorHAnsi"/>
        </w:rPr>
        <w:footnoteRef/>
      </w:r>
      <w:r w:rsidRPr="006E49E7">
        <w:rPr>
          <w:rFonts w:asciiTheme="minorHAnsi" w:hAnsiTheme="minorHAnsi"/>
        </w:rPr>
        <w:t xml:space="preserve"> </w:t>
      </w:r>
      <w:r w:rsidRPr="006E49E7">
        <w:rPr>
          <w:rFonts w:asciiTheme="minorHAnsi" w:hAnsiTheme="minorHAnsi"/>
          <w:lang w:val="pt-BR"/>
        </w:rPr>
        <w:t>Agradecimentos: aos participantes dos cursos de formação em Sistemas Agroflorestais Agroecológicos (</w:t>
      </w:r>
      <w:proofErr w:type="spellStart"/>
      <w:r w:rsidRPr="006E49E7">
        <w:rPr>
          <w:rFonts w:asciiTheme="minorHAnsi" w:hAnsiTheme="minorHAnsi"/>
          <w:lang w:val="pt-BR"/>
        </w:rPr>
        <w:t>SAFAs</w:t>
      </w:r>
      <w:proofErr w:type="spellEnd"/>
      <w:r w:rsidRPr="006E49E7">
        <w:rPr>
          <w:rFonts w:asciiTheme="minorHAnsi" w:hAnsiTheme="minorHAnsi"/>
          <w:lang w:val="pt-BR"/>
        </w:rPr>
        <w:t>); à PURA - Culturas Regenerativas e Soluções Baseadas na Natureza; à Coordenação de Aperfeiçoamento de Pessoal de Nível Superior (CAPES), pelo apoio via bolsa do Programa Institucional de Pós-Doutorado (PIPD) e Programa de Excelência Acadêmica (PROEX).</w:t>
      </w:r>
    </w:p>
  </w:footnote>
  <w:footnote w:id="2">
    <w:p w14:paraId="3CCEC99D" w14:textId="77777777" w:rsidR="006E49E7" w:rsidRPr="006E49E7" w:rsidRDefault="006E49E7" w:rsidP="006E49E7">
      <w:pPr>
        <w:pStyle w:val="Textodenotaderodap"/>
        <w:jc w:val="both"/>
        <w:rPr>
          <w:rFonts w:asciiTheme="minorHAnsi" w:hAnsiTheme="minorHAnsi"/>
          <w:lang w:val="pt-BR"/>
        </w:rPr>
      </w:pPr>
      <w:r w:rsidRPr="006E49E7">
        <w:rPr>
          <w:rStyle w:val="Refdenotaderodap"/>
          <w:rFonts w:asciiTheme="minorHAnsi" w:hAnsiTheme="minorHAnsi"/>
        </w:rPr>
        <w:footnoteRef/>
      </w:r>
      <w:r w:rsidRPr="006E49E7">
        <w:rPr>
          <w:rFonts w:asciiTheme="minorHAnsi" w:hAnsiTheme="minorHAnsi"/>
        </w:rPr>
        <w:t xml:space="preserve"> </w:t>
      </w:r>
      <w:r w:rsidRPr="006E49E7">
        <w:rPr>
          <w:rFonts w:asciiTheme="minorHAnsi" w:hAnsiTheme="minorHAnsi"/>
          <w:lang w:val="pt-BR"/>
        </w:rPr>
        <w:t>Mestranda no Programa de Pós-Graduação em Desenvolvimento Rural, Pesquisadora do Núcleo de Estudos em Desenvolvimento Rural Sustentável e Mata Atlântica (DESMA), da Universidade Federal do Rio Grande do Sul (PGDR/UFRGS).</w:t>
      </w:r>
    </w:p>
  </w:footnote>
  <w:footnote w:id="3">
    <w:p w14:paraId="3B1435E4" w14:textId="1E74DD26" w:rsidR="006E49E7" w:rsidRPr="006E49E7" w:rsidRDefault="006E49E7" w:rsidP="006E49E7">
      <w:pPr>
        <w:pStyle w:val="Textodenotaderodap"/>
        <w:jc w:val="both"/>
        <w:rPr>
          <w:rFonts w:asciiTheme="minorHAnsi" w:hAnsiTheme="minorHAnsi"/>
          <w:lang w:val="pt-BR"/>
        </w:rPr>
      </w:pPr>
      <w:r w:rsidRPr="006E49E7">
        <w:rPr>
          <w:rStyle w:val="Refdenotaderodap"/>
          <w:rFonts w:asciiTheme="minorHAnsi" w:hAnsiTheme="minorHAnsi"/>
        </w:rPr>
        <w:footnoteRef/>
      </w:r>
      <w:r w:rsidRPr="006E49E7">
        <w:rPr>
          <w:rFonts w:asciiTheme="minorHAnsi" w:hAnsiTheme="minorHAnsi"/>
        </w:rPr>
        <w:t xml:space="preserve"> </w:t>
      </w:r>
      <w:r w:rsidRPr="006E49E7">
        <w:rPr>
          <w:rFonts w:asciiTheme="minorHAnsi" w:hAnsiTheme="minorHAnsi"/>
          <w:lang w:val="pt-BR"/>
        </w:rPr>
        <w:t>Pós-doutoranda no Programa de Pós-Graduação em Desenvolvimento Rural da Universidade Federal do Rio Grande do Sul (PGDR/UFRGS), Pesquisadora do Núcleo de Estudos em Desenvolvimento Rural Sustentável e Mata Atlântica (DESMA).</w:t>
      </w:r>
    </w:p>
  </w:footnote>
  <w:footnote w:id="4">
    <w:p w14:paraId="3B7691D0" w14:textId="18231B67" w:rsidR="006E49E7" w:rsidRPr="006E49E7" w:rsidRDefault="006E49E7" w:rsidP="006E49E7">
      <w:pPr>
        <w:pStyle w:val="Textodenotaderodap"/>
        <w:jc w:val="both"/>
        <w:rPr>
          <w:rFonts w:asciiTheme="minorHAnsi" w:hAnsiTheme="minorHAnsi"/>
          <w:lang w:val="pt-BR"/>
        </w:rPr>
      </w:pPr>
      <w:r w:rsidRPr="006E49E7">
        <w:rPr>
          <w:rStyle w:val="Refdenotaderodap"/>
          <w:rFonts w:asciiTheme="minorHAnsi" w:hAnsiTheme="minorHAnsi"/>
        </w:rPr>
        <w:footnoteRef/>
      </w:r>
      <w:r w:rsidRPr="006E49E7">
        <w:rPr>
          <w:rFonts w:asciiTheme="minorHAnsi" w:hAnsiTheme="minorHAnsi"/>
        </w:rPr>
        <w:t xml:space="preserve"> </w:t>
      </w:r>
      <w:r w:rsidRPr="006E49E7">
        <w:rPr>
          <w:rFonts w:asciiTheme="minorHAnsi" w:hAnsiTheme="minorHAnsi"/>
          <w:lang w:val="pt-BR"/>
        </w:rPr>
        <w:t>Professora do Programa de Pós-Graduação em Desenvolvimento Rural, Coordenadora do Círculo de Referência em Agroecologia, Sociobiodiversidade, Soberania e Segurança Alimentar e Nutricional (</w:t>
      </w:r>
      <w:proofErr w:type="spellStart"/>
      <w:r w:rsidRPr="006E49E7">
        <w:rPr>
          <w:rFonts w:asciiTheme="minorHAnsi" w:hAnsiTheme="minorHAnsi"/>
          <w:lang w:val="pt-BR"/>
        </w:rPr>
        <w:t>AsSsAN</w:t>
      </w:r>
      <w:proofErr w:type="spellEnd"/>
      <w:r w:rsidRPr="006E49E7">
        <w:rPr>
          <w:rFonts w:asciiTheme="minorHAnsi" w:hAnsiTheme="minorHAnsi"/>
          <w:lang w:val="pt-BR"/>
        </w:rPr>
        <w:t xml:space="preserve"> Círculo), da Universidade Federal do Rio Grande do Sul (UFRGS).</w:t>
      </w:r>
    </w:p>
  </w:footnote>
  <w:footnote w:id="5">
    <w:p w14:paraId="34D3BDF6" w14:textId="2D00D24F" w:rsidR="006E49E7" w:rsidRPr="006E49E7" w:rsidRDefault="006E49E7" w:rsidP="006E49E7">
      <w:pPr>
        <w:pStyle w:val="Textodenotaderodap"/>
        <w:jc w:val="both"/>
        <w:rPr>
          <w:rFonts w:asciiTheme="minorHAnsi" w:hAnsiTheme="minorHAnsi"/>
          <w:lang w:val="pt-BR"/>
        </w:rPr>
      </w:pPr>
      <w:r w:rsidRPr="006E49E7">
        <w:rPr>
          <w:rStyle w:val="Refdenotaderodap"/>
          <w:rFonts w:asciiTheme="minorHAnsi" w:hAnsiTheme="minorHAnsi"/>
        </w:rPr>
        <w:footnoteRef/>
      </w:r>
      <w:r w:rsidRPr="006E49E7">
        <w:rPr>
          <w:rFonts w:asciiTheme="minorHAnsi" w:hAnsiTheme="minorHAnsi"/>
        </w:rPr>
        <w:t xml:space="preserve"> </w:t>
      </w:r>
      <w:r w:rsidRPr="006E49E7">
        <w:rPr>
          <w:rFonts w:asciiTheme="minorHAnsi" w:hAnsiTheme="minorHAnsi"/>
          <w:lang w:val="pt-BR"/>
        </w:rPr>
        <w:t>Professora do Programa de Pós-Graduação em Desenvolvimento Rural,</w:t>
      </w:r>
      <w:r w:rsidRPr="006E49E7">
        <w:rPr>
          <w:rFonts w:asciiTheme="minorHAnsi" w:hAnsiTheme="minorHAnsi"/>
          <w:lang w:val="pt-BR"/>
        </w:rPr>
        <w:t xml:space="preserve"> </w:t>
      </w:r>
      <w:r w:rsidRPr="006E49E7">
        <w:rPr>
          <w:rFonts w:asciiTheme="minorHAnsi" w:hAnsiTheme="minorHAnsi"/>
          <w:lang w:val="pt-BR"/>
        </w:rPr>
        <w:t>Coordenadora do Núcleo de Estudos em Desenvolvimento Rural Sustentável e Mata Atlântica (DESMA), da Universidade Federal do Rio Grande do Sul (UFRGS).</w:t>
      </w:r>
    </w:p>
  </w:footnote>
  <w:footnote w:id="6">
    <w:p w14:paraId="30274C0A" w14:textId="5CA988C2" w:rsidR="006E49E7" w:rsidRPr="006E49E7" w:rsidRDefault="006E49E7" w:rsidP="006E49E7">
      <w:pPr>
        <w:pStyle w:val="Textodenotaderodap"/>
        <w:jc w:val="both"/>
        <w:rPr>
          <w:rFonts w:asciiTheme="minorHAnsi" w:hAnsiTheme="minorHAnsi"/>
          <w:lang w:val="pt-BR"/>
        </w:rPr>
      </w:pPr>
      <w:r w:rsidRPr="006E49E7">
        <w:rPr>
          <w:rStyle w:val="Refdenotaderodap"/>
          <w:rFonts w:asciiTheme="minorHAnsi" w:hAnsiTheme="minorHAnsi"/>
        </w:rPr>
        <w:footnoteRef/>
      </w:r>
      <w:r w:rsidRPr="006E49E7">
        <w:rPr>
          <w:rFonts w:asciiTheme="minorHAnsi" w:hAnsiTheme="minorHAnsi"/>
        </w:rPr>
        <w:t xml:space="preserve"> </w:t>
      </w:r>
      <w:r w:rsidRPr="006E49E7">
        <w:rPr>
          <w:rFonts w:asciiTheme="minorHAnsi" w:hAnsiTheme="minorHAnsi"/>
          <w:lang w:val="pt-BR"/>
        </w:rPr>
        <w:t>A Escola Família Agrícola de Canguçu (EFASUL) é uma instituição de ensino baseada na Pedagogia da Alternância, voltada à formação de jovens do meio rural. Localizada no município de Canguçu (RS), a escola oferece cursos de nível médio técnico integrados, com foco na agroecologia e no fortalecimento da agricultura familiar.</w:t>
      </w:r>
    </w:p>
  </w:footnote>
  <w:footnote w:id="7">
    <w:p w14:paraId="249A3A79" w14:textId="239666CE" w:rsidR="006E49E7" w:rsidRPr="006E49E7" w:rsidRDefault="006E49E7" w:rsidP="006E49E7">
      <w:pPr>
        <w:pStyle w:val="Textodenotaderodap"/>
        <w:rPr>
          <w:rFonts w:asciiTheme="minorHAnsi" w:hAnsiTheme="minorHAnsi"/>
          <w:lang w:val="pt-BR"/>
        </w:rPr>
      </w:pPr>
      <w:r w:rsidRPr="006E49E7">
        <w:rPr>
          <w:rStyle w:val="Refdenotaderodap"/>
          <w:rFonts w:asciiTheme="minorHAnsi" w:hAnsiTheme="minorHAnsi"/>
        </w:rPr>
        <w:footnoteRef/>
      </w:r>
      <w:r w:rsidRPr="006E49E7">
        <w:rPr>
          <w:rFonts w:asciiTheme="minorHAnsi" w:hAnsiTheme="minorHAnsi"/>
        </w:rPr>
        <w:t xml:space="preserve"> </w:t>
      </w:r>
      <w:r w:rsidRPr="006E49E7">
        <w:rPr>
          <w:rFonts w:asciiTheme="minorHAnsi" w:hAnsiTheme="minorHAnsi"/>
          <w:lang w:val="pt-BR"/>
        </w:rPr>
        <w:t>Atividade pedagógica desenvolvida pelos estudantes das Escolas Famílias Agrícolas como parte de sua formação. Consiste na elaboração e acompanhamento de um plano de ação voltado à realidade da unidade de produção familiar, articulando os conteúdos aprendidos na escola com as práticas do meio rural e os projetos de vida dos(as) jovens.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216EFF"/>
    <w:rsid w:val="00224FE8"/>
    <w:rsid w:val="0027518C"/>
    <w:rsid w:val="00295FBE"/>
    <w:rsid w:val="002B2423"/>
    <w:rsid w:val="002F647C"/>
    <w:rsid w:val="0032757F"/>
    <w:rsid w:val="004906DE"/>
    <w:rsid w:val="00507B98"/>
    <w:rsid w:val="00525CAC"/>
    <w:rsid w:val="0053021A"/>
    <w:rsid w:val="005A0F18"/>
    <w:rsid w:val="0061565F"/>
    <w:rsid w:val="00634370"/>
    <w:rsid w:val="00680A10"/>
    <w:rsid w:val="00692EEB"/>
    <w:rsid w:val="006E49E7"/>
    <w:rsid w:val="00733AFB"/>
    <w:rsid w:val="00757F24"/>
    <w:rsid w:val="008A5C8B"/>
    <w:rsid w:val="008E7A76"/>
    <w:rsid w:val="00AB62FE"/>
    <w:rsid w:val="00B61734"/>
    <w:rsid w:val="00D31A9F"/>
    <w:rsid w:val="00D46408"/>
    <w:rsid w:val="00D841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61565F"/>
    <w:rPr>
      <w:color w:val="467886" w:themeColor="hyperlink"/>
      <w:u w:val="single"/>
    </w:rPr>
  </w:style>
  <w:style w:type="character" w:styleId="MenoPendente">
    <w:name w:val="Unresolved Mention"/>
    <w:basedOn w:val="Fontepargpadro"/>
    <w:uiPriority w:val="99"/>
    <w:semiHidden/>
    <w:unhideWhenUsed/>
    <w:rsid w:val="0061565F"/>
    <w:rPr>
      <w:color w:val="605E5C"/>
      <w:shd w:val="clear" w:color="auto" w:fill="E1DFDD"/>
    </w:rPr>
  </w:style>
  <w:style w:type="paragraph" w:styleId="NormalWeb">
    <w:name w:val="Normal (Web)"/>
    <w:basedOn w:val="Normal"/>
    <w:uiPriority w:val="99"/>
    <w:semiHidden/>
    <w:unhideWhenUsed/>
    <w:rsid w:val="006E49E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049363">
      <w:bodyDiv w:val="1"/>
      <w:marLeft w:val="0"/>
      <w:marRight w:val="0"/>
      <w:marTop w:val="0"/>
      <w:marBottom w:val="0"/>
      <w:divBdr>
        <w:top w:val="none" w:sz="0" w:space="0" w:color="auto"/>
        <w:left w:val="none" w:sz="0" w:space="0" w:color="auto"/>
        <w:bottom w:val="none" w:sz="0" w:space="0" w:color="auto"/>
        <w:right w:val="none" w:sz="0" w:space="0" w:color="auto"/>
      </w:divBdr>
    </w:div>
    <w:div w:id="692001912">
      <w:bodyDiv w:val="1"/>
      <w:marLeft w:val="0"/>
      <w:marRight w:val="0"/>
      <w:marTop w:val="0"/>
      <w:marBottom w:val="0"/>
      <w:divBdr>
        <w:top w:val="none" w:sz="0" w:space="0" w:color="auto"/>
        <w:left w:val="none" w:sz="0" w:space="0" w:color="auto"/>
        <w:bottom w:val="none" w:sz="0" w:space="0" w:color="auto"/>
        <w:right w:val="none" w:sz="0" w:space="0" w:color="auto"/>
      </w:divBdr>
    </w:div>
    <w:div w:id="697395379">
      <w:bodyDiv w:val="1"/>
      <w:marLeft w:val="0"/>
      <w:marRight w:val="0"/>
      <w:marTop w:val="0"/>
      <w:marBottom w:val="0"/>
      <w:divBdr>
        <w:top w:val="none" w:sz="0" w:space="0" w:color="auto"/>
        <w:left w:val="none" w:sz="0" w:space="0" w:color="auto"/>
        <w:bottom w:val="none" w:sz="0" w:space="0" w:color="auto"/>
        <w:right w:val="none" w:sz="0" w:space="0" w:color="auto"/>
      </w:divBdr>
    </w:div>
    <w:div w:id="698508751">
      <w:bodyDiv w:val="1"/>
      <w:marLeft w:val="0"/>
      <w:marRight w:val="0"/>
      <w:marTop w:val="0"/>
      <w:marBottom w:val="0"/>
      <w:divBdr>
        <w:top w:val="none" w:sz="0" w:space="0" w:color="auto"/>
        <w:left w:val="none" w:sz="0" w:space="0" w:color="auto"/>
        <w:bottom w:val="none" w:sz="0" w:space="0" w:color="auto"/>
        <w:right w:val="none" w:sz="0" w:space="0" w:color="auto"/>
      </w:divBdr>
    </w:div>
    <w:div w:id="1211266252">
      <w:bodyDiv w:val="1"/>
      <w:marLeft w:val="0"/>
      <w:marRight w:val="0"/>
      <w:marTop w:val="0"/>
      <w:marBottom w:val="0"/>
      <w:divBdr>
        <w:top w:val="none" w:sz="0" w:space="0" w:color="auto"/>
        <w:left w:val="none" w:sz="0" w:space="0" w:color="auto"/>
        <w:bottom w:val="none" w:sz="0" w:space="0" w:color="auto"/>
        <w:right w:val="none" w:sz="0" w:space="0" w:color="auto"/>
      </w:divBdr>
    </w:div>
    <w:div w:id="155943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pa.sede.embrapa.br/RPA/article/view/387/pdf" TargetMode="External"/><Relationship Id="rId13" Type="http://schemas.openxmlformats.org/officeDocument/2006/relationships/hyperlink" Target="https://revistas.ufpr.br/raega/article/view/46300/32974"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ibliotecasemiaridos.ufv.br/handle/123456789/42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iclovivo.com.br/planeta/desenvolvimento/sistemas-agroflorestais-ajudam-jovens-a-melhorar-rentabilidad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cetap.org.br/site/encontro-juventudes-e-agrofloresta-proporciona-formacao-para-jovens-do-projeto-consumidores-e-agricultores-em-rede/" TargetMode="External"/><Relationship Id="rId4" Type="http://schemas.openxmlformats.org/officeDocument/2006/relationships/webSettings" Target="webSettings.xml"/><Relationship Id="rId9" Type="http://schemas.openxmlformats.org/officeDocument/2006/relationships/hyperlink" Target="https://www.planalto.gov.br/ccivil_03/_ato2011-2014/2013/lei/l12852.htm" TargetMode="External"/><Relationship Id="rId14" Type="http://schemas.openxmlformats.org/officeDocument/2006/relationships/hyperlink" Target="https://cadernos.aba-agroecologia.org.br/cadernos/article/view/9491/706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5697</Words>
  <Characters>30765</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36390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Camila Traesel Schreiner</cp:lastModifiedBy>
  <cp:revision>5</cp:revision>
  <dcterms:created xsi:type="dcterms:W3CDTF">2025-02-20T16:32:00Z</dcterms:created>
  <dcterms:modified xsi:type="dcterms:W3CDTF">2025-05-12T22:26:00Z</dcterms:modified>
</cp:coreProperties>
</file>