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D7F3" w14:textId="67951325" w:rsidR="00525E51" w:rsidRPr="00525E51" w:rsidRDefault="00525E51" w:rsidP="005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5E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TEMAS TRANSVERSAIS: DOS PCN AOS TEMAS TRANSVERSAIS CONTEMPORÂNEOS</w:t>
      </w:r>
    </w:p>
    <w:p w14:paraId="7D484773" w14:textId="77777777" w:rsidR="001F56CC" w:rsidRDefault="001F56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A1C1B4" w14:textId="77777777" w:rsidR="00525E51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Neylon Gabriel Melo Batista</w:t>
      </w:r>
    </w:p>
    <w:p w14:paraId="71910D39" w14:textId="77777777" w:rsidR="00525E51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em Educação/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4B54734" w14:textId="77777777" w:rsidR="00525E51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neylonmelo08@gmail.com.</w:t>
      </w:r>
    </w:p>
    <w:p w14:paraId="19798DB4" w14:textId="77777777" w:rsidR="00525E51" w:rsidRPr="00EB4D88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Leandro Luciano Silva </w:t>
      </w:r>
      <w:proofErr w:type="spellStart"/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Ravnjak</w:t>
      </w:r>
      <w:proofErr w:type="spellEnd"/>
    </w:p>
    <w:p w14:paraId="673DF6DF" w14:textId="77777777" w:rsidR="00525E51" w:rsidRPr="00EB4D88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Docente Permanente do Mestrado em Educação/</w:t>
      </w:r>
      <w:proofErr w:type="spellStart"/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4F34C9F6" w14:textId="77777777" w:rsidR="00525E51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leandro.silva@unimontes.br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734D35C" w14:textId="77777777" w:rsidR="00525E51" w:rsidRPr="00EB4D88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EB4D88">
        <w:t xml:space="preserve"> </w:t>
      </w:r>
      <w:r w:rsidRP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009D46F8" w14:textId="04C5D114" w:rsidR="00525E51" w:rsidRDefault="00525E51" w:rsidP="00525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EB4D88">
        <w:t xml:space="preserve"> </w:t>
      </w:r>
      <w:r w:rsidRP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Temas Transversais.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Temas Contemporâneos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Tranversais</w:t>
      </w:r>
      <w:proofErr w:type="spellEnd"/>
      <w:r w:rsidRP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PCN</w:t>
      </w:r>
    </w:p>
    <w:p w14:paraId="5AB69CF6" w14:textId="77777777" w:rsidR="001F56CC" w:rsidRDefault="001F5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0787D" w14:textId="77777777" w:rsidR="001F56CC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4F0B20A9" w14:textId="77777777" w:rsidR="001F56CC" w:rsidRDefault="001F5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05FB7" w14:textId="07EDDEAB" w:rsidR="00991697" w:rsidRPr="00EB4D88" w:rsidRDefault="00991697" w:rsidP="00991697">
      <w:pPr>
        <w:pStyle w:val="Recuodecorpodetexto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1697">
        <w:rPr>
          <w:rFonts w:ascii="Times New Roman" w:hAnsi="Times New Roman" w:cs="Times New Roman"/>
          <w:sz w:val="24"/>
          <w:szCs w:val="24"/>
        </w:rPr>
        <w:t xml:space="preserve">Os Temas Transversais surgiram nos Parâmetros Curriculares Nacionais (PCN) como resposta à necessidade de uma formação mais completa dos alunos, diante das mudanças sociais, políticas e culturais no Brasil no final do século XX. Com o avanço das discussões sobre a Educação Básica e a criação da </w:t>
      </w:r>
      <w:r>
        <w:rPr>
          <w:rFonts w:ascii="Times New Roman" w:hAnsi="Times New Roman" w:cs="Times New Roman"/>
          <w:sz w:val="24"/>
          <w:szCs w:val="24"/>
        </w:rPr>
        <w:t>Base Nacional Comum Curricular (</w:t>
      </w:r>
      <w:r w:rsidRPr="00991697">
        <w:rPr>
          <w:rFonts w:ascii="Times New Roman" w:hAnsi="Times New Roman" w:cs="Times New Roman"/>
          <w:sz w:val="24"/>
          <w:szCs w:val="24"/>
        </w:rPr>
        <w:t>BNCC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1697">
        <w:rPr>
          <w:rFonts w:ascii="Times New Roman" w:hAnsi="Times New Roman" w:cs="Times New Roman"/>
          <w:sz w:val="24"/>
          <w:szCs w:val="24"/>
        </w:rPr>
        <w:t>, esses temas passaram a ser chamados de Temas Contemporâneos Transversais</w:t>
      </w:r>
      <w:r w:rsidR="002439BE">
        <w:rPr>
          <w:rFonts w:ascii="Times New Roman" w:hAnsi="Times New Roman" w:cs="Times New Roman"/>
          <w:sz w:val="24"/>
          <w:szCs w:val="24"/>
        </w:rPr>
        <w:t>.</w:t>
      </w:r>
      <w:r w:rsidR="002439BE" w:rsidRPr="002439BE">
        <w:rPr>
          <w:rFonts w:ascii="Times New Roman" w:hAnsi="Times New Roman" w:cs="Times New Roman"/>
          <w:sz w:val="24"/>
          <w:szCs w:val="24"/>
        </w:rPr>
        <w:t xml:space="preserve"> </w:t>
      </w:r>
      <w:r w:rsidR="00A621C1" w:rsidRPr="00A621C1">
        <w:rPr>
          <w:rFonts w:ascii="Times New Roman" w:hAnsi="Times New Roman" w:cs="Times New Roman"/>
          <w:sz w:val="24"/>
          <w:szCs w:val="24"/>
        </w:rPr>
        <w:t>Esta pesquisa visa entender como essas temáticas são abordadas na Educação Básica, dado seu objetivo de formar cidadãos, apesar da falta de regulamentações específicas para sua implementação.</w:t>
      </w:r>
      <w:r w:rsidR="00A62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9B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439BE">
        <w:rPr>
          <w:rFonts w:ascii="Times New Roman" w:hAnsi="Times New Roman" w:cs="Times New Roman"/>
          <w:sz w:val="24"/>
          <w:szCs w:val="24"/>
        </w:rPr>
        <w:t xml:space="preserve"> </w:t>
      </w:r>
      <w:r w:rsidR="002439BE">
        <w:rPr>
          <w:rFonts w:ascii="Times New Roman" w:hAnsi="Times New Roman" w:cs="Times New Roman"/>
          <w:sz w:val="24"/>
          <w:szCs w:val="24"/>
        </w:rPr>
        <w:t>objetivo do estudo é</w:t>
      </w:r>
      <w:r w:rsidR="002439BE" w:rsidRPr="00EB4D88">
        <w:rPr>
          <w:rFonts w:ascii="Times New Roman" w:hAnsi="Times New Roman" w:cs="Times New Roman"/>
          <w:sz w:val="24"/>
          <w:szCs w:val="24"/>
        </w:rPr>
        <w:t xml:space="preserve"> analisar a </w:t>
      </w:r>
      <w:r w:rsidR="002439BE">
        <w:rPr>
          <w:rFonts w:ascii="Times New Roman" w:hAnsi="Times New Roman" w:cs="Times New Roman"/>
          <w:sz w:val="24"/>
          <w:szCs w:val="24"/>
        </w:rPr>
        <w:t xml:space="preserve">relação entre os Temas Transversais e Temas Transversais Contemporâneos, destacando, principalmente as diferenças e semelhanças. </w:t>
      </w:r>
      <w:r w:rsidRPr="00EB4D88">
        <w:rPr>
          <w:rFonts w:ascii="Times New Roman" w:hAnsi="Times New Roman" w:cs="Times New Roman"/>
          <w:sz w:val="24"/>
          <w:szCs w:val="24"/>
        </w:rPr>
        <w:t xml:space="preserve">Trata-se de </w:t>
      </w:r>
      <w:r>
        <w:rPr>
          <w:rFonts w:ascii="Times New Roman" w:hAnsi="Times New Roman" w:cs="Times New Roman"/>
          <w:sz w:val="24"/>
          <w:szCs w:val="24"/>
        </w:rPr>
        <w:t>uma pesquisa de campo com abordagem qualitativa</w:t>
      </w:r>
      <w:r>
        <w:rPr>
          <w:rFonts w:ascii="Times New Roman" w:hAnsi="Times New Roman" w:cs="Times New Roman"/>
          <w:sz w:val="24"/>
          <w:szCs w:val="24"/>
        </w:rPr>
        <w:t xml:space="preserve">, em que será realizada uma revisão de literatura. </w:t>
      </w:r>
      <w:r w:rsidRPr="00991697">
        <w:rPr>
          <w:rFonts w:ascii="Times New Roman" w:hAnsi="Times New Roman" w:cs="Times New Roman"/>
          <w:sz w:val="24"/>
          <w:szCs w:val="24"/>
        </w:rPr>
        <w:t>Os PCN propuseram a inclusão dos Temas Transversais — Ética, Pluralidade Cultural, Meio Ambiente, Saúde e Orientação Sexual — com o objetivo de integrar assuntos relevantes à vida dos alunos de forma interdisciplinar. Cerca de 25 anos depois, a BNCC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697">
        <w:rPr>
          <w:rFonts w:ascii="Times New Roman" w:hAnsi="Times New Roman" w:cs="Times New Roman"/>
          <w:sz w:val="24"/>
          <w:szCs w:val="24"/>
        </w:rPr>
        <w:t>atualiza essa proposta com os Temas Contemporâneos Transversais, que, além de obrigatórios em todo o território nacional, abrangem uma variedade maior de assuntos, como Ciência e Tecnologia, Direitos da Criança e do Adolescente, Diversidade Cultural, Educação Ambiental e Educação Financeira. A mudança de nomenclatura reforça a necessidade de conectar a educação básica às transformações sociais, formando cidadãos críticos e preparados para os desafios atuais.</w:t>
      </w:r>
      <w:r w:rsidRPr="00991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Desse modo</w:t>
      </w:r>
      <w:r w:rsidRPr="00EB4D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B4D88">
        <w:rPr>
          <w:rFonts w:ascii="Times New Roman" w:hAnsi="Times New Roman" w:cs="Times New Roman"/>
          <w:sz w:val="24"/>
          <w:szCs w:val="24"/>
        </w:rPr>
        <w:t xml:space="preserve">pesquisa se desenvolverá a partir das perspectivas de </w:t>
      </w:r>
      <w:r>
        <w:rPr>
          <w:rFonts w:ascii="Times New Roman" w:hAnsi="Times New Roman" w:cs="Times New Roman"/>
          <w:sz w:val="24"/>
          <w:szCs w:val="24"/>
        </w:rPr>
        <w:t>Castro</w:t>
      </w:r>
      <w:r w:rsidRPr="00EB4D88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B4D88">
        <w:rPr>
          <w:rFonts w:ascii="Times New Roman" w:hAnsi="Times New Roman" w:cs="Times New Roman"/>
          <w:sz w:val="24"/>
          <w:szCs w:val="24"/>
        </w:rPr>
        <w:t>),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D88">
        <w:rPr>
          <w:rFonts w:ascii="Times New Roman" w:hAnsi="Times New Roman" w:cs="Times New Roman"/>
          <w:sz w:val="24"/>
          <w:szCs w:val="24"/>
        </w:rPr>
        <w:t>propostas</w:t>
      </w:r>
      <w:r>
        <w:rPr>
          <w:rFonts w:ascii="Times New Roman" w:hAnsi="Times New Roman" w:cs="Times New Roman"/>
          <w:sz w:val="24"/>
          <w:szCs w:val="24"/>
        </w:rPr>
        <w:t xml:space="preserve"> dos</w:t>
      </w:r>
      <w:r w:rsidRPr="00EB4D88">
        <w:rPr>
          <w:rFonts w:ascii="Times New Roman" w:hAnsi="Times New Roman" w:cs="Times New Roman"/>
          <w:sz w:val="24"/>
          <w:szCs w:val="24"/>
        </w:rPr>
        <w:t xml:space="preserve"> documentos oficiais, como os Parâmetros Curriculares Nacionais (1997) e os Temas Contemporâneos Transversais na BNCC (2019).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DD67E" w14:textId="3434F1A2" w:rsidR="001F56CC" w:rsidRDefault="001F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386148" w14:textId="77777777" w:rsidR="00991697" w:rsidRDefault="00991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6A7BDC" w14:textId="69F39217" w:rsidR="001F56C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61E89D5" w14:textId="77777777" w:rsidR="001F56CC" w:rsidRDefault="001F56CC">
      <w:pPr>
        <w:pStyle w:val="Rodap"/>
      </w:pPr>
    </w:p>
    <w:p w14:paraId="572D7AAB" w14:textId="77777777" w:rsidR="00A621C1" w:rsidRDefault="00991697" w:rsidP="00A621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4D88">
        <w:rPr>
          <w:rFonts w:ascii="Times New Roman" w:hAnsi="Times New Roman" w:cs="Times New Roman"/>
          <w:sz w:val="24"/>
          <w:szCs w:val="24"/>
        </w:rPr>
        <w:t xml:space="preserve">BRASIL. Secretaria de Educação Fundamental. </w:t>
      </w:r>
      <w:r w:rsidRPr="00EB4D88">
        <w:rPr>
          <w:rFonts w:ascii="Times New Roman" w:hAnsi="Times New Roman" w:cs="Times New Roman"/>
          <w:b/>
          <w:bCs/>
          <w:sz w:val="24"/>
          <w:szCs w:val="24"/>
        </w:rPr>
        <w:t>Parâmetros curriculares nacionais</w:t>
      </w:r>
      <w:r w:rsidRPr="00EB4D88">
        <w:rPr>
          <w:rFonts w:ascii="Times New Roman" w:hAnsi="Times New Roman" w:cs="Times New Roman"/>
          <w:sz w:val="24"/>
          <w:szCs w:val="24"/>
        </w:rPr>
        <w:t>: apresentação dos temas transversais, ética/Secretaria de Educação Fundamental. Brasília: MEC/SEF, 1997</w:t>
      </w:r>
    </w:p>
    <w:p w14:paraId="0038EE88" w14:textId="34706708" w:rsidR="00991697" w:rsidRDefault="00991697" w:rsidP="00A621C1">
      <w:pPr>
        <w:spacing w:after="120"/>
      </w:pP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BRASIL. </w:t>
      </w:r>
      <w:bookmarkStart w:id="0" w:name="_Hlk166095152"/>
      <w:r w:rsidRPr="00EB4D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Temas Contemporâneos Transversais na BNCC</w:t>
      </w:r>
      <w:bookmarkEnd w:id="0"/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>: contexto histórico e pressupostos pedagógicos. Brasília: MEC, 2019. Disponível em:</w:t>
      </w:r>
      <w:r w:rsidRPr="00991697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hyperlink r:id="rId6" w:history="1">
        <w:r w:rsidRPr="009916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http://basenacionalcomum.mec.gov.br/images/implementacao/contextualizacao_temas_contemporaneos.pdf.</w:t>
        </w:r>
      </w:hyperlink>
    </w:p>
    <w:p w14:paraId="59E2AE4F" w14:textId="77777777" w:rsidR="00991697" w:rsidRPr="00991697" w:rsidRDefault="00991697" w:rsidP="00991697">
      <w:pPr>
        <w:spacing w:before="240" w:after="120" w:line="240" w:lineRule="auto"/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</w:pPr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 xml:space="preserve">CASTRO, L. P. F. de. </w:t>
      </w:r>
      <w:r w:rsidRPr="00991697">
        <w:rPr>
          <w:rFonts w:ascii="Times New Roman" w:eastAsia="Arial" w:hAnsi="Times New Roman" w:cs="Times New Roman"/>
          <w:b/>
          <w:color w:val="0D0D0D"/>
          <w:sz w:val="24"/>
          <w:szCs w:val="24"/>
          <w:highlight w:val="white"/>
        </w:rPr>
        <w:t>Temas contemporâneos transversais e temas transversais</w:t>
      </w:r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 xml:space="preserve">: avanços ou </w:t>
      </w:r>
      <w:proofErr w:type="gramStart"/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>retrocessos?.</w:t>
      </w:r>
      <w:proofErr w:type="gramEnd"/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>Lecturas</w:t>
      </w:r>
      <w:proofErr w:type="spellEnd"/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 xml:space="preserve">: </w:t>
      </w:r>
      <w:proofErr w:type="spellStart"/>
      <w:r w:rsidRPr="00991697">
        <w:rPr>
          <w:rFonts w:ascii="Times New Roman" w:eastAsia="Arial" w:hAnsi="Times New Roman" w:cs="Times New Roman"/>
          <w:i/>
          <w:color w:val="0D0D0D"/>
          <w:sz w:val="24"/>
          <w:szCs w:val="24"/>
          <w:highlight w:val="white"/>
        </w:rPr>
        <w:t>Educación</w:t>
      </w:r>
      <w:proofErr w:type="spellEnd"/>
      <w:r w:rsidRPr="00991697">
        <w:rPr>
          <w:rFonts w:ascii="Times New Roman" w:eastAsia="Arial" w:hAnsi="Times New Roman" w:cs="Times New Roman"/>
          <w:i/>
          <w:color w:val="0D0D0D"/>
          <w:sz w:val="24"/>
          <w:szCs w:val="24"/>
          <w:highlight w:val="white"/>
        </w:rPr>
        <w:t xml:space="preserve"> Física </w:t>
      </w:r>
      <w:proofErr w:type="gramStart"/>
      <w:r w:rsidRPr="00991697">
        <w:rPr>
          <w:rFonts w:ascii="Times New Roman" w:eastAsia="Arial" w:hAnsi="Times New Roman" w:cs="Times New Roman"/>
          <w:i/>
          <w:color w:val="0D0D0D"/>
          <w:sz w:val="24"/>
          <w:szCs w:val="24"/>
          <w:highlight w:val="white"/>
        </w:rPr>
        <w:t>y Deportes</w:t>
      </w:r>
      <w:proofErr w:type="gramEnd"/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>, v. 27, n. 295, 2022. Disponível em:</w:t>
      </w:r>
      <w:hyperlink r:id="rId7">
        <w:r w:rsidRPr="00991697">
          <w:rPr>
            <w:rFonts w:ascii="Times New Roman" w:eastAsia="Arial" w:hAnsi="Times New Roman" w:cs="Times New Roman"/>
            <w:color w:val="0D0D0D"/>
            <w:sz w:val="24"/>
            <w:szCs w:val="24"/>
            <w:highlight w:val="white"/>
          </w:rPr>
          <w:t xml:space="preserve"> </w:t>
        </w:r>
      </w:hyperlink>
      <w:hyperlink r:id="rId8">
        <w:r w:rsidRPr="00991697">
          <w:rPr>
            <w:rFonts w:ascii="Times New Roman" w:eastAsia="Arial" w:hAnsi="Times New Roman" w:cs="Times New Roman"/>
            <w:sz w:val="24"/>
            <w:szCs w:val="24"/>
            <w:highlight w:val="white"/>
          </w:rPr>
          <w:t>https://www.efdeportes.com/efdeportes/index.php/EFDeportes/article/download/3323/1729?inline=1</w:t>
        </w:r>
      </w:hyperlink>
      <w:r w:rsidRPr="00991697">
        <w:rPr>
          <w:rFonts w:ascii="Times New Roman" w:eastAsia="Arial" w:hAnsi="Times New Roman" w:cs="Times New Roman"/>
          <w:color w:val="0D0D0D"/>
          <w:sz w:val="24"/>
          <w:szCs w:val="24"/>
          <w:highlight w:val="white"/>
        </w:rPr>
        <w:t xml:space="preserve"> Acesso em: 22 abr. 2024 às 18:54.</w:t>
      </w:r>
    </w:p>
    <w:p w14:paraId="4C919437" w14:textId="77777777" w:rsidR="00991697" w:rsidRDefault="00991697" w:rsidP="00991697">
      <w:pPr>
        <w:pStyle w:val="Rodap"/>
      </w:pPr>
    </w:p>
    <w:p w14:paraId="2C9A5ADD" w14:textId="77777777" w:rsidR="001F56CC" w:rsidRDefault="001F56CC">
      <w:pPr>
        <w:pStyle w:val="NormalWeb"/>
      </w:pPr>
    </w:p>
    <w:p w14:paraId="389CA9C0" w14:textId="77777777" w:rsidR="001F56CC" w:rsidRDefault="001F56CC"/>
    <w:sectPr w:rsidR="001F56CC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561D" w14:textId="77777777" w:rsidR="00C94AF2" w:rsidRDefault="00C94AF2">
      <w:pPr>
        <w:spacing w:line="240" w:lineRule="auto"/>
      </w:pPr>
      <w:r>
        <w:separator/>
      </w:r>
    </w:p>
  </w:endnote>
  <w:endnote w:type="continuationSeparator" w:id="0">
    <w:p w14:paraId="25256C41" w14:textId="77777777" w:rsidR="00C94AF2" w:rsidRDefault="00C94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4913" w14:textId="77777777" w:rsidR="00C94AF2" w:rsidRDefault="00C94AF2">
      <w:pPr>
        <w:spacing w:after="0"/>
      </w:pPr>
      <w:r>
        <w:separator/>
      </w:r>
    </w:p>
  </w:footnote>
  <w:footnote w:type="continuationSeparator" w:id="0">
    <w:p w14:paraId="305C5BA1" w14:textId="77777777" w:rsidR="00C94AF2" w:rsidRDefault="00C94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8481" w14:textId="77777777" w:rsidR="001F56CC" w:rsidRDefault="00000000">
    <w:pPr>
      <w:pStyle w:val="Cabealho"/>
    </w:pPr>
    <w:r>
      <w:rPr>
        <w:noProof/>
      </w:rPr>
      <w:drawing>
        <wp:inline distT="0" distB="0" distL="114300" distR="114300" wp14:anchorId="6F05E804" wp14:editId="50A2E72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1F56CC"/>
    <w:rsid w:val="002439BE"/>
    <w:rsid w:val="004633A2"/>
    <w:rsid w:val="00525E51"/>
    <w:rsid w:val="00677F30"/>
    <w:rsid w:val="00741E2B"/>
    <w:rsid w:val="00974F98"/>
    <w:rsid w:val="00991697"/>
    <w:rsid w:val="00A621C1"/>
    <w:rsid w:val="00B82A8F"/>
    <w:rsid w:val="00C94AF2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F3CC"/>
  <w15:docId w15:val="{274F8169-183A-4A0D-99C9-6022A16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99169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cuodecorpodetexto">
    <w:name w:val="Body Text Indent"/>
    <w:basedOn w:val="Normal"/>
    <w:link w:val="RecuodecorpodetextoChar"/>
    <w:rsid w:val="00991697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991697"/>
    <w:rPr>
      <w:rFonts w:ascii="Verdana" w:eastAsia="Times New Roman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deportes.com/efdeportes/index.php/EFDeportes/article/download/3323/1729?inlin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fdeportes.com/efdeportes/index.php/EFDeportes/article/download/3323/1729?inlin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nacionalcomum.mec.gov.br/images/implementacao/contextualizacao_temas_contemporaneos.pdf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Neylon Melo</cp:lastModifiedBy>
  <cp:revision>2</cp:revision>
  <dcterms:created xsi:type="dcterms:W3CDTF">2025-05-11T20:40:00Z</dcterms:created>
  <dcterms:modified xsi:type="dcterms:W3CDTF">2025-05-11T20:40:00Z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