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F82AC3" w:rsidRDefault="00DA165D" w:rsidP="000329E9">
      <w:pPr>
        <w:widowControl w:val="0"/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07F1983F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0329E9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0329E9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0329E9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Default="000D3BF8" w:rsidP="00032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025D0F3D" w14:textId="77777777" w:rsidR="00D83D0C" w:rsidRDefault="00D83D0C" w:rsidP="00032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710DD648" w14:textId="77777777" w:rsidR="00D83D0C" w:rsidRPr="00D83D0C" w:rsidRDefault="00D83D0C" w:rsidP="00032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140C4C5A" w14:textId="2243EAC1" w:rsidR="000D3BF8" w:rsidRDefault="00DD3530" w:rsidP="00032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 CURRICULAR INTEGRADOR</w:t>
      </w:r>
      <w:r w:rsidR="00AC6E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CIÊNCIAS DA NATUREZA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ANÁLISE DE SUA PROPOSTA DE CURRÍCULO E DE PROJETO</w:t>
      </w:r>
    </w:p>
    <w:p w14:paraId="1E5131DC" w14:textId="77777777" w:rsidR="00D83D0C" w:rsidRPr="00391806" w:rsidRDefault="00D83D0C" w:rsidP="00032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71135D" w14:textId="77777777" w:rsidR="00AC6EAE" w:rsidRDefault="00AC6EAE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6E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Jackelany de Souza França Durães Machado</w:t>
      </w:r>
    </w:p>
    <w:p w14:paraId="63A27701" w14:textId="173424B6" w:rsidR="00F82AC3" w:rsidRPr="00391806" w:rsidRDefault="00A534C3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 de Minas Gerais</w:t>
      </w:r>
    </w:p>
    <w:p w14:paraId="0F64A106" w14:textId="24C5DAB1" w:rsidR="00A534C3" w:rsidRDefault="006B4921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AC6EAE" w:rsidRPr="009C24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jackelanyfranca@hotmail.com</w:t>
        </w:r>
      </w:hyperlink>
    </w:p>
    <w:p w14:paraId="79CC116F" w14:textId="77777777" w:rsidR="00AC6EAE" w:rsidRPr="00391806" w:rsidRDefault="00AC6EAE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6B07430A" w:rsidR="00F82AC3" w:rsidRPr="00391806" w:rsidRDefault="00A534C3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Gilberto Januario</w:t>
      </w:r>
    </w:p>
    <w:p w14:paraId="501E6082" w14:textId="4315D3D7" w:rsidR="00F82AC3" w:rsidRPr="00391806" w:rsidRDefault="00A534C3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bookmarkStart w:id="0" w:name="_GoBack"/>
    <w:p w14:paraId="3869427B" w14:textId="07B4467B" w:rsidR="00F82AC3" w:rsidRDefault="006B4921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fldChar w:fldCharType="begin"/>
      </w:r>
      <w:r>
        <w:instrText xml:space="preserve"> HYPERLINK "mailto:gilberto.januario@unimontes.br" </w:instrText>
      </w:r>
      <w:r>
        <w:fldChar w:fldCharType="separate"/>
      </w:r>
      <w:r w:rsidR="00A534C3" w:rsidRPr="009C24F5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gilberto.januario@unimontes.br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bookmarkEnd w:id="0"/>
    <w:p w14:paraId="504380D4" w14:textId="77777777" w:rsidR="00A534C3" w:rsidRPr="00391806" w:rsidRDefault="00A534C3" w:rsidP="000329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4CC96" w14:textId="78E04204" w:rsidR="00F82AC3" w:rsidRDefault="00F82AC3" w:rsidP="000329E9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4C3">
        <w:rPr>
          <w:rFonts w:ascii="Times New Roman" w:hAnsi="Times New Roman" w:cs="Times New Roman"/>
          <w:b/>
          <w:i/>
          <w:iCs/>
          <w:sz w:val="24"/>
          <w:szCs w:val="24"/>
        </w:rPr>
        <w:t>Resumo</w:t>
      </w:r>
      <w:r w:rsidR="00A534C3" w:rsidRPr="00A534C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39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E9" w:rsidRPr="000329E9">
        <w:rPr>
          <w:rFonts w:ascii="Times New Roman" w:hAnsi="Times New Roman" w:cs="Times New Roman"/>
          <w:bCs/>
          <w:sz w:val="24"/>
          <w:szCs w:val="24"/>
        </w:rPr>
        <w:t>O trabalho é recorte de uma pesquisa maior, a qual orienta-se pelo objetivo de analisar a proposta de integração e de trabalho com projetos em um material curricular da área de Ciências da Natureza, avaliado e aprovado na edição de 2021 do PNLD. Trata-se de uma pesquisa documental em que se analisa o Manual do Professor de um material proposto para o Ensino Médio, caracterizado como Projeto Integrador. Ao tomar como referência as teorizações sobre integração curricular e projetos, foi feita a análise dos textos de orientação na parte introdutória do material, dos seis projetos</w:t>
      </w:r>
      <w:r w:rsidR="000329E9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0329E9" w:rsidRPr="000329E9">
        <w:rPr>
          <w:rFonts w:ascii="Times New Roman" w:hAnsi="Times New Roman" w:cs="Times New Roman"/>
          <w:bCs/>
          <w:sz w:val="24"/>
          <w:szCs w:val="24"/>
        </w:rPr>
        <w:t xml:space="preserve"> o compõem e dos textos de orientação para seu desenvolvimento. Como principal resultado, há ausência de abordagem do conceito de integração curricular, o que contribui para interpretação equivocada sobre a proposta de organização dos conteúdos, uma vez que se faz menções a interdisciplinaridade e transdisciplinaridade; bem como pode ocasionar práticas com o material que contraria a proposta de ensino baseada na integração do conhecimento.</w:t>
      </w:r>
    </w:p>
    <w:p w14:paraId="4F8AE13E" w14:textId="2AA54E7F" w:rsidR="00A534C3" w:rsidRDefault="00A534C3" w:rsidP="000329E9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Palavra-chave: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Materiais Curriculares. </w:t>
      </w:r>
      <w:r w:rsidR="00DD3530">
        <w:rPr>
          <w:rFonts w:ascii="Times New Roman" w:hAnsi="Times New Roman" w:cs="Times New Roman"/>
          <w:bCs/>
          <w:sz w:val="24"/>
          <w:szCs w:val="24"/>
        </w:rPr>
        <w:t>Integração Curricular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D3530">
        <w:rPr>
          <w:rFonts w:ascii="Times New Roman" w:hAnsi="Times New Roman" w:cs="Times New Roman"/>
          <w:bCs/>
          <w:sz w:val="24"/>
          <w:szCs w:val="24"/>
        </w:rPr>
        <w:t xml:space="preserve"> Projetos Integradores.</w:t>
      </w:r>
    </w:p>
    <w:p w14:paraId="4588FE07" w14:textId="28C4F04D" w:rsidR="00D83D0C" w:rsidRPr="006250A7" w:rsidRDefault="00D83D0C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307C0328" w14:textId="4CE7D1FF" w:rsidR="004077AA" w:rsidRPr="006250A7" w:rsidRDefault="00EC5792" w:rsidP="000329E9">
      <w:pPr>
        <w:pStyle w:val="Textodecomentrio"/>
        <w:widowControl w:val="0"/>
        <w:spacing w:after="120" w:line="360" w:lineRule="auto"/>
        <w:ind w:firstLine="709"/>
        <w:jc w:val="both"/>
        <w:rPr>
          <w:sz w:val="24"/>
          <w:szCs w:val="24"/>
        </w:rPr>
      </w:pPr>
      <w:r w:rsidRPr="006250A7">
        <w:rPr>
          <w:sz w:val="24"/>
          <w:szCs w:val="24"/>
        </w:rPr>
        <w:t>Algumas mudanças impostas pela Lei n. 13.415/2017 estão presentes na Base Nacional Comum Curricular (BNCC) para o Ensino Médio, documento publicado em maio de 2018 que normatiza e orienta a elaboração dos currículos desse nível de ensino. Esse documento estrutura o conjunto de experiências de aprendizagens dos estudantes a partir das áreas d</w:t>
      </w:r>
      <w:r w:rsidR="00E213E6">
        <w:rPr>
          <w:sz w:val="24"/>
          <w:szCs w:val="24"/>
        </w:rPr>
        <w:t>e</w:t>
      </w:r>
      <w:r w:rsidRPr="006250A7">
        <w:rPr>
          <w:sz w:val="24"/>
          <w:szCs w:val="24"/>
        </w:rPr>
        <w:t xml:space="preserve"> conhecimento,</w:t>
      </w:r>
      <w:r w:rsidR="004077AA" w:rsidRPr="006250A7">
        <w:rPr>
          <w:sz w:val="24"/>
          <w:szCs w:val="24"/>
        </w:rPr>
        <w:t xml:space="preserve"> e suas disciplinas, e dos i</w:t>
      </w:r>
      <w:r w:rsidR="00491A5F" w:rsidRPr="006250A7">
        <w:rPr>
          <w:sz w:val="24"/>
          <w:szCs w:val="24"/>
        </w:rPr>
        <w:t>ti</w:t>
      </w:r>
      <w:r w:rsidRPr="006250A7">
        <w:rPr>
          <w:sz w:val="24"/>
          <w:szCs w:val="24"/>
        </w:rPr>
        <w:t>nerários formativos. Como consequência da mudança imposta pela Lei e pela BNCC, houve reformulação na política pública educacional de avaliação e distribuição de materiais curriculares</w:t>
      </w:r>
      <w:r w:rsidR="004077AA" w:rsidRPr="006250A7">
        <w:rPr>
          <w:sz w:val="24"/>
          <w:szCs w:val="24"/>
        </w:rPr>
        <w:t>.</w:t>
      </w:r>
    </w:p>
    <w:p w14:paraId="49C7D115" w14:textId="45C3D790" w:rsidR="004077AA" w:rsidRPr="006250A7" w:rsidRDefault="004077AA" w:rsidP="000329E9">
      <w:pPr>
        <w:pStyle w:val="Textodecomentrio"/>
        <w:widowControl w:val="0"/>
        <w:spacing w:after="120" w:line="360" w:lineRule="auto"/>
        <w:ind w:firstLine="709"/>
        <w:jc w:val="both"/>
        <w:rPr>
          <w:sz w:val="24"/>
          <w:szCs w:val="24"/>
        </w:rPr>
      </w:pPr>
      <w:r w:rsidRPr="006250A7">
        <w:rPr>
          <w:sz w:val="24"/>
          <w:szCs w:val="24"/>
        </w:rPr>
        <w:t xml:space="preserve">Em 2019, no âmbito do Programa Nacional do Livro e do Material Didático (PNLD), foi publicado o Edital n. 3/2019, referente ao PNLD 2021 para o Ensino Médio, apresentando uma </w:t>
      </w:r>
      <w:r w:rsidRPr="006250A7">
        <w:rPr>
          <w:sz w:val="24"/>
          <w:szCs w:val="24"/>
        </w:rPr>
        <w:lastRenderedPageBreak/>
        <w:t>proposta diferenciada de materiais curriculares (livros didáticos), que até a sua última edição contemplava exclusivamente a organização disciplinar em componente curricular.</w:t>
      </w:r>
      <w:r w:rsidR="00F265C6" w:rsidRPr="006250A7">
        <w:rPr>
          <w:sz w:val="24"/>
          <w:szCs w:val="24"/>
        </w:rPr>
        <w:t xml:space="preserve"> </w:t>
      </w:r>
      <w:r w:rsidRPr="006250A7">
        <w:rPr>
          <w:sz w:val="24"/>
          <w:szCs w:val="24"/>
        </w:rPr>
        <w:t>Tal proposta busca romper com a lógica disciplinar apresentando inovações pedagógicas em comparação aos materiais tradicionalmente avaliados e distribuídos, uma vez que possui como proposta de organização a integração curricular</w:t>
      </w:r>
      <w:r w:rsidR="00F265C6" w:rsidRPr="006250A7">
        <w:rPr>
          <w:sz w:val="24"/>
          <w:szCs w:val="24"/>
        </w:rPr>
        <w:t xml:space="preserve"> e como metodologia a aprendizagem baseada em projetos</w:t>
      </w:r>
      <w:r w:rsidRPr="006250A7">
        <w:rPr>
          <w:sz w:val="24"/>
          <w:szCs w:val="24"/>
        </w:rPr>
        <w:t xml:space="preserve">, o que pode implicar a relação professor-materiais curriculares, exigindo </w:t>
      </w:r>
      <w:r w:rsidR="005B5879" w:rsidRPr="006250A7">
        <w:rPr>
          <w:sz w:val="24"/>
          <w:szCs w:val="24"/>
        </w:rPr>
        <w:t>dos</w:t>
      </w:r>
      <w:r w:rsidRPr="006250A7">
        <w:rPr>
          <w:sz w:val="24"/>
          <w:szCs w:val="24"/>
        </w:rPr>
        <w:t xml:space="preserve"> profissionais a mobilização de conhecimentos para ler, interpretar, avaliar, selecionar e colocar em prática os propósitos trazidos pelos materiais curriculares.</w:t>
      </w:r>
    </w:p>
    <w:p w14:paraId="2A034DEC" w14:textId="75633B2B" w:rsidR="00436805" w:rsidRPr="006250A7" w:rsidRDefault="00436805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e Objetivo</w:t>
      </w:r>
    </w:p>
    <w:p w14:paraId="11E445C3" w14:textId="51600DC2" w:rsidR="00C33A70" w:rsidRPr="006250A7" w:rsidRDefault="00F265C6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Diferente dos materiais tradicionalmente organizados em disciplinas, as obras </w:t>
      </w:r>
      <w:r w:rsidR="005B5879" w:rsidRPr="006250A7">
        <w:rPr>
          <w:rFonts w:ascii="Times New Roman" w:hAnsi="Times New Roman" w:cs="Times New Roman"/>
          <w:sz w:val="24"/>
          <w:szCs w:val="24"/>
        </w:rPr>
        <w:t xml:space="preserve">caracterizadas como </w:t>
      </w:r>
      <w:r w:rsidRPr="006250A7">
        <w:rPr>
          <w:rFonts w:ascii="Times New Roman" w:hAnsi="Times New Roman" w:cs="Times New Roman"/>
          <w:sz w:val="24"/>
          <w:szCs w:val="24"/>
        </w:rPr>
        <w:t>Projetos Integradores são compostas de seis projetos, sendo que quatro deles abordam temas integradores entre STEAM</w:t>
      </w:r>
      <w:r w:rsidRPr="006250A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250A7">
        <w:rPr>
          <w:rFonts w:ascii="Times New Roman" w:hAnsi="Times New Roman" w:cs="Times New Roman"/>
          <w:sz w:val="24"/>
          <w:szCs w:val="24"/>
        </w:rPr>
        <w:t xml:space="preserve">, protagonismo juvenil, midiaeducação e mediação de conflitos, e os outros dois projetos são de livre escolha de </w:t>
      </w:r>
      <w:r w:rsidR="008956C1" w:rsidRPr="006250A7">
        <w:rPr>
          <w:rFonts w:ascii="Times New Roman" w:hAnsi="Times New Roman" w:cs="Times New Roman"/>
          <w:sz w:val="24"/>
          <w:szCs w:val="24"/>
        </w:rPr>
        <w:t>sua autoria</w:t>
      </w:r>
      <w:r w:rsidRPr="006250A7">
        <w:rPr>
          <w:rFonts w:ascii="Times New Roman" w:hAnsi="Times New Roman" w:cs="Times New Roman"/>
          <w:sz w:val="24"/>
          <w:szCs w:val="24"/>
        </w:rPr>
        <w:t xml:space="preserve">. Nosso foco de pesquisa encontra-se </w:t>
      </w:r>
      <w:r w:rsidR="005B5879" w:rsidRPr="006250A7">
        <w:rPr>
          <w:rFonts w:ascii="Times New Roman" w:hAnsi="Times New Roman" w:cs="Times New Roman"/>
          <w:sz w:val="24"/>
          <w:szCs w:val="24"/>
        </w:rPr>
        <w:t>em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dois projetos</w:t>
      </w:r>
      <w:r w:rsidR="005B5879" w:rsidRPr="006250A7">
        <w:rPr>
          <w:rFonts w:ascii="Times New Roman" w:hAnsi="Times New Roman" w:cs="Times New Roman"/>
          <w:sz w:val="24"/>
          <w:szCs w:val="24"/>
        </w:rPr>
        <w:t xml:space="preserve"> —</w:t>
      </w:r>
      <w:r w:rsidR="00515E22" w:rsidRPr="006250A7">
        <w:rPr>
          <w:i/>
        </w:rPr>
        <w:t xml:space="preserve"> </w:t>
      </w:r>
      <w:r w:rsidR="00515E22" w:rsidRPr="006250A7">
        <w:rPr>
          <w:rFonts w:ascii="Times New Roman" w:hAnsi="Times New Roman" w:cs="Times New Roman"/>
          <w:i/>
          <w:sz w:val="24"/>
          <w:szCs w:val="24"/>
        </w:rPr>
        <w:t xml:space="preserve">Protagonismo Juvenil: o diálogo entre Arte e Ciência </w:t>
      </w:r>
      <w:r w:rsidR="00515E22" w:rsidRPr="006250A7">
        <w:rPr>
          <w:rFonts w:ascii="Times New Roman" w:hAnsi="Times New Roman" w:cs="Times New Roman"/>
          <w:sz w:val="24"/>
          <w:szCs w:val="24"/>
        </w:rPr>
        <w:t>e</w:t>
      </w:r>
      <w:r w:rsidR="00515E22" w:rsidRPr="006250A7">
        <w:rPr>
          <w:rFonts w:ascii="Times New Roman" w:hAnsi="Times New Roman" w:cs="Times New Roman"/>
          <w:i/>
          <w:sz w:val="24"/>
          <w:szCs w:val="24"/>
        </w:rPr>
        <w:t xml:space="preserve"> Saúde e Aquecimento Global: como mídias informam ou desinformam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5B5879" w:rsidRPr="006250A7">
        <w:rPr>
          <w:rFonts w:ascii="Times New Roman" w:hAnsi="Times New Roman" w:cs="Times New Roman"/>
          <w:sz w:val="24"/>
          <w:szCs w:val="24"/>
        </w:rPr>
        <w:t>—</w:t>
      </w:r>
      <w:r w:rsidR="00515E22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5B5879" w:rsidRPr="006250A7">
        <w:rPr>
          <w:rFonts w:ascii="Times New Roman" w:hAnsi="Times New Roman" w:cs="Times New Roman"/>
          <w:sz w:val="24"/>
          <w:szCs w:val="24"/>
        </w:rPr>
        <w:t xml:space="preserve">do material curricular </w:t>
      </w:r>
      <w:r w:rsidR="005B5879" w:rsidRPr="006250A7">
        <w:rPr>
          <w:rFonts w:ascii="Times New Roman" w:hAnsi="Times New Roman" w:cs="Times New Roman"/>
          <w:i/>
          <w:iCs/>
          <w:sz w:val="24"/>
          <w:szCs w:val="24"/>
        </w:rPr>
        <w:t>Identidade em Ação</w:t>
      </w:r>
      <w:r w:rsidR="005B5879" w:rsidRPr="006250A7">
        <w:rPr>
          <w:rFonts w:ascii="Times New Roman" w:hAnsi="Times New Roman" w:cs="Times New Roman"/>
          <w:sz w:val="24"/>
          <w:szCs w:val="24"/>
        </w:rPr>
        <w:t>. Esse material foi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avaliad</w:t>
      </w:r>
      <w:r w:rsidR="005B5879" w:rsidRPr="006250A7">
        <w:rPr>
          <w:rFonts w:ascii="Times New Roman" w:hAnsi="Times New Roman" w:cs="Times New Roman"/>
          <w:sz w:val="24"/>
          <w:szCs w:val="24"/>
        </w:rPr>
        <w:t>o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e aprovad</w:t>
      </w:r>
      <w:r w:rsidR="005B5879" w:rsidRPr="006250A7">
        <w:rPr>
          <w:rFonts w:ascii="Times New Roman" w:hAnsi="Times New Roman" w:cs="Times New Roman"/>
          <w:sz w:val="24"/>
          <w:szCs w:val="24"/>
        </w:rPr>
        <w:t>o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pelo PNLD 2021,</w:t>
      </w:r>
      <w:r w:rsidR="00515E22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5B5879" w:rsidRPr="006250A7">
        <w:rPr>
          <w:rFonts w:ascii="Times New Roman" w:hAnsi="Times New Roman" w:cs="Times New Roman"/>
          <w:sz w:val="24"/>
          <w:szCs w:val="24"/>
        </w:rPr>
        <w:t>e</w:t>
      </w:r>
      <w:r w:rsidR="00515E22" w:rsidRPr="006250A7">
        <w:rPr>
          <w:rFonts w:ascii="Times New Roman" w:hAnsi="Times New Roman" w:cs="Times New Roman"/>
          <w:sz w:val="24"/>
          <w:szCs w:val="24"/>
        </w:rPr>
        <w:t xml:space="preserve"> publica</w:t>
      </w:r>
      <w:r w:rsidR="005B5879" w:rsidRPr="006250A7">
        <w:rPr>
          <w:rFonts w:ascii="Times New Roman" w:hAnsi="Times New Roman" w:cs="Times New Roman"/>
          <w:sz w:val="24"/>
          <w:szCs w:val="24"/>
        </w:rPr>
        <w:t>do pela</w:t>
      </w:r>
      <w:r w:rsidR="00515E22" w:rsidRPr="006250A7">
        <w:rPr>
          <w:rFonts w:ascii="Times New Roman" w:hAnsi="Times New Roman" w:cs="Times New Roman"/>
          <w:sz w:val="24"/>
          <w:szCs w:val="24"/>
        </w:rPr>
        <w:t xml:space="preserve"> Editora Moderna</w:t>
      </w:r>
      <w:r w:rsidR="00462AE3" w:rsidRPr="006250A7">
        <w:rPr>
          <w:rFonts w:ascii="Times New Roman" w:hAnsi="Times New Roman" w:cs="Times New Roman"/>
          <w:sz w:val="24"/>
          <w:szCs w:val="24"/>
        </w:rPr>
        <w:t>.</w:t>
      </w:r>
    </w:p>
    <w:p w14:paraId="3C057F7C" w14:textId="3EB3101E" w:rsidR="00F265C6" w:rsidRPr="006250A7" w:rsidRDefault="00F550FF" w:rsidP="000329E9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A7">
        <w:rPr>
          <w:rFonts w:ascii="Times New Roman" w:hAnsi="Times New Roman" w:cs="Times New Roman"/>
          <w:sz w:val="24"/>
          <w:szCs w:val="24"/>
        </w:rPr>
        <w:t>Diante d</w:t>
      </w:r>
      <w:r w:rsidR="0084465C" w:rsidRPr="006250A7">
        <w:rPr>
          <w:rFonts w:ascii="Times New Roman" w:hAnsi="Times New Roman" w:cs="Times New Roman"/>
          <w:sz w:val="24"/>
          <w:szCs w:val="24"/>
        </w:rPr>
        <w:t>a</w:t>
      </w:r>
      <w:r w:rsidR="00F265C6" w:rsidRPr="006250A7">
        <w:rPr>
          <w:rFonts w:ascii="Times New Roman" w:hAnsi="Times New Roman" w:cs="Times New Roman"/>
          <w:sz w:val="24"/>
          <w:szCs w:val="24"/>
        </w:rPr>
        <w:t xml:space="preserve"> proposta de reestruturação didática presente </w:t>
      </w:r>
      <w:r w:rsidR="008956C1" w:rsidRPr="006250A7">
        <w:rPr>
          <w:rFonts w:ascii="Times New Roman" w:hAnsi="Times New Roman" w:cs="Times New Roman"/>
          <w:sz w:val="24"/>
          <w:szCs w:val="24"/>
        </w:rPr>
        <w:t>nesse tipo</w:t>
      </w:r>
      <w:r w:rsidR="00F265C6" w:rsidRPr="006250A7">
        <w:rPr>
          <w:rFonts w:ascii="Times New Roman" w:hAnsi="Times New Roman" w:cs="Times New Roman"/>
          <w:sz w:val="24"/>
          <w:szCs w:val="24"/>
        </w:rPr>
        <w:t xml:space="preserve"> materia</w:t>
      </w:r>
      <w:r w:rsidR="008956C1" w:rsidRPr="006250A7">
        <w:rPr>
          <w:rFonts w:ascii="Times New Roman" w:hAnsi="Times New Roman" w:cs="Times New Roman"/>
          <w:sz w:val="24"/>
          <w:szCs w:val="24"/>
        </w:rPr>
        <w:t>l,</w:t>
      </w:r>
      <w:r w:rsidR="0084465C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Pr="006250A7">
        <w:rPr>
          <w:rFonts w:ascii="Times New Roman" w:hAnsi="Times New Roman" w:cs="Times New Roman"/>
          <w:sz w:val="24"/>
          <w:szCs w:val="24"/>
        </w:rPr>
        <w:t>o objetivo do estudo</w:t>
      </w:r>
      <w:r w:rsidR="008956C1" w:rsidRPr="006250A7">
        <w:rPr>
          <w:rFonts w:ascii="Times New Roman" w:hAnsi="Times New Roman" w:cs="Times New Roman"/>
          <w:sz w:val="24"/>
          <w:szCs w:val="24"/>
        </w:rPr>
        <w:t>,</w:t>
      </w:r>
      <w:r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8956C1" w:rsidRPr="006250A7">
        <w:rPr>
          <w:rFonts w:ascii="Times New Roman" w:hAnsi="Times New Roman" w:cs="Times New Roman"/>
          <w:sz w:val="24"/>
          <w:szCs w:val="24"/>
        </w:rPr>
        <w:t xml:space="preserve">do qual esse trabalho é um recorte, </w:t>
      </w:r>
      <w:r w:rsidRPr="006250A7">
        <w:rPr>
          <w:rFonts w:ascii="Times New Roman" w:hAnsi="Times New Roman" w:cs="Times New Roman"/>
          <w:sz w:val="24"/>
          <w:szCs w:val="24"/>
        </w:rPr>
        <w:t xml:space="preserve">é </w:t>
      </w:r>
      <w:r w:rsidR="0084465C" w:rsidRPr="006250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analisar a proposta de integração e de trabalho com projetos em um material curricular da área de Ciências da Natureza</w:t>
      </w:r>
      <w:r w:rsidR="0084465C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B5D472" w14:textId="791F7C89" w:rsidR="00436805" w:rsidRPr="006250A7" w:rsidRDefault="00436805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01116F53" w14:textId="54376B4A" w:rsidR="00C33A70" w:rsidRPr="006250A7" w:rsidRDefault="00C33A70" w:rsidP="000329E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ab/>
        <w:t xml:space="preserve">Esses materiais possuem como característica marcante a </w:t>
      </w:r>
      <w:r w:rsidR="008956C1" w:rsidRPr="006250A7">
        <w:rPr>
          <w:rFonts w:ascii="Times New Roman" w:hAnsi="Times New Roman" w:cs="Times New Roman"/>
          <w:sz w:val="24"/>
          <w:szCs w:val="24"/>
        </w:rPr>
        <w:t>i</w:t>
      </w:r>
      <w:r w:rsidRPr="006250A7">
        <w:rPr>
          <w:rFonts w:ascii="Times New Roman" w:hAnsi="Times New Roman" w:cs="Times New Roman"/>
          <w:sz w:val="24"/>
          <w:szCs w:val="24"/>
        </w:rPr>
        <w:t xml:space="preserve">ntegração </w:t>
      </w:r>
      <w:r w:rsidR="008956C1" w:rsidRPr="006250A7">
        <w:rPr>
          <w:rFonts w:ascii="Times New Roman" w:hAnsi="Times New Roman" w:cs="Times New Roman"/>
          <w:sz w:val="24"/>
          <w:szCs w:val="24"/>
        </w:rPr>
        <w:t>c</w:t>
      </w:r>
      <w:r w:rsidRPr="006250A7">
        <w:rPr>
          <w:rFonts w:ascii="Times New Roman" w:hAnsi="Times New Roman" w:cs="Times New Roman"/>
          <w:sz w:val="24"/>
          <w:szCs w:val="24"/>
        </w:rPr>
        <w:t xml:space="preserve">urricular, </w:t>
      </w:r>
      <w:r w:rsidR="008956C1" w:rsidRPr="006250A7">
        <w:rPr>
          <w:rFonts w:ascii="Times New Roman" w:hAnsi="Times New Roman" w:cs="Times New Roman"/>
          <w:sz w:val="24"/>
          <w:szCs w:val="24"/>
        </w:rPr>
        <w:t xml:space="preserve">podendo ser considerada </w:t>
      </w:r>
      <w:r w:rsidRPr="006250A7">
        <w:rPr>
          <w:rFonts w:ascii="Times New Roman" w:hAnsi="Times New Roman" w:cs="Times New Roman"/>
          <w:sz w:val="24"/>
          <w:szCs w:val="24"/>
        </w:rPr>
        <w:t xml:space="preserve">uma inovação curricular em relação aos livros convencionais organizados por disciplinas. </w:t>
      </w:r>
      <w:r w:rsidR="008956C1" w:rsidRPr="006250A7">
        <w:rPr>
          <w:rFonts w:ascii="Times New Roman" w:hAnsi="Times New Roman" w:cs="Times New Roman"/>
          <w:sz w:val="24"/>
          <w:szCs w:val="24"/>
        </w:rPr>
        <w:t>Tal</w:t>
      </w:r>
      <w:r w:rsidRPr="006250A7">
        <w:rPr>
          <w:rFonts w:ascii="Times New Roman" w:hAnsi="Times New Roman" w:cs="Times New Roman"/>
          <w:sz w:val="24"/>
          <w:szCs w:val="24"/>
        </w:rPr>
        <w:t xml:space="preserve"> inovação </w:t>
      </w:r>
      <w:r w:rsidR="008956C1" w:rsidRPr="006250A7">
        <w:rPr>
          <w:rFonts w:ascii="Times New Roman" w:hAnsi="Times New Roman" w:cs="Times New Roman"/>
          <w:sz w:val="24"/>
          <w:szCs w:val="24"/>
        </w:rPr>
        <w:t>apresenta</w:t>
      </w:r>
      <w:r w:rsidRPr="006250A7">
        <w:rPr>
          <w:rFonts w:ascii="Times New Roman" w:hAnsi="Times New Roman" w:cs="Times New Roman"/>
          <w:sz w:val="24"/>
          <w:szCs w:val="24"/>
        </w:rPr>
        <w:t xml:space="preserve"> um terreno fértil, mas ainda pouco conhecido, de oportunidades de aprendizagens tanto para os </w:t>
      </w:r>
      <w:r w:rsidR="008956C1" w:rsidRPr="006250A7">
        <w:rPr>
          <w:rFonts w:ascii="Times New Roman" w:hAnsi="Times New Roman" w:cs="Times New Roman"/>
          <w:sz w:val="24"/>
          <w:szCs w:val="24"/>
        </w:rPr>
        <w:t>estudantes</w:t>
      </w:r>
      <w:r w:rsidRPr="006250A7">
        <w:rPr>
          <w:rFonts w:ascii="Times New Roman" w:hAnsi="Times New Roman" w:cs="Times New Roman"/>
          <w:sz w:val="24"/>
          <w:szCs w:val="24"/>
        </w:rPr>
        <w:t xml:space="preserve"> quanto para os professores, uma vez que </w:t>
      </w:r>
      <w:r w:rsidR="008956C1" w:rsidRPr="006250A7">
        <w:rPr>
          <w:rFonts w:ascii="Times New Roman" w:hAnsi="Times New Roman" w:cs="Times New Roman"/>
          <w:sz w:val="24"/>
          <w:szCs w:val="24"/>
        </w:rPr>
        <w:t>esses profissionais</w:t>
      </w:r>
      <w:r w:rsidRPr="006250A7">
        <w:rPr>
          <w:rFonts w:ascii="Times New Roman" w:hAnsi="Times New Roman" w:cs="Times New Roman"/>
          <w:sz w:val="24"/>
          <w:szCs w:val="24"/>
        </w:rPr>
        <w:t xml:space="preserve"> se relacionam diretamente com esses materiais durante as aulas.</w:t>
      </w:r>
      <w:r w:rsidRPr="006250A7">
        <w:t xml:space="preserve"> </w:t>
      </w:r>
      <w:r w:rsidRPr="006250A7">
        <w:rPr>
          <w:rFonts w:ascii="Times New Roman" w:hAnsi="Times New Roman" w:cs="Times New Roman"/>
          <w:sz w:val="24"/>
          <w:szCs w:val="24"/>
        </w:rPr>
        <w:t>Beane (2003) revela que integrar é a ação de incorporar diferentes conhecimentos de duas ou mais disciplinas em uma mesma situação de aprendizagem.</w:t>
      </w:r>
    </w:p>
    <w:p w14:paraId="54535CC6" w14:textId="4D5E0BC0" w:rsidR="00C33A70" w:rsidRPr="006250A7" w:rsidRDefault="00C33A70" w:rsidP="000329E9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Novidade para esse nível de ensino, a proposta refere-se a um modelo de material que engloba atividades alinhadas às práticas cotidianas dos estudantes, adotando uma abordagem </w:t>
      </w:r>
      <w:r w:rsidRPr="006250A7">
        <w:rPr>
          <w:rFonts w:ascii="Times New Roman" w:hAnsi="Times New Roman" w:cs="Times New Roman"/>
          <w:sz w:val="24"/>
          <w:szCs w:val="24"/>
        </w:rPr>
        <w:lastRenderedPageBreak/>
        <w:t>integradora, por meio de projetos, a partir das orientações da BNCC.</w:t>
      </w:r>
      <w:r w:rsidR="007B3173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6C1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>A partir dos estudos de</w:t>
      </w:r>
      <w:r w:rsidR="007B3173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Collopy (2003) e Remillard e Kim (2017), </w:t>
      </w:r>
      <w:r w:rsidR="008956C1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>entendemos que esse tipo de material</w:t>
      </w:r>
      <w:r w:rsidR="007B3173" w:rsidRPr="00625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requer dos professores a mobilização de conhecimentos para ler e interpretar conceitos das disciplinas, orientações de ensino e teorizações subjacentes que justificam as opções didáticas e metodológicas, além de exigir conhecimentos para avaliar, selecionar e colocar em práticas os projetos de ensino.</w:t>
      </w:r>
    </w:p>
    <w:p w14:paraId="6E3CEE0E" w14:textId="4E683168" w:rsidR="00436805" w:rsidRPr="006250A7" w:rsidRDefault="00436805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670C0E77" w14:textId="62F4795A" w:rsidR="00A13FE6" w:rsidRPr="006250A7" w:rsidRDefault="00A13FE6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>Pesquisas no campo do currículo e de materiais curriculares como livros didáticos, em especial, o manual do professor, e suas implicações na formação dos sujeitos e nas práticas sociais se mostram significativas para o campo da Educação, uma vez que elas podem tomar diferentes vertentes no tocante às políticas públicas curriculares, à formação de professores, ao currículo e aos materiais de apoio ao desenvolvimento curricular.</w:t>
      </w:r>
    </w:p>
    <w:p w14:paraId="152B9328" w14:textId="7CF50493" w:rsidR="00F72EFB" w:rsidRPr="006250A7" w:rsidRDefault="00DB0CDA" w:rsidP="000329E9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A pesquisa aqui retratada visa à discussão sobre como </w:t>
      </w:r>
      <w:r w:rsidRPr="006250A7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de integração e de trabalho com projetos em um material curricular da área de Ciências da Natureza</w:t>
      </w:r>
      <w:r w:rsidR="008C5839" w:rsidRPr="006250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50A7">
        <w:rPr>
          <w:rFonts w:ascii="Times New Roman" w:hAnsi="Times New Roman" w:cs="Times New Roman"/>
          <w:sz w:val="24"/>
          <w:szCs w:val="24"/>
        </w:rPr>
        <w:t>pode influenciar os modos como os professores planejam suas aulas e, consequentemente, oportunizam situações de aprendizagem a seus estudantes.</w:t>
      </w:r>
      <w:r w:rsidRPr="006250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F72EFB" w:rsidRPr="006250A7">
        <w:rPr>
          <w:rFonts w:ascii="Times New Roman" w:hAnsi="Times New Roman" w:cs="Times New Roman"/>
          <w:sz w:val="24"/>
          <w:szCs w:val="24"/>
        </w:rPr>
        <w:t>O objetivo proposto encaminha para a pesquisa de abordagem qualitativa e</w:t>
      </w:r>
      <w:r w:rsidR="00462AE3" w:rsidRPr="006250A7">
        <w:rPr>
          <w:rFonts w:ascii="Times New Roman" w:hAnsi="Times New Roman" w:cs="Times New Roman"/>
          <w:sz w:val="24"/>
          <w:szCs w:val="24"/>
        </w:rPr>
        <w:t xml:space="preserve"> como percurso metodológico a análise documental, </w:t>
      </w:r>
      <w:r w:rsidR="00F72EFB" w:rsidRPr="006250A7">
        <w:rPr>
          <w:rFonts w:ascii="Times New Roman" w:hAnsi="Times New Roman" w:cs="Times New Roman"/>
          <w:sz w:val="24"/>
          <w:szCs w:val="24"/>
        </w:rPr>
        <w:t>a qual busca o entendimento de uma situação social, de um fato, um fenômeno</w:t>
      </w:r>
      <w:r w:rsidR="00F72EFB" w:rsidRPr="006250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8AD4CC6" w14:textId="525CB24C" w:rsidR="00436805" w:rsidRPr="006250A7" w:rsidRDefault="00436805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01149710" w14:textId="03157BBA" w:rsidR="00235208" w:rsidRPr="006250A7" w:rsidRDefault="00235208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A leitura da parte introdutória e das orientações para o desenvolvimento dos dois projetos selecionados indica a ausência de explicitação sobre integração curricular, ou mesmo de interdisciplinaridade e transdisciplinaridade, aspecto que pode promover a compreensão que se </w:t>
      </w:r>
      <w:r w:rsidR="008C5839" w:rsidRPr="006250A7">
        <w:rPr>
          <w:rFonts w:ascii="Times New Roman" w:hAnsi="Times New Roman" w:cs="Times New Roman"/>
          <w:sz w:val="24"/>
          <w:szCs w:val="24"/>
        </w:rPr>
        <w:t>trata</w:t>
      </w:r>
      <w:r w:rsidRPr="006250A7">
        <w:rPr>
          <w:rFonts w:ascii="Times New Roman" w:hAnsi="Times New Roman" w:cs="Times New Roman"/>
          <w:sz w:val="24"/>
          <w:szCs w:val="24"/>
        </w:rPr>
        <w:t xml:space="preserve"> de conceitos similares, o que para Aires (2011) requer a compreensão de como o conhecimento se organiza em termos de disciplinas acadêmicas e disciplinas de um curso qualquer.</w:t>
      </w:r>
    </w:p>
    <w:p w14:paraId="566214B9" w14:textId="087D3B67" w:rsidR="00235208" w:rsidRPr="006250A7" w:rsidRDefault="00235208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>No</w:t>
      </w:r>
      <w:r w:rsidR="002B2322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Pr="006250A7">
        <w:rPr>
          <w:rFonts w:ascii="Times New Roman" w:hAnsi="Times New Roman" w:cs="Times New Roman"/>
          <w:sz w:val="24"/>
          <w:szCs w:val="24"/>
        </w:rPr>
        <w:t>material</w:t>
      </w:r>
      <w:r w:rsidR="008C5839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8C5839" w:rsidRPr="006250A7">
        <w:rPr>
          <w:rFonts w:ascii="Times New Roman" w:hAnsi="Times New Roman" w:cs="Times New Roman"/>
          <w:i/>
          <w:iCs/>
          <w:sz w:val="24"/>
          <w:szCs w:val="24"/>
        </w:rPr>
        <w:t>Identidade em Ação</w:t>
      </w:r>
      <w:r w:rsidRPr="006250A7">
        <w:rPr>
          <w:rFonts w:ascii="Times New Roman" w:hAnsi="Times New Roman" w:cs="Times New Roman"/>
          <w:sz w:val="24"/>
          <w:szCs w:val="24"/>
        </w:rPr>
        <w:t>, a proposta de interdisciplinaridade se apresenta como concepção de integração curricular, pela qual as atividades procuram estabelecer conexões entre conhecimentos de diferentes disciplinas, haja vista que o conhecimento não é compartimentado, o que corrobora com as ideias de Beane (2003).</w:t>
      </w:r>
      <w:r w:rsidR="002B2322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8C5839" w:rsidRPr="006250A7">
        <w:rPr>
          <w:rFonts w:ascii="Times New Roman" w:hAnsi="Times New Roman" w:cs="Times New Roman"/>
          <w:sz w:val="24"/>
          <w:szCs w:val="24"/>
        </w:rPr>
        <w:t>P</w:t>
      </w:r>
      <w:r w:rsidRPr="006250A7">
        <w:rPr>
          <w:rFonts w:ascii="Times New Roman" w:hAnsi="Times New Roman" w:cs="Times New Roman"/>
          <w:sz w:val="24"/>
          <w:szCs w:val="24"/>
        </w:rPr>
        <w:t xml:space="preserve">or se tratar de material de uma área específica, qual seja, Ciências da Natureza e suas Tecnologias, os diferentes conteúdos de Química, Biologia e Física integram-se entre si, podendo ser observada a proposta de </w:t>
      </w:r>
      <w:r w:rsidR="008C5839" w:rsidRPr="006250A7">
        <w:rPr>
          <w:rFonts w:ascii="Times New Roman" w:hAnsi="Times New Roman" w:cs="Times New Roman"/>
          <w:sz w:val="24"/>
          <w:szCs w:val="24"/>
        </w:rPr>
        <w:t>integração</w:t>
      </w:r>
      <w:r w:rsidRPr="006250A7">
        <w:rPr>
          <w:rFonts w:ascii="Times New Roman" w:hAnsi="Times New Roman" w:cs="Times New Roman"/>
          <w:sz w:val="24"/>
          <w:szCs w:val="24"/>
        </w:rPr>
        <w:t xml:space="preserve"> em seus projetos (unidades)</w:t>
      </w:r>
      <w:r w:rsidR="008C5839" w:rsidRPr="006250A7">
        <w:rPr>
          <w:rFonts w:ascii="Times New Roman" w:hAnsi="Times New Roman" w:cs="Times New Roman"/>
          <w:sz w:val="24"/>
          <w:szCs w:val="24"/>
        </w:rPr>
        <w:t>. T</w:t>
      </w:r>
      <w:r w:rsidR="002B2322" w:rsidRPr="006250A7">
        <w:rPr>
          <w:rFonts w:ascii="Times New Roman" w:hAnsi="Times New Roman" w:cs="Times New Roman"/>
          <w:sz w:val="24"/>
          <w:szCs w:val="24"/>
        </w:rPr>
        <w:t xml:space="preserve">ambém </w:t>
      </w:r>
      <w:r w:rsidR="008C5839" w:rsidRPr="006250A7">
        <w:rPr>
          <w:rFonts w:ascii="Times New Roman" w:hAnsi="Times New Roman" w:cs="Times New Roman"/>
          <w:sz w:val="24"/>
          <w:szCs w:val="24"/>
        </w:rPr>
        <w:t xml:space="preserve">é possível </w:t>
      </w:r>
      <w:r w:rsidR="002B2322" w:rsidRPr="006250A7">
        <w:rPr>
          <w:rFonts w:ascii="Times New Roman" w:hAnsi="Times New Roman" w:cs="Times New Roman"/>
          <w:sz w:val="24"/>
          <w:szCs w:val="24"/>
        </w:rPr>
        <w:t>percebe</w:t>
      </w:r>
      <w:r w:rsidR="008C5839" w:rsidRPr="006250A7">
        <w:rPr>
          <w:rFonts w:ascii="Times New Roman" w:hAnsi="Times New Roman" w:cs="Times New Roman"/>
          <w:sz w:val="24"/>
          <w:szCs w:val="24"/>
        </w:rPr>
        <w:t>r</w:t>
      </w:r>
      <w:r w:rsidR="002B2322"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="008C5839" w:rsidRPr="006250A7">
        <w:rPr>
          <w:rFonts w:ascii="Times New Roman" w:hAnsi="Times New Roman" w:cs="Times New Roman"/>
          <w:sz w:val="24"/>
          <w:szCs w:val="24"/>
        </w:rPr>
        <w:t xml:space="preserve">que </w:t>
      </w:r>
      <w:r w:rsidRPr="006250A7">
        <w:rPr>
          <w:rFonts w:ascii="Times New Roman" w:hAnsi="Times New Roman" w:cs="Times New Roman"/>
          <w:sz w:val="24"/>
          <w:szCs w:val="24"/>
        </w:rPr>
        <w:t xml:space="preserve">a articulação com a disciplina Matemática aparece </w:t>
      </w:r>
      <w:r w:rsidRPr="006250A7">
        <w:rPr>
          <w:rFonts w:ascii="Times New Roman" w:hAnsi="Times New Roman" w:cs="Times New Roman"/>
          <w:sz w:val="24"/>
          <w:szCs w:val="24"/>
        </w:rPr>
        <w:lastRenderedPageBreak/>
        <w:t>discretamente, como podemos observar no seguinte excerto da parte introdutória do material curricular:</w:t>
      </w:r>
    </w:p>
    <w:p w14:paraId="0BC1D28E" w14:textId="77777777" w:rsidR="00235208" w:rsidRPr="006250A7" w:rsidRDefault="00235208" w:rsidP="000329E9">
      <w:pPr>
        <w:widowControl w:val="0"/>
        <w:spacing w:after="360"/>
        <w:ind w:left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250A7">
        <w:rPr>
          <w:rFonts w:ascii="Times New Roman" w:hAnsi="Times New Roman" w:cs="Times New Roman"/>
          <w:i/>
          <w:sz w:val="20"/>
          <w:szCs w:val="20"/>
        </w:rPr>
        <w:t xml:space="preserve">Na criação de obras de arte, os estudantes podem mencionar a presença dos cálculos matemáticos e conceitos das Ciências da Natureza, como os utilizados nas obras de Leonardo da Vinci e outros artistas apresentados ao longo do projeto. </w:t>
      </w:r>
      <w:r w:rsidRPr="006250A7">
        <w:rPr>
          <w:rFonts w:ascii="Times New Roman" w:hAnsi="Times New Roman" w:cs="Times New Roman"/>
          <w:iCs/>
          <w:sz w:val="20"/>
          <w:szCs w:val="20"/>
        </w:rPr>
        <w:t>(Identidade em Ação, p. LXXXVI)</w:t>
      </w:r>
    </w:p>
    <w:p w14:paraId="25B740CB" w14:textId="2BA67400" w:rsidR="00235208" w:rsidRPr="006250A7" w:rsidRDefault="008C5839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>A</w:t>
      </w:r>
      <w:r w:rsidR="00235208" w:rsidRPr="006250A7">
        <w:rPr>
          <w:rFonts w:ascii="Times New Roman" w:hAnsi="Times New Roman" w:cs="Times New Roman"/>
          <w:sz w:val="24"/>
          <w:szCs w:val="24"/>
        </w:rPr>
        <w:t xml:space="preserve"> integração com a Matemática ocorre de forma sutil e implicitamente em poucos trechos como ilustram os destacados a seguir:</w:t>
      </w:r>
    </w:p>
    <w:p w14:paraId="023D6FDC" w14:textId="77777777" w:rsidR="00235208" w:rsidRPr="006250A7" w:rsidRDefault="00235208" w:rsidP="000329E9">
      <w:pPr>
        <w:widowControl w:val="0"/>
        <w:spacing w:before="360"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250A7">
        <w:rPr>
          <w:rFonts w:ascii="Times New Roman" w:hAnsi="Times New Roman" w:cs="Times New Roman"/>
          <w:i/>
          <w:sz w:val="20"/>
          <w:szCs w:val="20"/>
        </w:rPr>
        <w:t xml:space="preserve">Essa habilidade é trabalhada em especial na etapa 5, na qual os estudantes precisam analisar o infográfico e interpretar como a atividade humana interfere no ciclo de carbono quando são consumidos combustíveis fósseis e biomassa como recursos. </w:t>
      </w:r>
      <w:r w:rsidRPr="006250A7">
        <w:rPr>
          <w:rFonts w:ascii="Times New Roman" w:hAnsi="Times New Roman" w:cs="Times New Roman"/>
          <w:sz w:val="20"/>
          <w:szCs w:val="20"/>
        </w:rPr>
        <w:t>(Identidade em Ação, p. XLIV)</w:t>
      </w:r>
    </w:p>
    <w:p w14:paraId="09F902AC" w14:textId="77777777" w:rsidR="00235208" w:rsidRPr="006250A7" w:rsidRDefault="00235208" w:rsidP="000329E9">
      <w:pPr>
        <w:widowControl w:val="0"/>
        <w:spacing w:after="3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250A7">
        <w:rPr>
          <w:rFonts w:ascii="Times New Roman" w:hAnsi="Times New Roman" w:cs="Times New Roman"/>
          <w:i/>
          <w:sz w:val="20"/>
          <w:szCs w:val="20"/>
        </w:rPr>
        <w:t xml:space="preserve">Este é outro momento em que o uso do pensamento computacional pode promover habilidades de pesquisa, análise e compreensão que vão fundamentar a produção de conteúdo. Incentive os estudantes a seguir os passos de dividir o problema, identificar padrões, abstrair os padrões para outros conteúdos e a construção de algoritmos de análise. </w:t>
      </w:r>
      <w:r w:rsidRPr="006250A7">
        <w:rPr>
          <w:rFonts w:ascii="Times New Roman" w:hAnsi="Times New Roman" w:cs="Times New Roman"/>
          <w:sz w:val="20"/>
          <w:szCs w:val="20"/>
        </w:rPr>
        <w:t>(Identidade em Ação, p. LIII)</w:t>
      </w:r>
    </w:p>
    <w:p w14:paraId="2D2F8939" w14:textId="587DD28A" w:rsidR="00235208" w:rsidRPr="006250A7" w:rsidRDefault="00235208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Em relação à abordagem sobre trabalho com projetos, nos textos de apresentação do material </w:t>
      </w:r>
      <w:r w:rsidRPr="006250A7">
        <w:rPr>
          <w:rFonts w:ascii="Times New Roman" w:hAnsi="Times New Roman" w:cs="Times New Roman"/>
          <w:i/>
          <w:sz w:val="24"/>
          <w:szCs w:val="24"/>
        </w:rPr>
        <w:t>Identidade em Ação,</w:t>
      </w:r>
      <w:r w:rsidRPr="006250A7">
        <w:rPr>
          <w:rFonts w:ascii="Times New Roman" w:hAnsi="Times New Roman" w:cs="Times New Roman"/>
          <w:sz w:val="24"/>
          <w:szCs w:val="24"/>
        </w:rPr>
        <w:t xml:space="preserve"> indica-se as orientações e detalhamentos sobre o trabalho com projetos, o papel do professor e do estudante no desenvolvimento dos projetos, explicitando o que são projetos e a metodologia aprendizagem baseada em projetos</w:t>
      </w:r>
      <w:r w:rsidR="002B2322" w:rsidRPr="006250A7">
        <w:rPr>
          <w:rFonts w:ascii="Times New Roman" w:hAnsi="Times New Roman" w:cs="Times New Roman"/>
          <w:sz w:val="24"/>
          <w:szCs w:val="24"/>
        </w:rPr>
        <w:t xml:space="preserve">. </w:t>
      </w:r>
      <w:r w:rsidR="008C5839" w:rsidRPr="006250A7">
        <w:rPr>
          <w:rFonts w:ascii="Times New Roman" w:hAnsi="Times New Roman" w:cs="Times New Roman"/>
          <w:sz w:val="24"/>
          <w:szCs w:val="24"/>
        </w:rPr>
        <w:t>O material</w:t>
      </w:r>
      <w:r w:rsidRPr="006250A7">
        <w:rPr>
          <w:rFonts w:ascii="Times New Roman" w:hAnsi="Times New Roman" w:cs="Times New Roman"/>
          <w:sz w:val="24"/>
          <w:szCs w:val="24"/>
        </w:rPr>
        <w:t xml:space="preserve"> evidencia uma proposta organizada e centrada nos estudantes e </w:t>
      </w:r>
      <w:r w:rsidR="008C5839" w:rsidRPr="006250A7">
        <w:rPr>
          <w:rFonts w:ascii="Times New Roman" w:hAnsi="Times New Roman" w:cs="Times New Roman"/>
          <w:sz w:val="24"/>
          <w:szCs w:val="24"/>
        </w:rPr>
        <w:t xml:space="preserve">em </w:t>
      </w:r>
      <w:r w:rsidRPr="006250A7">
        <w:rPr>
          <w:rFonts w:ascii="Times New Roman" w:hAnsi="Times New Roman" w:cs="Times New Roman"/>
          <w:sz w:val="24"/>
          <w:szCs w:val="24"/>
        </w:rPr>
        <w:t>suas demandas sociais, incentivando a aprendizagem de fazer escolhas coerentes e alinhadas com seu projeto de vida, ou seja, as atividades envolvem o futuro dos estudantes, podendo identificar os potenciais de cada um.</w:t>
      </w:r>
    </w:p>
    <w:p w14:paraId="4BE668FF" w14:textId="6E02E7C6" w:rsidR="00AD104A" w:rsidRPr="006250A7" w:rsidRDefault="00AD104A" w:rsidP="000329E9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>Considerando a proposta de abordagem integradora, identificamos a ausência de explicitação, no material, sobre a concepção de integração, bem como dos termos interdisciplinaridade, transdisciplinaridade e multidisciplinaridade. Essa variedade de termos pode promover interpretação equivocada e compreensão sobre a proposta de integração curricular que diverge da intencionalidade do material, induzindo o trabalho com projetos em uma abordagem disciplinar. A ausência de transparência das teorizações e conceitualizações subjacentes ao material curricular restringe, aos professores, a construir conhecimentos relativos à organização curricular, abordagem metodológica dos conteúdos e avaliação em práticas de ensino que consideram questões de relevância social e conteúdos de diferentes disciplinas como temas incorporados ao currículo.</w:t>
      </w:r>
    </w:p>
    <w:p w14:paraId="72BEE8DF" w14:textId="7B67D2D5" w:rsidR="00436805" w:rsidRPr="006250A7" w:rsidRDefault="00436805" w:rsidP="000329E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0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08A06D49" w14:textId="0D8D49A9" w:rsidR="002B2322" w:rsidRPr="006250A7" w:rsidRDefault="002B2322" w:rsidP="000329E9">
      <w:pPr>
        <w:pStyle w:val="PargrafodaLista"/>
        <w:widowControl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Considerando um material curricular integrador, como o por nós analisado, a falta de </w:t>
      </w:r>
      <w:r w:rsidRPr="006250A7">
        <w:rPr>
          <w:rFonts w:ascii="Times New Roman" w:hAnsi="Times New Roman" w:cs="Times New Roman"/>
          <w:sz w:val="24"/>
          <w:szCs w:val="24"/>
        </w:rPr>
        <w:lastRenderedPageBreak/>
        <w:t>transparência pode comprometer o planejamento do desenvolvimento dos projetos, as intervenções a serem feitas e, consequentemente, as aprendizagens dos estudantes em relação a procedimentos justificáveis em determinadas estratégias durante as resoluções das atividades.</w:t>
      </w:r>
      <w:r w:rsidRPr="006250A7">
        <w:t xml:space="preserve"> </w:t>
      </w:r>
      <w:r w:rsidRPr="006250A7">
        <w:rPr>
          <w:rFonts w:ascii="Times New Roman" w:hAnsi="Times New Roman" w:cs="Times New Roman"/>
          <w:sz w:val="24"/>
          <w:szCs w:val="24"/>
        </w:rPr>
        <w:t xml:space="preserve">Essa ausência, identificada nos textos de apresentação e de orientação para desenvolvimento dos dois projetos, requer dos professores a mobilização de conhecimentos além daqueles específicos à sua área de formação e disciplina de atuação. Por se tratar de um material integrador, no qual conceitos de outras áreas estão integrados a partir de projetos, requer a ativação de conhecimentos ao ler e interpretar a Matemática e a Química neles incorporadas e ao avaliar e selecionar atividades ao planejar e realizar aulas. </w:t>
      </w:r>
    </w:p>
    <w:p w14:paraId="5D4EED99" w14:textId="019F28AB" w:rsidR="00436805" w:rsidRPr="002D7C88" w:rsidRDefault="00436805" w:rsidP="000329E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1758239F" w14:textId="77777777" w:rsidR="006250A7" w:rsidRPr="006250A7" w:rsidRDefault="006250A7" w:rsidP="000329E9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AIRES, Joanez Aparecida. </w:t>
      </w:r>
      <w:hyperlink r:id="rId10" w:history="1">
        <w:r w:rsidRPr="006250A7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Integração e Interdisciplinaridade: sinônimos?</w:t>
        </w:r>
      </w:hyperlink>
      <w:r w:rsidRPr="006250A7">
        <w:rPr>
          <w:rFonts w:ascii="Times New Roman" w:hAnsi="Times New Roman" w:cs="Times New Roman"/>
          <w:sz w:val="24"/>
          <w:szCs w:val="24"/>
        </w:rPr>
        <w:t xml:space="preserve"> </w:t>
      </w:r>
      <w:r w:rsidRPr="006250A7">
        <w:rPr>
          <w:rFonts w:ascii="Times New Roman" w:hAnsi="Times New Roman" w:cs="Times New Roman"/>
          <w:i/>
          <w:iCs/>
          <w:sz w:val="24"/>
          <w:szCs w:val="24"/>
        </w:rPr>
        <w:t>Educação &amp; Realidade</w:t>
      </w:r>
      <w:r w:rsidRPr="006250A7">
        <w:rPr>
          <w:rFonts w:ascii="Times New Roman" w:hAnsi="Times New Roman" w:cs="Times New Roman"/>
          <w:sz w:val="24"/>
          <w:szCs w:val="24"/>
        </w:rPr>
        <w:t>, Porto Alegre, v. 36, n. 1, p. 215-230, jan./abr. 2011.</w:t>
      </w:r>
    </w:p>
    <w:p w14:paraId="2B5B4249" w14:textId="77777777" w:rsidR="006250A7" w:rsidRPr="006250A7" w:rsidRDefault="006250A7" w:rsidP="000329E9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ALONSO, Luísa. </w:t>
      </w:r>
      <w:hyperlink r:id="rId11" w:history="1">
        <w:r w:rsidRPr="006250A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Para uma teoria compreensiva sobre integração curricular: o contributo do Projeto PROCUR</w:t>
        </w:r>
      </w:hyperlink>
      <w:r w:rsidRPr="006250A7">
        <w:rPr>
          <w:rFonts w:ascii="Times New Roman" w:hAnsi="Times New Roman" w:cs="Times New Roman"/>
          <w:sz w:val="24"/>
          <w:szCs w:val="24"/>
        </w:rPr>
        <w:t xml:space="preserve">. </w:t>
      </w:r>
      <w:r w:rsidRPr="006250A7">
        <w:rPr>
          <w:rFonts w:ascii="Times New Roman" w:hAnsi="Times New Roman" w:cs="Times New Roman"/>
          <w:i/>
          <w:iCs/>
          <w:sz w:val="24"/>
          <w:szCs w:val="24"/>
        </w:rPr>
        <w:t>Infância e Educação: investigação e práticas,</w:t>
      </w:r>
      <w:r w:rsidRPr="006250A7">
        <w:rPr>
          <w:rFonts w:ascii="Times New Roman" w:hAnsi="Times New Roman" w:cs="Times New Roman"/>
          <w:sz w:val="24"/>
          <w:szCs w:val="24"/>
        </w:rPr>
        <w:t xml:space="preserve"> Porto, n. 5, p. 62-88, dez. 2002.</w:t>
      </w:r>
    </w:p>
    <w:p w14:paraId="2566A156" w14:textId="20C8C9DE" w:rsidR="00F82AC3" w:rsidRPr="006250A7" w:rsidRDefault="006250A7" w:rsidP="000329E9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BEANE, James Aires. </w:t>
      </w:r>
      <w:hyperlink r:id="rId12" w:history="1">
        <w:r w:rsidRPr="006250A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Integração curricular: a essência de uma escola democrática</w:t>
        </w:r>
      </w:hyperlink>
      <w:r w:rsidRPr="006250A7">
        <w:rPr>
          <w:rFonts w:ascii="Times New Roman" w:hAnsi="Times New Roman" w:cs="Times New Roman"/>
          <w:sz w:val="24"/>
          <w:szCs w:val="24"/>
        </w:rPr>
        <w:t xml:space="preserve">. </w:t>
      </w:r>
      <w:r w:rsidRPr="006250A7">
        <w:rPr>
          <w:rFonts w:ascii="Times New Roman" w:hAnsi="Times New Roman" w:cs="Times New Roman"/>
          <w:i/>
          <w:iCs/>
          <w:sz w:val="24"/>
          <w:szCs w:val="24"/>
        </w:rPr>
        <w:t>Currículo sem Fronteiras</w:t>
      </w:r>
      <w:r w:rsidRPr="006250A7">
        <w:rPr>
          <w:rFonts w:ascii="Times New Roman" w:hAnsi="Times New Roman" w:cs="Times New Roman"/>
          <w:sz w:val="24"/>
          <w:szCs w:val="24"/>
        </w:rPr>
        <w:t>, v. 3, n. 2, p. 91-110, jul./dez. 2003.</w:t>
      </w:r>
    </w:p>
    <w:p w14:paraId="3DA6BCE1" w14:textId="77777777" w:rsidR="006250A7" w:rsidRPr="006250A7" w:rsidRDefault="006250A7" w:rsidP="000329E9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0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COLLOPY, Rachel. </w:t>
      </w:r>
      <w:hyperlink r:id="rId13" w:history="1">
        <w:r w:rsidRPr="006250A7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  <w:lang w:val="en-US"/>
          </w:rPr>
          <w:t>Curriculum materials as a professional development tool: how a Mathematics textbook affected two teachers' learning</w:t>
        </w:r>
      </w:hyperlink>
      <w:r w:rsidRPr="006250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6250A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Elementary School Journal</w:t>
      </w:r>
      <w:r w:rsidRPr="006250A7">
        <w:rPr>
          <w:rFonts w:ascii="Times New Roman" w:hAnsi="Times New Roman" w:cs="Times New Roman"/>
          <w:bCs/>
          <w:sz w:val="24"/>
          <w:szCs w:val="24"/>
          <w:lang w:val="en-US"/>
        </w:rPr>
        <w:t>, Chicago, v. 103, n. 3, p. 287-311, jan. 2003</w:t>
      </w:r>
      <w:r w:rsidRPr="006250A7">
        <w:rPr>
          <w:rFonts w:ascii="Times New Roman" w:eastAsia="Arial" w:hAnsi="Times New Roman" w:cs="Times New Roman"/>
          <w:bCs/>
          <w:sz w:val="24"/>
          <w:szCs w:val="24"/>
          <w:lang w:val="en-US"/>
        </w:rPr>
        <w:t>.</w:t>
      </w:r>
    </w:p>
    <w:p w14:paraId="34C32672" w14:textId="26A4298F" w:rsidR="006250A7" w:rsidRPr="006250A7" w:rsidRDefault="006250A7" w:rsidP="000329E9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A7">
        <w:rPr>
          <w:rFonts w:ascii="Times New Roman" w:hAnsi="Times New Roman" w:cs="Times New Roman"/>
          <w:sz w:val="24"/>
          <w:szCs w:val="24"/>
        </w:rPr>
        <w:t xml:space="preserve">REMILLARD, Janine T.; KIM, Ok-Kyeong. </w:t>
      </w:r>
      <w:hyperlink r:id="rId14" w:history="1">
        <w:r w:rsidRPr="006250A7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Knowledge of curriculum embedded mathematics: exploring a critical domain of teaching</w:t>
        </w:r>
      </w:hyperlink>
      <w:r w:rsidRPr="006250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50A7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Educational Studies in Mathematics</w:t>
      </w:r>
      <w:r w:rsidRPr="006250A7">
        <w:rPr>
          <w:rFonts w:ascii="Times New Roman" w:hAnsi="Times New Roman" w:cs="Times New Roman"/>
          <w:sz w:val="24"/>
          <w:szCs w:val="24"/>
          <w:lang w:val="en-US"/>
        </w:rPr>
        <w:t>, v. 96, p. 65-81, mar. 2017.</w:t>
      </w:r>
    </w:p>
    <w:sectPr w:rsidR="006250A7" w:rsidRPr="006250A7" w:rsidSect="00F82AC3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EED9E" w14:textId="77777777" w:rsidR="006B4921" w:rsidRDefault="006B4921" w:rsidP="00D432BB">
      <w:pPr>
        <w:spacing w:after="0" w:line="240" w:lineRule="auto"/>
      </w:pPr>
      <w:r>
        <w:separator/>
      </w:r>
    </w:p>
  </w:endnote>
  <w:endnote w:type="continuationSeparator" w:id="0">
    <w:p w14:paraId="57FF9792" w14:textId="77777777" w:rsidR="006B4921" w:rsidRDefault="006B492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39840" w14:textId="77777777" w:rsidR="006B4921" w:rsidRDefault="006B4921" w:rsidP="00D432BB">
      <w:pPr>
        <w:spacing w:after="0" w:line="240" w:lineRule="auto"/>
      </w:pPr>
      <w:r>
        <w:separator/>
      </w:r>
    </w:p>
  </w:footnote>
  <w:footnote w:type="continuationSeparator" w:id="0">
    <w:p w14:paraId="2F49E103" w14:textId="77777777" w:rsidR="006B4921" w:rsidRDefault="006B4921" w:rsidP="00D432BB">
      <w:pPr>
        <w:spacing w:after="0" w:line="240" w:lineRule="auto"/>
      </w:pPr>
      <w:r>
        <w:continuationSeparator/>
      </w:r>
    </w:p>
  </w:footnote>
  <w:footnote w:id="1">
    <w:p w14:paraId="39F893C3" w14:textId="35B8EFCD" w:rsidR="00F265C6" w:rsidRPr="00CA6B55" w:rsidRDefault="00F265C6" w:rsidP="00F265C6">
      <w:pPr>
        <w:pStyle w:val="Textodenotaderodap"/>
        <w:widowControl w:val="0"/>
        <w:jc w:val="both"/>
      </w:pPr>
      <w:r w:rsidRPr="00CA6B55">
        <w:rPr>
          <w:rStyle w:val="Refdenotaderodap"/>
        </w:rPr>
        <w:footnoteRef/>
      </w:r>
      <w:r w:rsidRPr="00CA6B55">
        <w:t xml:space="preserve"> Abordagem </w:t>
      </w:r>
      <w:r w:rsidR="004D4837" w:rsidRPr="00CA6B55">
        <w:t>metodológica</w:t>
      </w:r>
      <w:r w:rsidRPr="00CA6B55">
        <w:t xml:space="preserve"> que integra as áreas de Ciência, Tecnologia, Engenharia, Arte e Matemática.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329E9"/>
    <w:rsid w:val="00076EEF"/>
    <w:rsid w:val="000D3BF8"/>
    <w:rsid w:val="00153A7C"/>
    <w:rsid w:val="001A7641"/>
    <w:rsid w:val="001C70B8"/>
    <w:rsid w:val="001D70BC"/>
    <w:rsid w:val="00235208"/>
    <w:rsid w:val="002A1700"/>
    <w:rsid w:val="002B2322"/>
    <w:rsid w:val="002D7C88"/>
    <w:rsid w:val="00391806"/>
    <w:rsid w:val="00396696"/>
    <w:rsid w:val="004077AA"/>
    <w:rsid w:val="00436805"/>
    <w:rsid w:val="00462AE3"/>
    <w:rsid w:val="004661DE"/>
    <w:rsid w:val="00491A5F"/>
    <w:rsid w:val="00491CB7"/>
    <w:rsid w:val="004D4837"/>
    <w:rsid w:val="00515E22"/>
    <w:rsid w:val="005B5879"/>
    <w:rsid w:val="006250A7"/>
    <w:rsid w:val="006B3EC2"/>
    <w:rsid w:val="006B4921"/>
    <w:rsid w:val="006F29E9"/>
    <w:rsid w:val="006F4B06"/>
    <w:rsid w:val="0075705B"/>
    <w:rsid w:val="00782E5A"/>
    <w:rsid w:val="007B3173"/>
    <w:rsid w:val="0084465C"/>
    <w:rsid w:val="008956C1"/>
    <w:rsid w:val="008C5839"/>
    <w:rsid w:val="009872DE"/>
    <w:rsid w:val="009B5131"/>
    <w:rsid w:val="009B5230"/>
    <w:rsid w:val="00A13FE6"/>
    <w:rsid w:val="00A250B9"/>
    <w:rsid w:val="00A440E4"/>
    <w:rsid w:val="00A534C3"/>
    <w:rsid w:val="00A90677"/>
    <w:rsid w:val="00A91BC6"/>
    <w:rsid w:val="00AC6EAE"/>
    <w:rsid w:val="00AD104A"/>
    <w:rsid w:val="00AF59E9"/>
    <w:rsid w:val="00BE2DF9"/>
    <w:rsid w:val="00BE46D0"/>
    <w:rsid w:val="00C069D0"/>
    <w:rsid w:val="00C33A70"/>
    <w:rsid w:val="00C50ED9"/>
    <w:rsid w:val="00C77415"/>
    <w:rsid w:val="00D02254"/>
    <w:rsid w:val="00D432BB"/>
    <w:rsid w:val="00D83D0C"/>
    <w:rsid w:val="00DA165D"/>
    <w:rsid w:val="00DB0CDA"/>
    <w:rsid w:val="00DD3530"/>
    <w:rsid w:val="00E213E6"/>
    <w:rsid w:val="00EC5792"/>
    <w:rsid w:val="00F11996"/>
    <w:rsid w:val="00F21C9E"/>
    <w:rsid w:val="00F265C6"/>
    <w:rsid w:val="00F550FF"/>
    <w:rsid w:val="00F72EFB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EC579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C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EC5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9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F2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265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265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EC579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C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EC5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9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F2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265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26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86/4997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rriculosemfronteiras.org/vol3iss2articles/bean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positorium.sdum.uminho.pt/bitstream/1822/19232/1/Alonso_Integra%C3%A7%C3%A3o%20curricula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er.ufrgs.br/educacaoerealidade/article/view/99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kelanyfranca@hotmail.com" TargetMode="External"/><Relationship Id="rId14" Type="http://schemas.openxmlformats.org/officeDocument/2006/relationships/hyperlink" Target="https://doi.org/10.1007/s10649-017-9757-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1882</Words>
  <Characters>10169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JACKELANY</cp:lastModifiedBy>
  <cp:revision>2</cp:revision>
  <dcterms:created xsi:type="dcterms:W3CDTF">2023-04-27T22:32:00Z</dcterms:created>
  <dcterms:modified xsi:type="dcterms:W3CDTF">2023-04-27T22:32:00Z</dcterms:modified>
</cp:coreProperties>
</file>