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5514C084" w14:textId="77777777" w:rsidR="005E32DE" w:rsidRDefault="005E32DE">
      <w:pPr>
        <w:pStyle w:val="Corpodetexto"/>
        <w:spacing w:before="243"/>
        <w:ind w:left="184" w:right="191"/>
        <w:jc w:val="center"/>
        <w:rPr>
          <w:b/>
        </w:rPr>
      </w:pPr>
      <w:r w:rsidRPr="005E32DE">
        <w:rPr>
          <w:b/>
        </w:rPr>
        <w:t>IMPORTÂNCIA DO ACOMPANHAMENTO PREVENTIVO EM PACIENTE COM FIBROMIALGIA: RELATO DE CASO</w:t>
      </w:r>
    </w:p>
    <w:p w14:paraId="3374E717" w14:textId="76E2EEA0" w:rsidR="001A56B2" w:rsidRDefault="001A56B2" w:rsidP="001A56B2">
      <w:pPr>
        <w:pStyle w:val="Corpodetexto"/>
        <w:spacing w:before="243"/>
        <w:ind w:left="184" w:right="191"/>
        <w:jc w:val="center"/>
      </w:pPr>
      <w:r w:rsidRPr="001A56B2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5E32DE">
        <w:t>Suzane Kamilly Patricio Costa</w:t>
      </w:r>
      <w:r w:rsidR="005E616E">
        <w:t>;</w:t>
      </w:r>
      <w:r w:rsidRPr="001A56B2">
        <w:rPr>
          <w:vertAlign w:val="superscript"/>
        </w:rPr>
        <w:t xml:space="preserve"> 2</w:t>
      </w:r>
      <w:r>
        <w:rPr>
          <w:vertAlign w:val="superscript"/>
        </w:rPr>
        <w:t xml:space="preserve"> </w:t>
      </w:r>
      <w:r>
        <w:t xml:space="preserve">Alex Gabriel Barros da Silva; </w:t>
      </w:r>
      <w:r w:rsidRPr="001A56B2">
        <w:rPr>
          <w:vertAlign w:val="superscript"/>
        </w:rPr>
        <w:t>3</w:t>
      </w:r>
      <w:r>
        <w:t xml:space="preserve"> Victória de Souza Milon;</w:t>
      </w:r>
      <w:r w:rsidR="005E616E">
        <w:rPr>
          <w:spacing w:val="1"/>
        </w:rPr>
        <w:t xml:space="preserve"> </w:t>
      </w:r>
      <w:r w:rsidRPr="001A56B2">
        <w:rPr>
          <w:spacing w:val="1"/>
          <w:vertAlign w:val="superscript"/>
        </w:rPr>
        <w:t>4</w:t>
      </w:r>
      <w:r>
        <w:rPr>
          <w:spacing w:val="1"/>
          <w:vertAlign w:val="superscript"/>
        </w:rPr>
        <w:t xml:space="preserve"> </w:t>
      </w:r>
      <w:r w:rsidR="00CC07B7" w:rsidRPr="004341E3">
        <w:rPr>
          <w:spacing w:val="-2"/>
        </w:rPr>
        <w:t>Eliane de OliveiraAranha Ribeiro</w:t>
      </w:r>
      <w:r w:rsidR="005E616E">
        <w:t>;</w:t>
      </w:r>
      <w:r w:rsidR="0064137B">
        <w:rPr>
          <w:spacing w:val="-2"/>
        </w:rPr>
        <w:t xml:space="preserve"> </w:t>
      </w:r>
      <w:r w:rsidRPr="001A56B2">
        <w:rPr>
          <w:vertAlign w:val="superscript"/>
        </w:rPr>
        <w:t>5</w:t>
      </w:r>
      <w:bookmarkStart w:id="0" w:name="_Hlk182249273"/>
      <w:r w:rsidR="00CC07B7" w:rsidRPr="004539DF">
        <w:t>Joelson Rodrigues Brum</w:t>
      </w:r>
      <w:bookmarkEnd w:id="0"/>
    </w:p>
    <w:p w14:paraId="09B34411" w14:textId="13DA82BB" w:rsidR="00047138" w:rsidRDefault="005E616E" w:rsidP="00CF53EB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 w:rsidR="0064137B">
        <w:rPr>
          <w:spacing w:val="-11"/>
        </w:rPr>
        <w:t xml:space="preserve"> Odontologia 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64137B">
        <w:t>do Estado do Amazonas</w:t>
      </w:r>
      <w:r>
        <w:t xml:space="preserve"> –</w:t>
      </w:r>
      <w:r>
        <w:rPr>
          <w:spacing w:val="-3"/>
        </w:rPr>
        <w:t xml:space="preserve"> </w:t>
      </w:r>
      <w:r>
        <w:t>U</w:t>
      </w:r>
      <w:r w:rsidR="0064137B">
        <w:t>EA</w:t>
      </w:r>
      <w:r>
        <w:t>;</w:t>
      </w:r>
      <w:r w:rsidR="001A56B2">
        <w:t xml:space="preserve"> 2</w:t>
      </w:r>
      <w:r w:rsidR="001A56B2">
        <w:rPr>
          <w:spacing w:val="-3"/>
        </w:rPr>
        <w:t xml:space="preserve"> </w:t>
      </w:r>
      <w:r w:rsidR="001A56B2">
        <w:t>Graduando em</w:t>
      </w:r>
      <w:r w:rsidR="001A56B2">
        <w:rPr>
          <w:spacing w:val="-11"/>
        </w:rPr>
        <w:t xml:space="preserve"> Odontologia </w:t>
      </w:r>
      <w:r w:rsidR="001A56B2">
        <w:rPr>
          <w:spacing w:val="-4"/>
        </w:rPr>
        <w:t xml:space="preserve"> </w:t>
      </w:r>
      <w:r w:rsidR="001A56B2">
        <w:t>pela</w:t>
      </w:r>
      <w:r w:rsidR="001A56B2">
        <w:rPr>
          <w:spacing w:val="-4"/>
        </w:rPr>
        <w:t xml:space="preserve"> </w:t>
      </w:r>
      <w:r w:rsidR="001A56B2">
        <w:t>Universidade</w:t>
      </w:r>
      <w:r w:rsidR="001A56B2">
        <w:rPr>
          <w:spacing w:val="-4"/>
        </w:rPr>
        <w:t xml:space="preserve"> </w:t>
      </w:r>
      <w:r w:rsidR="001A56B2">
        <w:t>do Estado do Amazonas –</w:t>
      </w:r>
      <w:r w:rsidR="001A56B2">
        <w:rPr>
          <w:spacing w:val="-3"/>
        </w:rPr>
        <w:t xml:space="preserve"> </w:t>
      </w:r>
      <w:r w:rsidR="001A56B2">
        <w:t>UEA;</w:t>
      </w:r>
      <w:r w:rsidR="001A56B2">
        <w:t xml:space="preserve"> 3</w:t>
      </w:r>
      <w:r w:rsidR="001A56B2">
        <w:rPr>
          <w:spacing w:val="-3"/>
        </w:rPr>
        <w:t xml:space="preserve"> </w:t>
      </w:r>
      <w:r w:rsidR="001A56B2">
        <w:t>Graduando em</w:t>
      </w:r>
      <w:r w:rsidR="001A56B2">
        <w:rPr>
          <w:spacing w:val="-11"/>
        </w:rPr>
        <w:t xml:space="preserve"> Odontologia </w:t>
      </w:r>
      <w:r w:rsidR="001A56B2">
        <w:rPr>
          <w:spacing w:val="-4"/>
        </w:rPr>
        <w:t xml:space="preserve"> </w:t>
      </w:r>
      <w:r w:rsidR="001A56B2">
        <w:t>pela</w:t>
      </w:r>
      <w:r w:rsidR="001A56B2">
        <w:rPr>
          <w:spacing w:val="-4"/>
        </w:rPr>
        <w:t xml:space="preserve"> </w:t>
      </w:r>
      <w:r w:rsidR="001A56B2">
        <w:t>Universidade</w:t>
      </w:r>
      <w:r w:rsidR="001A56B2">
        <w:rPr>
          <w:spacing w:val="-4"/>
        </w:rPr>
        <w:t xml:space="preserve"> </w:t>
      </w:r>
      <w:r w:rsidR="001A56B2">
        <w:t>do Estado do Amazonas –</w:t>
      </w:r>
      <w:r w:rsidR="001A56B2">
        <w:rPr>
          <w:spacing w:val="-3"/>
        </w:rPr>
        <w:t xml:space="preserve"> </w:t>
      </w:r>
      <w:r w:rsidR="001A56B2">
        <w:t>UEA;</w:t>
      </w:r>
      <w:r w:rsidR="001A56B2">
        <w:t xml:space="preserve"> 4</w:t>
      </w:r>
      <w:r>
        <w:rPr>
          <w:spacing w:val="-2"/>
        </w:rPr>
        <w:t xml:space="preserve"> </w:t>
      </w:r>
      <w:r w:rsidR="00762673">
        <w:t>Doutora  em</w:t>
      </w:r>
      <w:r w:rsidR="00CC07B7">
        <w:t xml:space="preserve"> Educação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CC07B7">
        <w:t>do Estado do Rio de Janeiro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 w:rsidR="00CC07B7">
        <w:t>ERJ</w:t>
      </w:r>
      <w:r>
        <w:t>;</w:t>
      </w:r>
      <w:r>
        <w:rPr>
          <w:spacing w:val="-8"/>
        </w:rPr>
        <w:t xml:space="preserve"> </w:t>
      </w:r>
      <w:r w:rsidR="001A56B2">
        <w:t>5</w:t>
      </w:r>
      <w:r>
        <w:t xml:space="preserve"> </w:t>
      </w:r>
      <w:r w:rsidR="00610596">
        <w:t xml:space="preserve">Doutor em </w:t>
      </w:r>
      <w:r w:rsidR="006D5461">
        <w:t>Implantodontia pela Universidade São Leopoldo Mandic</w:t>
      </w:r>
      <w:r>
        <w:t xml:space="preserve">- </w:t>
      </w:r>
      <w:r w:rsidR="006D5461">
        <w:t>SLMANDIC.</w:t>
      </w:r>
      <w:bookmarkStart w:id="1" w:name="_GoBack"/>
      <w:bookmarkEnd w:id="1"/>
    </w:p>
    <w:p w14:paraId="3D470350" w14:textId="77777777" w:rsidR="00047138" w:rsidRDefault="00047138">
      <w:pPr>
        <w:pStyle w:val="Corpodetexto"/>
        <w:spacing w:before="211"/>
      </w:pPr>
    </w:p>
    <w:p w14:paraId="6856E44F" w14:textId="1987144C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5E32DE">
        <w:rPr>
          <w:sz w:val="24"/>
        </w:rPr>
        <w:t xml:space="preserve"> </w:t>
      </w:r>
      <w:r w:rsidR="00F775C7">
        <w:rPr>
          <w:sz w:val="24"/>
        </w:rPr>
        <w:t>ODONTOLOGIA PARA</w:t>
      </w:r>
      <w:r w:rsidR="005E32DE">
        <w:rPr>
          <w:sz w:val="24"/>
        </w:rPr>
        <w:t>PACIENTES COM NECESSIDADES ESPECIAIS (</w:t>
      </w:r>
      <w:r w:rsidR="00F775C7">
        <w:rPr>
          <w:sz w:val="24"/>
        </w:rPr>
        <w:t>O</w:t>
      </w:r>
      <w:r w:rsidR="005E32DE">
        <w:rPr>
          <w:sz w:val="24"/>
        </w:rPr>
        <w:t>PNE)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37B61930" w:rsidR="00047138" w:rsidRPr="00CC07B7" w:rsidRDefault="005E616E" w:rsidP="00CC07B7">
      <w:pPr>
        <w:spacing w:before="243"/>
        <w:ind w:left="130"/>
        <w:rPr>
          <w:sz w:val="24"/>
          <w:szCs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610596">
        <w:rPr>
          <w:color w:val="467885"/>
          <w:sz w:val="24"/>
          <w:u w:val="single" w:color="467885"/>
        </w:rPr>
        <w:t>skpc.odo19@uea.edu.br</w:t>
      </w:r>
      <w:r>
        <w:rPr>
          <w:color w:val="467885"/>
          <w:spacing w:val="-7"/>
          <w:sz w:val="24"/>
        </w:rPr>
        <w:t xml:space="preserve"> </w:t>
      </w:r>
      <w:r w:rsidR="001A56B2" w:rsidRPr="001A56B2">
        <w:rPr>
          <w:sz w:val="24"/>
          <w:vertAlign w:val="superscript"/>
        </w:rPr>
        <w:t>1</w:t>
      </w:r>
      <w:r>
        <w:rPr>
          <w:sz w:val="24"/>
        </w:rPr>
        <w:t xml:space="preserve">; </w:t>
      </w:r>
      <w:hyperlink r:id="rId8" w:history="1">
        <w:r w:rsidR="001A56B2" w:rsidRPr="000F1A23">
          <w:rPr>
            <w:rStyle w:val="Hyperlink"/>
            <w:sz w:val="24"/>
          </w:rPr>
          <w:t>agbds.odo18@uea.edu.br</w:t>
        </w:r>
      </w:hyperlink>
      <w:r w:rsidR="001A56B2">
        <w:rPr>
          <w:sz w:val="24"/>
        </w:rPr>
        <w:t xml:space="preserve"> </w:t>
      </w:r>
      <w:r w:rsidR="001A56B2" w:rsidRPr="001A56B2">
        <w:rPr>
          <w:sz w:val="24"/>
          <w:vertAlign w:val="superscript"/>
        </w:rPr>
        <w:t>2</w:t>
      </w:r>
      <w:r w:rsidR="001A56B2" w:rsidRPr="001A56B2">
        <w:rPr>
          <w:sz w:val="24"/>
        </w:rPr>
        <w:t>;</w:t>
      </w:r>
      <w:r w:rsidR="00AF31D7">
        <w:rPr>
          <w:sz w:val="24"/>
        </w:rPr>
        <w:t xml:space="preserve"> </w:t>
      </w:r>
      <w:hyperlink r:id="rId9" w:history="1">
        <w:r w:rsidR="00AF31D7" w:rsidRPr="000F1A23">
          <w:rPr>
            <w:rStyle w:val="Hyperlink"/>
            <w:sz w:val="24"/>
          </w:rPr>
          <w:t>vdsm.odo20@uea.edu.br</w:t>
        </w:r>
      </w:hyperlink>
      <w:r w:rsidR="00AF31D7">
        <w:rPr>
          <w:sz w:val="24"/>
        </w:rPr>
        <w:t xml:space="preserve"> </w:t>
      </w:r>
      <w:r w:rsidR="00AF31D7">
        <w:rPr>
          <w:sz w:val="24"/>
          <w:vertAlign w:val="superscript"/>
        </w:rPr>
        <w:t>3</w:t>
      </w:r>
      <w:r w:rsidR="001A56B2" w:rsidRPr="001A56B2">
        <w:rPr>
          <w:sz w:val="24"/>
        </w:rPr>
        <w:t>;</w:t>
      </w:r>
      <w:r w:rsidR="00AF31D7">
        <w:rPr>
          <w:sz w:val="24"/>
        </w:rPr>
        <w:t xml:space="preserve"> </w:t>
      </w:r>
      <w:hyperlink r:id="rId10" w:history="1">
        <w:r w:rsidR="00610596" w:rsidRPr="008E605F">
          <w:rPr>
            <w:rStyle w:val="Hyperlink"/>
            <w:sz w:val="24"/>
            <w:szCs w:val="24"/>
          </w:rPr>
          <w:t>earibeiro@uea.edu.br</w:t>
        </w:r>
      </w:hyperlink>
      <w:r w:rsidR="00610596">
        <w:rPr>
          <w:sz w:val="24"/>
          <w:szCs w:val="24"/>
        </w:rPr>
        <w:t xml:space="preserve"> </w:t>
      </w:r>
      <w:r>
        <w:rPr>
          <w:color w:val="467885"/>
          <w:spacing w:val="-7"/>
          <w:sz w:val="24"/>
        </w:rPr>
        <w:t xml:space="preserve"> </w:t>
      </w:r>
      <w:r w:rsidR="001A56B2" w:rsidRPr="001A56B2">
        <w:rPr>
          <w:sz w:val="24"/>
          <w:vertAlign w:val="superscript"/>
        </w:rPr>
        <w:t>4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hyperlink r:id="rId11" w:history="1">
        <w:r w:rsidR="00CC07B7" w:rsidRPr="008E605F">
          <w:rPr>
            <w:rStyle w:val="Hyperlink"/>
            <w:sz w:val="24"/>
            <w:szCs w:val="24"/>
          </w:rPr>
          <w:t>jbrum@uea.edu.br</w:t>
        </w:r>
      </w:hyperlink>
      <w:r w:rsidR="00CC07B7">
        <w:rPr>
          <w:sz w:val="24"/>
          <w:szCs w:val="24"/>
        </w:rPr>
        <w:t xml:space="preserve"> </w:t>
      </w:r>
      <w:r>
        <w:rPr>
          <w:color w:val="467885"/>
          <w:spacing w:val="-7"/>
          <w:sz w:val="24"/>
        </w:rPr>
        <w:t xml:space="preserve"> </w:t>
      </w:r>
      <w:r w:rsidR="001A56B2" w:rsidRPr="001A56B2">
        <w:rPr>
          <w:spacing w:val="-10"/>
          <w:sz w:val="24"/>
          <w:vertAlign w:val="superscript"/>
        </w:rPr>
        <w:t>5</w:t>
      </w: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7E940539" w14:textId="45282771" w:rsidR="00CF53EB" w:rsidRPr="007C2C9E" w:rsidRDefault="00CF53EB" w:rsidP="00CF53EB">
      <w:pPr>
        <w:jc w:val="both"/>
        <w:rPr>
          <w:sz w:val="24"/>
          <w:szCs w:val="24"/>
        </w:rPr>
      </w:pPr>
      <w:r w:rsidRPr="007C2C9E">
        <w:rPr>
          <w:sz w:val="24"/>
          <w:szCs w:val="24"/>
        </w:rPr>
        <w:t xml:space="preserve">A Fibromialgia (FM) pode ser compreendida como uma condição dolorosa crônica, de origem desconhecida, que atua principalmente no sistema musculoesquelético, podendo vir a apresentar sintomas em diversos sistemas do corpo. </w:t>
      </w:r>
      <w:bookmarkStart w:id="2" w:name="_Hlk181036266"/>
      <w:r w:rsidRPr="007C2C9E">
        <w:rPr>
          <w:sz w:val="24"/>
          <w:szCs w:val="24"/>
        </w:rPr>
        <w:t>O presente relato de caso teve como objetivo descrever o tratamento odontológico de uma paciente com FM, evidenciando a relevância da educação em saúde bucal e a prevenção como fator primordial nos cuidados em saúde oral.</w:t>
      </w:r>
      <w:bookmarkEnd w:id="2"/>
      <w:r w:rsidRPr="007C2C9E">
        <w:rPr>
          <w:sz w:val="24"/>
          <w:szCs w:val="24"/>
        </w:rPr>
        <w:t xml:space="preserve"> Relado de caso: Paciente A.C., 46 anos, sexo feminino, leucoderma, compareceu à clínica de urgência da Policlínica Odontológica da UEA e durante anamnese afirmou ter sido diagnosticada com fibromialgia em 2021. Relatou ter sensação de boca seca, principalmente depois de tomar a medicação amitriptilina 25 mg duas vezes ao dia. Com relação a cavidade bucal informou apresentar fortes dores na face, bem como dificuldades de mastigar, abrir a boca, e ardência na ponta da língua. Não faz uso de fio dental de forma regular, pois sente dores nas articulações. Também tem dificuldade de escovar os dentes e realizar procedimentos básicos de higiene oral. No exame físico não foi observada nenhuma alteração. Durante o exame clínico odontológico foi encontrada gengivite generalizada associada ao biofilme, provavelmente relacionada a dificuldade de higienização já descrita.</w:t>
      </w:r>
      <w:bookmarkStart w:id="3" w:name="_Hlk181038626"/>
      <w:r w:rsidRPr="007C2C9E">
        <w:rPr>
          <w:sz w:val="24"/>
          <w:szCs w:val="24"/>
        </w:rPr>
        <w:t xml:space="preserve"> O tratamento proposto e executado foi adequação do meio bucal com profilaxia, aplicação tópica de flúor, raspagem supragengival em todos os sextantes e orientações de higiene. A paciente foi então orientada a realizar consultas inicialmente bimestrais como medida preventiva e terapêutica para controle dos sinais e sinto</w:t>
      </w:r>
      <w:bookmarkStart w:id="4" w:name="_Hlk181039987"/>
      <w:bookmarkEnd w:id="3"/>
      <w:r w:rsidRPr="007C2C9E">
        <w:rPr>
          <w:sz w:val="24"/>
          <w:szCs w:val="24"/>
        </w:rPr>
        <w:t xml:space="preserve">. Diante do exposto, é possível concluir que, a prevenção traz uma redução no índice de placa bacteriana e cálculo dental, demonstrando que a intervenção precoce, incluindo a educação e motivação dos pacientes é a </w:t>
      </w:r>
      <w:r w:rsidRPr="007C2C9E">
        <w:rPr>
          <w:sz w:val="24"/>
          <w:szCs w:val="24"/>
        </w:rPr>
        <w:lastRenderedPageBreak/>
        <w:t>solução para a aquisição de resultados positivos na manutenção da saúde bucal.</w:t>
      </w:r>
    </w:p>
    <w:p w14:paraId="699426F9" w14:textId="0F994D4D" w:rsidR="00CF53EB" w:rsidRPr="00BD3EFD" w:rsidRDefault="00CF53EB" w:rsidP="00CF53EB">
      <w:pPr>
        <w:jc w:val="both"/>
        <w:rPr>
          <w:sz w:val="24"/>
          <w:szCs w:val="24"/>
        </w:rPr>
      </w:pPr>
    </w:p>
    <w:bookmarkEnd w:id="4"/>
    <w:p w14:paraId="73A80E2C" w14:textId="11C38DA4" w:rsidR="00CF53EB" w:rsidRDefault="00CF53EB" w:rsidP="00CF53EB">
      <w:pPr>
        <w:jc w:val="both"/>
        <w:rPr>
          <w:sz w:val="24"/>
          <w:szCs w:val="24"/>
        </w:rPr>
      </w:pPr>
      <w:r w:rsidRPr="00BD3EFD">
        <w:rPr>
          <w:sz w:val="24"/>
          <w:szCs w:val="24"/>
        </w:rPr>
        <w:t>Palavras-chave: Fibromialgia</w:t>
      </w:r>
      <w:r w:rsidR="00A26F69">
        <w:rPr>
          <w:sz w:val="24"/>
          <w:szCs w:val="24"/>
        </w:rPr>
        <w:t>,</w:t>
      </w:r>
      <w:r w:rsidRPr="00BD3EF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BD3EFD">
        <w:rPr>
          <w:sz w:val="24"/>
          <w:szCs w:val="24"/>
        </w:rPr>
        <w:t>revenção</w:t>
      </w:r>
      <w:r w:rsidR="00A26F69">
        <w:rPr>
          <w:sz w:val="24"/>
          <w:szCs w:val="24"/>
        </w:rPr>
        <w:t>,</w:t>
      </w:r>
      <w:r w:rsidRPr="00BD3EF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BD3EFD">
        <w:rPr>
          <w:sz w:val="24"/>
          <w:szCs w:val="24"/>
        </w:rPr>
        <w:t>ratamento odontológico.</w:t>
      </w:r>
    </w:p>
    <w:p w14:paraId="1134A785" w14:textId="77777777" w:rsidR="00CF53EB" w:rsidRDefault="00CF53EB" w:rsidP="00CF53EB">
      <w:pPr>
        <w:jc w:val="both"/>
        <w:rPr>
          <w:sz w:val="24"/>
          <w:szCs w:val="24"/>
        </w:rPr>
      </w:pPr>
    </w:p>
    <w:p w14:paraId="2C0B64C5" w14:textId="77777777" w:rsidR="00CF53EB" w:rsidRDefault="00CF53EB" w:rsidP="00CF53EB">
      <w:pPr>
        <w:jc w:val="both"/>
        <w:rPr>
          <w:sz w:val="24"/>
          <w:szCs w:val="24"/>
        </w:rPr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30EBB69B" w:rsidR="00047138" w:rsidRDefault="005E616E">
      <w:pPr>
        <w:pStyle w:val="Ttulo1"/>
        <w:ind w:left="130"/>
        <w:jc w:val="both"/>
        <w:rPr>
          <w:spacing w:val="-2"/>
        </w:rPr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5DC92DA7" w14:textId="77777777" w:rsidR="00CF53EB" w:rsidRDefault="00CF53EB">
      <w:pPr>
        <w:pStyle w:val="Ttulo1"/>
        <w:ind w:left="130"/>
        <w:jc w:val="both"/>
      </w:pPr>
    </w:p>
    <w:p w14:paraId="71427005" w14:textId="72E2E3B0" w:rsidR="00CF53EB" w:rsidRDefault="00CF53EB" w:rsidP="00DE33EC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val="en-US"/>
        </w:rPr>
      </w:pPr>
      <w:r w:rsidRPr="00CF53EB">
        <w:rPr>
          <w:sz w:val="24"/>
          <w:szCs w:val="24"/>
        </w:rPr>
        <w:t xml:space="preserve">De stefano R; Bruno A; Muscatello MRA; Cedro C; Cicciù A; Rullo R, et al. </w:t>
      </w:r>
      <w:r w:rsidRPr="001A56B2">
        <w:rPr>
          <w:sz w:val="24"/>
          <w:szCs w:val="24"/>
          <w:lang w:val="en-US"/>
        </w:rPr>
        <w:t xml:space="preserve">(2020). </w:t>
      </w:r>
      <w:r w:rsidRPr="00CF53EB">
        <w:rPr>
          <w:sz w:val="24"/>
          <w:szCs w:val="24"/>
          <w:lang w:val="en-US"/>
        </w:rPr>
        <w:t>Oral health and fibromyalgia syndrome: a systemic review</w:t>
      </w:r>
      <w:r w:rsidRPr="00B92FBF">
        <w:rPr>
          <w:sz w:val="24"/>
          <w:szCs w:val="24"/>
          <w:lang w:val="en-US"/>
        </w:rPr>
        <w:t xml:space="preserve">. J </w:t>
      </w:r>
      <w:proofErr w:type="spellStart"/>
      <w:r w:rsidRPr="00B92FBF">
        <w:rPr>
          <w:sz w:val="24"/>
          <w:szCs w:val="24"/>
          <w:lang w:val="en-US"/>
        </w:rPr>
        <w:t>Funct</w:t>
      </w:r>
      <w:proofErr w:type="spellEnd"/>
      <w:r w:rsidRPr="00B92FBF">
        <w:rPr>
          <w:sz w:val="24"/>
          <w:szCs w:val="24"/>
          <w:lang w:val="en-US"/>
        </w:rPr>
        <w:t xml:space="preserve"> </w:t>
      </w:r>
      <w:proofErr w:type="spellStart"/>
      <w:r w:rsidRPr="00B92FBF">
        <w:rPr>
          <w:sz w:val="24"/>
          <w:szCs w:val="24"/>
          <w:lang w:val="en-US"/>
        </w:rPr>
        <w:t>Morphol</w:t>
      </w:r>
      <w:proofErr w:type="spellEnd"/>
      <w:r w:rsidRPr="00B92FBF">
        <w:rPr>
          <w:sz w:val="24"/>
          <w:szCs w:val="24"/>
          <w:lang w:val="en-US"/>
        </w:rPr>
        <w:t xml:space="preserve"> Kinesiol;5(1).</w:t>
      </w:r>
    </w:p>
    <w:p w14:paraId="0545B98C" w14:textId="77777777" w:rsidR="00CF53EB" w:rsidRPr="00B92FBF" w:rsidRDefault="00CF53EB" w:rsidP="00DE33EC">
      <w:pPr>
        <w:pStyle w:val="PargrafodaLista"/>
        <w:widowControl/>
        <w:autoSpaceDE/>
        <w:autoSpaceDN/>
        <w:ind w:left="374"/>
        <w:contextualSpacing/>
        <w:jc w:val="both"/>
        <w:rPr>
          <w:sz w:val="24"/>
          <w:szCs w:val="24"/>
          <w:lang w:val="en-US"/>
        </w:rPr>
      </w:pPr>
    </w:p>
    <w:p w14:paraId="31B81A2D" w14:textId="28B0FD75" w:rsidR="00CF53EB" w:rsidRDefault="00CF53EB" w:rsidP="00DE33EC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</w:rPr>
      </w:pPr>
      <w:r w:rsidRPr="001A56B2">
        <w:rPr>
          <w:sz w:val="24"/>
          <w:szCs w:val="24"/>
          <w:lang w:val="en-US"/>
        </w:rPr>
        <w:t xml:space="preserve">Smith, S. et al. (2011). Fibromyalgia: an afferent processing disorder leading to a complex pain generalized syndrome. </w:t>
      </w:r>
      <w:r w:rsidRPr="00B92FBF">
        <w:rPr>
          <w:sz w:val="24"/>
          <w:szCs w:val="24"/>
        </w:rPr>
        <w:t>Pain Physician Journal, pp. 217-245.</w:t>
      </w:r>
    </w:p>
    <w:p w14:paraId="28F831B8" w14:textId="77777777" w:rsidR="00DE33EC" w:rsidRPr="00DE33EC" w:rsidRDefault="00DE33EC" w:rsidP="00DE33EC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4D9172EB" w14:textId="77777777" w:rsidR="00DE33EC" w:rsidRPr="00DE33EC" w:rsidRDefault="00DE33EC" w:rsidP="00DE33EC">
      <w:pPr>
        <w:pStyle w:val="PargrafodaLista"/>
        <w:numPr>
          <w:ilvl w:val="0"/>
          <w:numId w:val="1"/>
        </w:numPr>
        <w:jc w:val="both"/>
        <w:rPr>
          <w:sz w:val="24"/>
        </w:rPr>
      </w:pPr>
      <w:r w:rsidRPr="00DE33EC">
        <w:rPr>
          <w:sz w:val="24"/>
        </w:rPr>
        <w:t>Nunes, R. (2017). Prevalência de alterações bucais em pessoas com deficiência na clínica da universidade do extremo sul catarinense. Rev Odontol Univ Cid São Paulo:118-28.</w:t>
      </w:r>
    </w:p>
    <w:p w14:paraId="6A6E1A3D" w14:textId="592E0717" w:rsidR="00DE33EC" w:rsidRDefault="00DE33EC" w:rsidP="00DE33EC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</w:rPr>
      </w:pPr>
      <w:r w:rsidRPr="00DE33EC">
        <w:rPr>
          <w:sz w:val="24"/>
        </w:rPr>
        <w:t>Moura,ABR ;  Goes  VN;  Palmeira  JT;  Cavalcanti  RBDMS;  Gomes  ENS;  Maia  LS  et  al.(2020). Atendimento odontológico para pacientes com necessidades especiais: uma revisão de literatura. Research, Society and Development; 9(8)</w:t>
      </w:r>
      <w:r>
        <w:rPr>
          <w:sz w:val="24"/>
        </w:rPr>
        <w:t>.</w:t>
      </w:r>
    </w:p>
    <w:p w14:paraId="55D2EBF3" w14:textId="77777777" w:rsidR="00DE33EC" w:rsidRPr="00DE33EC" w:rsidRDefault="00DE33EC" w:rsidP="00DE33EC">
      <w:pPr>
        <w:tabs>
          <w:tab w:val="left" w:pos="374"/>
        </w:tabs>
        <w:spacing w:before="243"/>
        <w:ind w:left="129"/>
        <w:jc w:val="both"/>
        <w:rPr>
          <w:sz w:val="24"/>
        </w:rPr>
      </w:pPr>
    </w:p>
    <w:p w14:paraId="0FA8C969" w14:textId="77777777" w:rsidR="00DE33EC" w:rsidRPr="00DE33EC" w:rsidRDefault="00DE33EC" w:rsidP="00DE33EC">
      <w:pPr>
        <w:pStyle w:val="PargrafodaLista"/>
        <w:numPr>
          <w:ilvl w:val="0"/>
          <w:numId w:val="1"/>
        </w:numPr>
        <w:jc w:val="both"/>
        <w:rPr>
          <w:sz w:val="24"/>
        </w:rPr>
      </w:pPr>
      <w:r w:rsidRPr="00DE33EC">
        <w:rPr>
          <w:sz w:val="24"/>
        </w:rPr>
        <w:t>Sampaio EF, César FN, Martins MGA.(2004). Perfil odontológico dos pacientes portadores de necessidades especiais atendidos no Instituto de Previdência do Estado do Ceará. Rev Bras Prom Saúde; 17(3): 127-34.</w:t>
      </w:r>
    </w:p>
    <w:p w14:paraId="2127DB4A" w14:textId="77777777" w:rsidR="00DE33EC" w:rsidRPr="00DE33EC" w:rsidRDefault="00DE33EC" w:rsidP="00DE33EC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</w:rPr>
      </w:pPr>
      <w:r w:rsidRPr="00DE33EC">
        <w:rPr>
          <w:sz w:val="24"/>
        </w:rPr>
        <w:t>Novaes MSP. Atenção odontológica integral a deficientes auditivos: uma proposta. [Tese]. São Paulo: Faculdade de Odontologia da Universidade de São Paulo; 2001.</w:t>
      </w:r>
    </w:p>
    <w:p w14:paraId="45C08240" w14:textId="0B7BF91F" w:rsidR="00DE33EC" w:rsidRDefault="00DE33EC" w:rsidP="00DE33EC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</w:rPr>
      </w:pPr>
      <w:r w:rsidRPr="00DE33EC">
        <w:rPr>
          <w:sz w:val="24"/>
        </w:rPr>
        <w:t>Arreddondo, A; pérez , I; Santana, O. (2018). Fibromialgia com visão desde a atenção primária. Rev Med Electron; 40(5).</w:t>
      </w:r>
    </w:p>
    <w:p w14:paraId="2E10CEDD" w14:textId="77777777" w:rsidR="00DE33EC" w:rsidRPr="00DE33EC" w:rsidRDefault="00DE33EC" w:rsidP="00DE33EC">
      <w:pPr>
        <w:pStyle w:val="PargrafodaLista"/>
        <w:tabs>
          <w:tab w:val="left" w:pos="374"/>
        </w:tabs>
        <w:spacing w:before="243"/>
        <w:ind w:left="374"/>
        <w:jc w:val="both"/>
        <w:rPr>
          <w:sz w:val="24"/>
        </w:rPr>
      </w:pPr>
    </w:p>
    <w:p w14:paraId="14450A3C" w14:textId="612A3C59" w:rsidR="00DE33EC" w:rsidRDefault="00DE33EC" w:rsidP="00DE33EC">
      <w:pPr>
        <w:pStyle w:val="PargrafodaLista"/>
        <w:numPr>
          <w:ilvl w:val="0"/>
          <w:numId w:val="1"/>
        </w:numPr>
        <w:jc w:val="both"/>
        <w:rPr>
          <w:sz w:val="24"/>
        </w:rPr>
      </w:pPr>
      <w:proofErr w:type="spellStart"/>
      <w:r w:rsidRPr="001A56B2">
        <w:rPr>
          <w:sz w:val="24"/>
          <w:lang w:val="en-US"/>
        </w:rPr>
        <w:t>Tofferi</w:t>
      </w:r>
      <w:proofErr w:type="spellEnd"/>
      <w:r w:rsidRPr="001A56B2">
        <w:rPr>
          <w:sz w:val="24"/>
          <w:lang w:val="en-US"/>
        </w:rPr>
        <w:t xml:space="preserve">, JK; Jackson, JL, O'Malley PG. (2004). Treatment of fibromyalgia with cyclobenzaprine: a meta-analysis. </w:t>
      </w:r>
      <w:r w:rsidRPr="00DE33EC">
        <w:rPr>
          <w:sz w:val="24"/>
        </w:rPr>
        <w:t>Arthritis Rheum.;51(1):9-13.</w:t>
      </w:r>
    </w:p>
    <w:p w14:paraId="135CDEED" w14:textId="77777777" w:rsidR="00DE33EC" w:rsidRPr="00DE33EC" w:rsidRDefault="00DE33EC" w:rsidP="00DE33EC">
      <w:pPr>
        <w:pStyle w:val="PargrafodaLista"/>
        <w:jc w:val="both"/>
        <w:rPr>
          <w:sz w:val="24"/>
        </w:rPr>
      </w:pPr>
    </w:p>
    <w:p w14:paraId="2C59FD73" w14:textId="77777777" w:rsidR="00DE33EC" w:rsidRPr="00DE33EC" w:rsidRDefault="00DE33EC" w:rsidP="00DE33EC">
      <w:pPr>
        <w:jc w:val="both"/>
        <w:rPr>
          <w:sz w:val="24"/>
        </w:rPr>
      </w:pPr>
    </w:p>
    <w:p w14:paraId="22E546FC" w14:textId="77777777" w:rsidR="00DE33EC" w:rsidRPr="00DE33EC" w:rsidRDefault="00DE33EC" w:rsidP="00DE33EC">
      <w:pPr>
        <w:pStyle w:val="PargrafodaLista"/>
        <w:numPr>
          <w:ilvl w:val="0"/>
          <w:numId w:val="1"/>
        </w:numPr>
        <w:jc w:val="both"/>
        <w:rPr>
          <w:sz w:val="24"/>
        </w:rPr>
      </w:pPr>
      <w:r w:rsidRPr="00DE33EC">
        <w:rPr>
          <w:sz w:val="24"/>
        </w:rPr>
        <w:t>Martinsb ML; Padilhab WWN; Cavalcantia AL. (2017). Condição bucal de crianças e adolescentes  brasileiros  institucionalizados com paralisia cerebral. Revista Portuguesa de Estomatologia, Medicina Dentária e Cirurgia Maxilofacial; 58(2):105-10.</w:t>
      </w:r>
    </w:p>
    <w:p w14:paraId="513E9217" w14:textId="77777777" w:rsidR="00DE33EC" w:rsidRPr="007201BA" w:rsidRDefault="00DE33EC" w:rsidP="007201BA">
      <w:pPr>
        <w:tabs>
          <w:tab w:val="left" w:pos="374"/>
        </w:tabs>
        <w:spacing w:before="243"/>
        <w:rPr>
          <w:sz w:val="24"/>
        </w:rPr>
      </w:pPr>
    </w:p>
    <w:p w14:paraId="11876745" w14:textId="52AC2945" w:rsidR="00047138" w:rsidRPr="00447988" w:rsidRDefault="00047138" w:rsidP="007201BA">
      <w:pPr>
        <w:pStyle w:val="PargrafodaLista"/>
        <w:tabs>
          <w:tab w:val="left" w:pos="374"/>
        </w:tabs>
        <w:spacing w:before="243"/>
        <w:ind w:left="374"/>
        <w:rPr>
          <w:sz w:val="24"/>
        </w:rPr>
      </w:pPr>
    </w:p>
    <w:sectPr w:rsidR="00047138" w:rsidRPr="00447988">
      <w:headerReference w:type="default" r:id="rId12"/>
      <w:footerReference w:type="default" r:id="rId13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257C4" w14:textId="77777777" w:rsidR="004E6F6A" w:rsidRDefault="004E6F6A">
      <w:r>
        <w:separator/>
      </w:r>
    </w:p>
  </w:endnote>
  <w:endnote w:type="continuationSeparator" w:id="0">
    <w:p w14:paraId="63B40790" w14:textId="77777777" w:rsidR="004E6F6A" w:rsidRDefault="004E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90C35E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194F6" w14:textId="77777777" w:rsidR="004E6F6A" w:rsidRDefault="004E6F6A">
      <w:r>
        <w:separator/>
      </w:r>
    </w:p>
  </w:footnote>
  <w:footnote w:type="continuationSeparator" w:id="0">
    <w:p w14:paraId="6B996777" w14:textId="77777777" w:rsidR="004E6F6A" w:rsidRDefault="004E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3BF0F7B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71F76287"/>
    <w:multiLevelType w:val="hybridMultilevel"/>
    <w:tmpl w:val="B596E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38"/>
    <w:rsid w:val="00005B83"/>
    <w:rsid w:val="00047138"/>
    <w:rsid w:val="001A56B2"/>
    <w:rsid w:val="003440DF"/>
    <w:rsid w:val="004341E3"/>
    <w:rsid w:val="00447988"/>
    <w:rsid w:val="004E6F6A"/>
    <w:rsid w:val="005E32DE"/>
    <w:rsid w:val="005E616E"/>
    <w:rsid w:val="00610596"/>
    <w:rsid w:val="00632C2B"/>
    <w:rsid w:val="0064137B"/>
    <w:rsid w:val="00674886"/>
    <w:rsid w:val="006B673F"/>
    <w:rsid w:val="006D5461"/>
    <w:rsid w:val="007201BA"/>
    <w:rsid w:val="00762673"/>
    <w:rsid w:val="007C2C9E"/>
    <w:rsid w:val="00815093"/>
    <w:rsid w:val="00A26F69"/>
    <w:rsid w:val="00AD72F9"/>
    <w:rsid w:val="00AF31D7"/>
    <w:rsid w:val="00CC07B7"/>
    <w:rsid w:val="00CF53EB"/>
    <w:rsid w:val="00D80094"/>
    <w:rsid w:val="00DE33EC"/>
    <w:rsid w:val="00F41E00"/>
    <w:rsid w:val="00F775C7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61059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0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bds.odo18@uea.edu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rum@uea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aribeiro@ue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dsm.odo20@uea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D169-F9AD-4F6B-B2FC-DB132312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7</cp:revision>
  <dcterms:created xsi:type="dcterms:W3CDTF">2024-11-12T01:22:00Z</dcterms:created>
  <dcterms:modified xsi:type="dcterms:W3CDTF">2024-11-22T17:53:00Z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