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A4" w:rsidRPr="006B2EA4" w:rsidRDefault="006B2EA4" w:rsidP="006B2E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A4">
        <w:rPr>
          <w:rFonts w:ascii="Times New Roman" w:hAnsi="Times New Roman" w:cs="Times New Roman"/>
          <w:b/>
          <w:sz w:val="28"/>
          <w:szCs w:val="28"/>
        </w:rPr>
        <w:t>ENSINO-APRENDIZAGEM DE LIBRAS: ONDE ESTÁ A VIDA?</w:t>
      </w:r>
    </w:p>
    <w:p w:rsidR="006B2EA4" w:rsidRPr="006B2EA4" w:rsidRDefault="006B2EA4" w:rsidP="006B2E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A4">
        <w:rPr>
          <w:rFonts w:ascii="Times New Roman" w:hAnsi="Times New Roman" w:cs="Times New Roman"/>
          <w:b/>
          <w:sz w:val="28"/>
          <w:szCs w:val="28"/>
        </w:rPr>
        <w:t>UMA EXPERIÊNCIA COM GRADUANDOS DO CURSO DE LETRAS-LIBRAS: LICENCIATURA</w:t>
      </w:r>
    </w:p>
    <w:p w:rsidR="006B2EA4" w:rsidRDefault="006B2EA4" w:rsidP="006B2E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642" w:rsidRDefault="00A21642" w:rsidP="006B2EA4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2EA4" w:rsidRPr="00A21642" w:rsidRDefault="00A21642" w:rsidP="006B2EA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</w:t>
      </w:r>
      <w:r w:rsidR="006B2EA4" w:rsidRPr="00A21642">
        <w:rPr>
          <w:rFonts w:ascii="Times New Roman" w:hAnsi="Times New Roman" w:cs="Times New Roman"/>
          <w:sz w:val="24"/>
          <w:szCs w:val="24"/>
        </w:rPr>
        <w:t>Fábio Rodrigues dos</w:t>
      </w:r>
      <w:r>
        <w:rPr>
          <w:rFonts w:ascii="Times New Roman" w:hAnsi="Times New Roman" w:cs="Times New Roman"/>
          <w:sz w:val="24"/>
          <w:szCs w:val="24"/>
        </w:rPr>
        <w:t xml:space="preserve"> (Universidade Federal de Alagoas)</w:t>
      </w:r>
    </w:p>
    <w:p w:rsidR="00A21642" w:rsidRDefault="00A21642" w:rsidP="006B2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642" w:rsidRDefault="00A21642" w:rsidP="006B2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0BD" w:rsidRDefault="00E453FC" w:rsidP="006B2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trabalho</w:t>
      </w:r>
      <w:r w:rsidRPr="00E45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intenta refletir acerca da prática docente dos alunos-professores de Libras formados pelos cursos de Letras-Libras que tende a destoar ou se afinar ao</w:t>
      </w:r>
      <w:r w:rsidR="00CE7102">
        <w:rPr>
          <w:rFonts w:ascii="Times New Roman" w:hAnsi="Times New Roman" w:cs="Times New Roman"/>
          <w:sz w:val="24"/>
          <w:szCs w:val="24"/>
        </w:rPr>
        <w:t xml:space="preserve"> processo de ensino</w:t>
      </w:r>
      <w:r>
        <w:rPr>
          <w:rFonts w:ascii="Times New Roman" w:hAnsi="Times New Roman" w:cs="Times New Roman"/>
          <w:sz w:val="24"/>
          <w:szCs w:val="24"/>
        </w:rPr>
        <w:t xml:space="preserve"> dessa língua gestovisual desenvolvido historicamente no Brasil</w:t>
      </w:r>
      <w:r w:rsidR="00B61ABC">
        <w:rPr>
          <w:rFonts w:ascii="Times New Roman" w:hAnsi="Times New Roman" w:cs="Times New Roman"/>
          <w:sz w:val="24"/>
          <w:szCs w:val="24"/>
        </w:rPr>
        <w:t xml:space="preserve"> e possíveis desdobramentos</w:t>
      </w:r>
      <w:r w:rsidR="00421E0D">
        <w:rPr>
          <w:rFonts w:ascii="Times New Roman" w:hAnsi="Times New Roman" w:cs="Times New Roman"/>
          <w:sz w:val="24"/>
          <w:szCs w:val="24"/>
        </w:rPr>
        <w:t xml:space="preserve"> dele</w:t>
      </w:r>
      <w:r>
        <w:rPr>
          <w:rFonts w:ascii="Times New Roman" w:hAnsi="Times New Roman" w:cs="Times New Roman"/>
          <w:sz w:val="24"/>
          <w:szCs w:val="24"/>
        </w:rPr>
        <w:t xml:space="preserve">. Segundo Ledefeff e Angela (2014), tal </w:t>
      </w:r>
      <w:r w:rsidR="003B1231">
        <w:rPr>
          <w:rFonts w:ascii="Times New Roman" w:hAnsi="Times New Roman" w:cs="Times New Roman"/>
          <w:sz w:val="24"/>
          <w:szCs w:val="24"/>
        </w:rPr>
        <w:t xml:space="preserve">processo foi constituído ao logo da história </w:t>
      </w:r>
      <w:r>
        <w:rPr>
          <w:rFonts w:ascii="Times New Roman" w:hAnsi="Times New Roman" w:cs="Times New Roman"/>
          <w:sz w:val="24"/>
          <w:szCs w:val="24"/>
        </w:rPr>
        <w:t xml:space="preserve">regido pelos princípios da </w:t>
      </w:r>
      <w:r w:rsidR="003B1231">
        <w:rPr>
          <w:rFonts w:ascii="Times New Roman" w:hAnsi="Times New Roman" w:cs="Times New Roman"/>
          <w:sz w:val="24"/>
          <w:szCs w:val="24"/>
        </w:rPr>
        <w:t>Abordagem da Gramáti</w:t>
      </w:r>
      <w:r w:rsidR="005F60BD">
        <w:rPr>
          <w:rFonts w:ascii="Times New Roman" w:hAnsi="Times New Roman" w:cs="Times New Roman"/>
          <w:sz w:val="24"/>
          <w:szCs w:val="24"/>
        </w:rPr>
        <w:t>ca e da Tradução (doravante AGT)</w:t>
      </w:r>
      <w:r w:rsidR="00CE7102">
        <w:rPr>
          <w:rFonts w:ascii="Times New Roman" w:hAnsi="Times New Roman" w:cs="Times New Roman"/>
          <w:sz w:val="24"/>
          <w:szCs w:val="24"/>
        </w:rPr>
        <w:t xml:space="preserve"> e</w:t>
      </w:r>
      <w:r w:rsidR="003B12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nesse sentido, não seria estranho pensar que </w:t>
      </w:r>
      <w:r w:rsidR="005F60BD">
        <w:rPr>
          <w:rFonts w:ascii="Times New Roman" w:hAnsi="Times New Roman" w:cs="Times New Roman"/>
          <w:sz w:val="24"/>
          <w:szCs w:val="24"/>
        </w:rPr>
        <w:t xml:space="preserve">esse regime pudesse </w:t>
      </w:r>
      <w:r>
        <w:rPr>
          <w:rFonts w:ascii="Times New Roman" w:hAnsi="Times New Roman" w:cs="Times New Roman"/>
          <w:sz w:val="24"/>
          <w:szCs w:val="24"/>
        </w:rPr>
        <w:t>está sendo refletido no processo de formação de professores de Libras dos cursos de Letras-Libras do país</w:t>
      </w:r>
      <w:r w:rsidR="005F60BD">
        <w:rPr>
          <w:rFonts w:ascii="Times New Roman" w:hAnsi="Times New Roman" w:cs="Times New Roman"/>
          <w:sz w:val="24"/>
          <w:szCs w:val="24"/>
        </w:rPr>
        <w:t xml:space="preserve">. </w:t>
      </w:r>
      <w:r w:rsidR="00CE7102">
        <w:rPr>
          <w:rFonts w:ascii="Times New Roman" w:hAnsi="Times New Roman" w:cs="Times New Roman"/>
          <w:sz w:val="24"/>
          <w:szCs w:val="24"/>
        </w:rPr>
        <w:t>C</w:t>
      </w:r>
      <w:r w:rsidR="005F60BD">
        <w:rPr>
          <w:rFonts w:ascii="Times New Roman" w:hAnsi="Times New Roman" w:cs="Times New Roman"/>
          <w:sz w:val="24"/>
          <w:szCs w:val="24"/>
        </w:rPr>
        <w:t xml:space="preserve">om o intuito de alcançar tal objetivo, </w:t>
      </w:r>
      <w:r w:rsidR="005F60BD" w:rsidRPr="002C78A2">
        <w:rPr>
          <w:rFonts w:ascii="Times New Roman" w:hAnsi="Times New Roman" w:cs="Times New Roman"/>
          <w:sz w:val="24"/>
          <w:szCs w:val="24"/>
        </w:rPr>
        <w:t xml:space="preserve">procedi metodologicamente da seguinte maneira: 1º, coletei </w:t>
      </w:r>
      <w:r w:rsidR="00421E0D">
        <w:rPr>
          <w:rFonts w:ascii="Times New Roman" w:hAnsi="Times New Roman" w:cs="Times New Roman"/>
          <w:sz w:val="24"/>
          <w:szCs w:val="24"/>
        </w:rPr>
        <w:t xml:space="preserve">o plano de aula e os diários reflexivos produzidos por mim e pelos alunos </w:t>
      </w:r>
      <w:r w:rsidR="005F60BD" w:rsidRPr="002C78A2">
        <w:rPr>
          <w:rFonts w:ascii="Times New Roman" w:hAnsi="Times New Roman" w:cs="Times New Roman"/>
          <w:sz w:val="24"/>
          <w:szCs w:val="24"/>
        </w:rPr>
        <w:t xml:space="preserve">concernentes ao momento de prática docente proporcionado aos alunos-professores de Libras </w:t>
      </w:r>
      <w:r w:rsidR="00421E0D">
        <w:rPr>
          <w:rFonts w:ascii="Times New Roman" w:hAnsi="Times New Roman" w:cs="Times New Roman"/>
          <w:sz w:val="24"/>
          <w:szCs w:val="24"/>
        </w:rPr>
        <w:t xml:space="preserve">(referente ao </w:t>
      </w:r>
      <w:r w:rsidR="00421E0D" w:rsidRPr="002C78A2">
        <w:rPr>
          <w:rFonts w:ascii="Times New Roman" w:hAnsi="Times New Roman" w:cs="Times New Roman"/>
          <w:sz w:val="24"/>
          <w:szCs w:val="24"/>
        </w:rPr>
        <w:t>sétimo encontro</w:t>
      </w:r>
      <w:r w:rsidR="00421E0D">
        <w:rPr>
          <w:rFonts w:ascii="Times New Roman" w:hAnsi="Times New Roman" w:cs="Times New Roman"/>
          <w:sz w:val="24"/>
          <w:szCs w:val="24"/>
        </w:rPr>
        <w:t>)</w:t>
      </w:r>
      <w:r w:rsidR="00421E0D">
        <w:rPr>
          <w:rFonts w:ascii="Times New Roman" w:hAnsi="Times New Roman" w:cs="Times New Roman"/>
          <w:sz w:val="24"/>
          <w:szCs w:val="24"/>
        </w:rPr>
        <w:t xml:space="preserve"> </w:t>
      </w:r>
      <w:r w:rsidR="005F60BD" w:rsidRPr="002C78A2">
        <w:rPr>
          <w:rFonts w:ascii="Times New Roman" w:hAnsi="Times New Roman" w:cs="Times New Roman"/>
          <w:sz w:val="24"/>
          <w:szCs w:val="24"/>
        </w:rPr>
        <w:t>do referido curso</w:t>
      </w:r>
      <w:r w:rsidR="00B61ABC" w:rsidRPr="00B61ABC">
        <w:rPr>
          <w:rFonts w:ascii="Times New Roman" w:hAnsi="Times New Roman" w:cs="Times New Roman"/>
          <w:sz w:val="24"/>
          <w:szCs w:val="24"/>
        </w:rPr>
        <w:t xml:space="preserve"> </w:t>
      </w:r>
      <w:r w:rsidR="00B61ABC">
        <w:rPr>
          <w:rFonts w:ascii="Times New Roman" w:hAnsi="Times New Roman" w:cs="Times New Roman"/>
          <w:sz w:val="24"/>
          <w:szCs w:val="24"/>
        </w:rPr>
        <w:t xml:space="preserve">Universidade Federal de Alagoas e </w:t>
      </w:r>
      <w:r w:rsidR="005F60BD">
        <w:rPr>
          <w:rFonts w:ascii="Times New Roman" w:hAnsi="Times New Roman" w:cs="Times New Roman"/>
          <w:sz w:val="24"/>
          <w:szCs w:val="24"/>
        </w:rPr>
        <w:t xml:space="preserve">da </w:t>
      </w:r>
      <w:r w:rsidR="005F60BD" w:rsidRPr="002C78A2">
        <w:rPr>
          <w:rFonts w:ascii="Times New Roman" w:hAnsi="Times New Roman" w:cs="Times New Roman"/>
          <w:sz w:val="24"/>
          <w:szCs w:val="24"/>
        </w:rPr>
        <w:t>disciplina</w:t>
      </w:r>
      <w:r w:rsidR="005F60BD">
        <w:rPr>
          <w:rFonts w:ascii="Times New Roman" w:hAnsi="Times New Roman" w:cs="Times New Roman"/>
          <w:sz w:val="24"/>
          <w:szCs w:val="24"/>
        </w:rPr>
        <w:t xml:space="preserve"> Metodologia do Ensino de Libras</w:t>
      </w:r>
      <w:r w:rsidR="005F60BD" w:rsidRPr="002C78A2">
        <w:rPr>
          <w:rFonts w:ascii="Times New Roman" w:hAnsi="Times New Roman" w:cs="Times New Roman"/>
          <w:sz w:val="24"/>
          <w:szCs w:val="24"/>
        </w:rPr>
        <w:t xml:space="preserve">; 2º, estabeleci um entrecruzamento entre </w:t>
      </w:r>
      <w:r w:rsidR="00A743E8">
        <w:rPr>
          <w:rFonts w:ascii="Times New Roman" w:hAnsi="Times New Roman" w:cs="Times New Roman"/>
          <w:sz w:val="24"/>
          <w:szCs w:val="24"/>
        </w:rPr>
        <w:t xml:space="preserve">os </w:t>
      </w:r>
      <w:r w:rsidR="005F60BD" w:rsidRPr="002C78A2">
        <w:rPr>
          <w:rFonts w:ascii="Times New Roman" w:hAnsi="Times New Roman" w:cs="Times New Roman"/>
          <w:sz w:val="24"/>
          <w:szCs w:val="24"/>
        </w:rPr>
        <w:t xml:space="preserve">dados coletados e a </w:t>
      </w:r>
      <w:r w:rsidR="00B61ABC">
        <w:rPr>
          <w:rFonts w:ascii="Times New Roman" w:hAnsi="Times New Roman" w:cs="Times New Roman"/>
          <w:sz w:val="24"/>
          <w:szCs w:val="24"/>
        </w:rPr>
        <w:t xml:space="preserve">concepção bakhtiniana de língua e conteúdo ideológico (BAKHTIN, 2017), discussões sobre a AGT, reflexões de Jalil e Procailo (2009) sobre metodologia de ensino de línguas estrangeiras e reflexões minhas construídas a partir de distopias utilizadas como material na própria disciplina, Admirável mundo novo (HUXLEY, 2014 [1932]) e Fahrenheit 451 (BRADBURY, 2012 [1953]) e, </w:t>
      </w:r>
      <w:r w:rsidR="005F60BD">
        <w:rPr>
          <w:rFonts w:ascii="Times New Roman" w:hAnsi="Times New Roman" w:cs="Times New Roman"/>
          <w:sz w:val="24"/>
          <w:szCs w:val="24"/>
        </w:rPr>
        <w:t xml:space="preserve">por fim, 3º, analisei na materialidade presente nesses dados a possibilidade da existência de </w:t>
      </w:r>
      <w:r w:rsidR="005F60BD" w:rsidRPr="002C78A2">
        <w:rPr>
          <w:rFonts w:ascii="Times New Roman" w:hAnsi="Times New Roman" w:cs="Times New Roman"/>
          <w:sz w:val="24"/>
          <w:szCs w:val="24"/>
        </w:rPr>
        <w:t>discursos que tende</w:t>
      </w:r>
      <w:r w:rsidR="005F60BD">
        <w:rPr>
          <w:rFonts w:ascii="Times New Roman" w:hAnsi="Times New Roman" w:cs="Times New Roman"/>
          <w:sz w:val="24"/>
          <w:szCs w:val="24"/>
        </w:rPr>
        <w:t>m</w:t>
      </w:r>
      <w:r w:rsidR="005F60BD" w:rsidRPr="002C78A2">
        <w:rPr>
          <w:rFonts w:ascii="Times New Roman" w:hAnsi="Times New Roman" w:cs="Times New Roman"/>
          <w:sz w:val="24"/>
          <w:szCs w:val="24"/>
        </w:rPr>
        <w:t xml:space="preserve"> a destoar ou se afinar ao processo de ensino de Libras desenvolvido historicamente</w:t>
      </w:r>
      <w:r w:rsidR="00B61ABC">
        <w:rPr>
          <w:rFonts w:ascii="Times New Roman" w:hAnsi="Times New Roman" w:cs="Times New Roman"/>
          <w:sz w:val="24"/>
          <w:szCs w:val="24"/>
        </w:rPr>
        <w:t>.</w:t>
      </w:r>
      <w:r w:rsidR="005F60BD" w:rsidRPr="002C78A2">
        <w:rPr>
          <w:rFonts w:ascii="Times New Roman" w:hAnsi="Times New Roman" w:cs="Times New Roman"/>
          <w:sz w:val="24"/>
          <w:szCs w:val="24"/>
        </w:rPr>
        <w:t xml:space="preserve"> </w:t>
      </w:r>
      <w:r w:rsidR="005F60BD">
        <w:rPr>
          <w:rFonts w:ascii="Times New Roman" w:hAnsi="Times New Roman" w:cs="Times New Roman"/>
          <w:sz w:val="24"/>
          <w:szCs w:val="24"/>
        </w:rPr>
        <w:t xml:space="preserve">Dessa forma, penso que tal reflexão nos leva a propor uma prática docente que se constitua contrariamente aos princípios da AGT, </w:t>
      </w:r>
      <w:r w:rsidR="00B61ABC">
        <w:rPr>
          <w:rFonts w:ascii="Times New Roman" w:hAnsi="Times New Roman" w:cs="Times New Roman"/>
          <w:sz w:val="24"/>
          <w:szCs w:val="24"/>
        </w:rPr>
        <w:t xml:space="preserve">uma vez que a discussão a partir desta análise aponta um </w:t>
      </w:r>
      <w:r w:rsidR="005F60BD">
        <w:rPr>
          <w:rFonts w:ascii="Times New Roman" w:hAnsi="Times New Roman" w:cs="Times New Roman"/>
          <w:sz w:val="24"/>
          <w:szCs w:val="24"/>
        </w:rPr>
        <w:t>esvaziamento do que há de social num processo de ensino-aprendizagem de língua</w:t>
      </w:r>
      <w:r w:rsidR="00B61ABC">
        <w:rPr>
          <w:rFonts w:ascii="Times New Roman" w:hAnsi="Times New Roman" w:cs="Times New Roman"/>
          <w:sz w:val="24"/>
          <w:szCs w:val="24"/>
        </w:rPr>
        <w:t xml:space="preserve"> sob esse regime</w:t>
      </w:r>
      <w:r w:rsidR="00B814F2">
        <w:rPr>
          <w:rFonts w:ascii="Times New Roman" w:hAnsi="Times New Roman" w:cs="Times New Roman"/>
          <w:sz w:val="24"/>
          <w:szCs w:val="24"/>
        </w:rPr>
        <w:t xml:space="preserve">, </w:t>
      </w:r>
      <w:r w:rsidR="00B81454">
        <w:rPr>
          <w:rFonts w:ascii="Times New Roman" w:hAnsi="Times New Roman" w:cs="Times New Roman"/>
          <w:sz w:val="24"/>
          <w:szCs w:val="24"/>
        </w:rPr>
        <w:t xml:space="preserve">isto é, estreitamente com a </w:t>
      </w:r>
      <w:r w:rsidR="00A743E8">
        <w:rPr>
          <w:rFonts w:ascii="Times New Roman" w:hAnsi="Times New Roman" w:cs="Times New Roman"/>
          <w:sz w:val="24"/>
          <w:szCs w:val="24"/>
        </w:rPr>
        <w:t>AGT</w:t>
      </w:r>
      <w:r w:rsidR="00B81454">
        <w:rPr>
          <w:rFonts w:ascii="Times New Roman" w:hAnsi="Times New Roman" w:cs="Times New Roman"/>
          <w:sz w:val="24"/>
          <w:szCs w:val="24"/>
        </w:rPr>
        <w:t>, e</w:t>
      </w:r>
      <w:r w:rsidR="00EA14AB">
        <w:rPr>
          <w:rFonts w:ascii="Times New Roman" w:hAnsi="Times New Roman" w:cs="Times New Roman"/>
          <w:sz w:val="24"/>
          <w:szCs w:val="24"/>
        </w:rPr>
        <w:t xml:space="preserve"> isso é preocupante, pois que, segundo a concepção de língua que fundamenta este trabalho, </w:t>
      </w:r>
      <w:r w:rsidR="00A743E8">
        <w:rPr>
          <w:rFonts w:ascii="Times New Roman" w:hAnsi="Times New Roman" w:cs="Times New Roman"/>
          <w:sz w:val="24"/>
          <w:szCs w:val="24"/>
        </w:rPr>
        <w:t xml:space="preserve">a língua </w:t>
      </w:r>
      <w:r w:rsidR="005F60BD">
        <w:rPr>
          <w:rFonts w:ascii="Times New Roman" w:hAnsi="Times New Roman" w:cs="Times New Roman"/>
          <w:sz w:val="24"/>
          <w:szCs w:val="24"/>
        </w:rPr>
        <w:t>só se dá no processo de interação social</w:t>
      </w:r>
      <w:r w:rsidR="00EA14AB">
        <w:rPr>
          <w:rFonts w:ascii="Times New Roman" w:hAnsi="Times New Roman" w:cs="Times New Roman"/>
          <w:sz w:val="24"/>
          <w:szCs w:val="24"/>
        </w:rPr>
        <w:t xml:space="preserve"> (BAKHTIN, </w:t>
      </w:r>
      <w:r w:rsidR="005F60BD">
        <w:rPr>
          <w:rFonts w:ascii="Times New Roman" w:hAnsi="Times New Roman" w:cs="Times New Roman"/>
          <w:sz w:val="24"/>
          <w:szCs w:val="24"/>
        </w:rPr>
        <w:t>2017).</w:t>
      </w:r>
    </w:p>
    <w:p w:rsidR="00F549BE" w:rsidRDefault="00F549BE" w:rsidP="005F6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42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21642">
        <w:rPr>
          <w:rFonts w:ascii="Times New Roman" w:hAnsi="Times New Roman" w:cs="Times New Roman"/>
          <w:sz w:val="24"/>
          <w:szCs w:val="24"/>
        </w:rPr>
        <w:t>Ensino-aprendizagem</w:t>
      </w:r>
      <w:r w:rsidR="00E72B59">
        <w:rPr>
          <w:rFonts w:ascii="Times New Roman" w:hAnsi="Times New Roman" w:cs="Times New Roman"/>
          <w:sz w:val="24"/>
          <w:szCs w:val="24"/>
        </w:rPr>
        <w:t xml:space="preserve"> de língua</w:t>
      </w:r>
      <w:r w:rsidR="00A21642">
        <w:rPr>
          <w:rFonts w:ascii="Times New Roman" w:hAnsi="Times New Roman" w:cs="Times New Roman"/>
          <w:sz w:val="24"/>
          <w:szCs w:val="24"/>
        </w:rPr>
        <w:t>. Libras. Letras-Libras.</w:t>
      </w:r>
      <w:r w:rsidR="00D615A3">
        <w:rPr>
          <w:rFonts w:ascii="Times New Roman" w:hAnsi="Times New Roman" w:cs="Times New Roman"/>
          <w:sz w:val="24"/>
          <w:szCs w:val="24"/>
        </w:rPr>
        <w:t xml:space="preserve"> Esvaziamento. So</w:t>
      </w:r>
      <w:bookmarkStart w:id="0" w:name="_GoBack"/>
      <w:bookmarkEnd w:id="0"/>
      <w:r w:rsidR="00D615A3">
        <w:rPr>
          <w:rFonts w:ascii="Times New Roman" w:hAnsi="Times New Roman" w:cs="Times New Roman"/>
          <w:sz w:val="24"/>
          <w:szCs w:val="24"/>
        </w:rPr>
        <w:t>cial.</w:t>
      </w:r>
    </w:p>
    <w:p w:rsidR="00D615A3" w:rsidRPr="002C78A2" w:rsidRDefault="00D615A3" w:rsidP="005F6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fabio.santos@fale.ufal.br</w:t>
      </w:r>
    </w:p>
    <w:sectPr w:rsidR="00D615A3" w:rsidRPr="002C78A2" w:rsidSect="006B2EA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E4" w:rsidRDefault="00EB09E4" w:rsidP="006B2EA4">
      <w:pPr>
        <w:spacing w:after="0" w:line="240" w:lineRule="auto"/>
      </w:pPr>
      <w:r>
        <w:separator/>
      </w:r>
    </w:p>
  </w:endnote>
  <w:endnote w:type="continuationSeparator" w:id="0">
    <w:p w:rsidR="00EB09E4" w:rsidRDefault="00EB09E4" w:rsidP="006B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E4" w:rsidRDefault="00EB09E4" w:rsidP="006B2EA4">
      <w:pPr>
        <w:spacing w:after="0" w:line="240" w:lineRule="auto"/>
      </w:pPr>
      <w:r>
        <w:separator/>
      </w:r>
    </w:p>
  </w:footnote>
  <w:footnote w:type="continuationSeparator" w:id="0">
    <w:p w:rsidR="00EB09E4" w:rsidRDefault="00EB09E4" w:rsidP="006B2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53"/>
    <w:rsid w:val="001A0716"/>
    <w:rsid w:val="003B1231"/>
    <w:rsid w:val="00421E0D"/>
    <w:rsid w:val="00480E53"/>
    <w:rsid w:val="005F60BD"/>
    <w:rsid w:val="006B2EA4"/>
    <w:rsid w:val="00A21642"/>
    <w:rsid w:val="00A743E8"/>
    <w:rsid w:val="00B61ABC"/>
    <w:rsid w:val="00B81454"/>
    <w:rsid w:val="00B814F2"/>
    <w:rsid w:val="00CE7102"/>
    <w:rsid w:val="00D615A3"/>
    <w:rsid w:val="00E453FC"/>
    <w:rsid w:val="00E72B59"/>
    <w:rsid w:val="00EA14AB"/>
    <w:rsid w:val="00EB09E4"/>
    <w:rsid w:val="00F5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FAE6E-FBBC-484E-BC12-96AA4050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E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2EA4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2EA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2E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2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A8ABE-7004-4550-9449-90277BD5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Fábio</cp:lastModifiedBy>
  <cp:revision>5</cp:revision>
  <dcterms:created xsi:type="dcterms:W3CDTF">2018-10-26T18:24:00Z</dcterms:created>
  <dcterms:modified xsi:type="dcterms:W3CDTF">2018-10-29T18:27:00Z</dcterms:modified>
</cp:coreProperties>
</file>