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0CE10" w14:textId="608F0DBD" w:rsidR="006A464C" w:rsidRPr="006A464C" w:rsidRDefault="00A6214F" w:rsidP="00DE00DC">
      <w:pPr>
        <w:spacing w:before="226" w:line="247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QUIBE</w:t>
      </w:r>
      <w:r w:rsidR="006A464C" w:rsidRPr="006A464C">
        <w:rPr>
          <w:rFonts w:ascii="Arial" w:eastAsia="Arial" w:hAnsi="Arial" w:cs="Arial"/>
          <w:b/>
          <w:bCs/>
          <w:sz w:val="28"/>
          <w:szCs w:val="28"/>
        </w:rPr>
        <w:t xml:space="preserve"> DE LAGOSTA FUCIONA</w:t>
      </w:r>
      <w:r w:rsidR="00044FF7">
        <w:rPr>
          <w:rFonts w:ascii="Arial" w:eastAsia="Arial" w:hAnsi="Arial" w:cs="Arial"/>
          <w:b/>
          <w:bCs/>
          <w:sz w:val="28"/>
          <w:szCs w:val="28"/>
        </w:rPr>
        <w:t>L</w:t>
      </w:r>
      <w:r w:rsidR="006A464C" w:rsidRPr="006A464C">
        <w:rPr>
          <w:rFonts w:ascii="Arial" w:eastAsia="Arial" w:hAnsi="Arial" w:cs="Arial"/>
          <w:b/>
          <w:bCs/>
          <w:sz w:val="28"/>
          <w:szCs w:val="28"/>
        </w:rPr>
        <w:t xml:space="preserve"> A PARTIR DO RESÍDUO DE PROCESSAMENTO DA LAGOSTA: COMPOSIÇÃO MICROBIOL</w:t>
      </w:r>
      <w:r w:rsidR="00044FF7">
        <w:rPr>
          <w:rFonts w:ascii="Arial" w:eastAsia="Arial" w:hAnsi="Arial" w:cs="Arial"/>
          <w:b/>
          <w:bCs/>
          <w:sz w:val="28"/>
          <w:szCs w:val="28"/>
        </w:rPr>
        <w:t>Ó</w:t>
      </w:r>
      <w:r w:rsidR="006A464C" w:rsidRPr="006A464C">
        <w:rPr>
          <w:rFonts w:ascii="Arial" w:eastAsia="Arial" w:hAnsi="Arial" w:cs="Arial"/>
          <w:b/>
          <w:bCs/>
          <w:sz w:val="28"/>
          <w:szCs w:val="28"/>
        </w:rPr>
        <w:t>GICA E ANÁLISE SENSORIAL</w:t>
      </w:r>
    </w:p>
    <w:p w14:paraId="6AA407B0" w14:textId="5839BD9D" w:rsidR="007E5E82" w:rsidRPr="001717ED" w:rsidRDefault="006F74EE" w:rsidP="00DE00DC">
      <w:pPr>
        <w:spacing w:before="226" w:line="247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REIS</w:t>
      </w:r>
      <w:r w:rsidRPr="001717ED">
        <w:rPr>
          <w:rFonts w:ascii="Arial" w:hAnsi="Arial"/>
          <w:b/>
          <w:sz w:val="24"/>
          <w:szCs w:val="24"/>
        </w:rPr>
        <w:t xml:space="preserve">, </w:t>
      </w:r>
      <w:r>
        <w:rPr>
          <w:rFonts w:ascii="Arial" w:hAnsi="Arial"/>
          <w:b/>
          <w:sz w:val="24"/>
          <w:szCs w:val="24"/>
        </w:rPr>
        <w:t>C. S. R.</w:t>
      </w:r>
      <w:r w:rsidR="000720EB" w:rsidRPr="001717ED">
        <w:rPr>
          <w:rFonts w:ascii="Arial" w:hAnsi="Arial"/>
          <w:b/>
          <w:sz w:val="24"/>
          <w:szCs w:val="24"/>
        </w:rPr>
        <w:t xml:space="preserve">¹; </w:t>
      </w:r>
      <w:r>
        <w:rPr>
          <w:rFonts w:ascii="Arial" w:hAnsi="Arial"/>
          <w:b/>
          <w:sz w:val="24"/>
          <w:szCs w:val="24"/>
        </w:rPr>
        <w:t>PEREIRA</w:t>
      </w:r>
      <w:r w:rsidRPr="001717ED">
        <w:rPr>
          <w:rFonts w:ascii="Arial" w:hAnsi="Arial"/>
          <w:b/>
          <w:sz w:val="24"/>
          <w:szCs w:val="24"/>
        </w:rPr>
        <w:t xml:space="preserve">, </w:t>
      </w:r>
      <w:r>
        <w:rPr>
          <w:rFonts w:ascii="Arial" w:hAnsi="Arial"/>
          <w:b/>
          <w:sz w:val="24"/>
          <w:szCs w:val="24"/>
        </w:rPr>
        <w:t>D. C. S.</w:t>
      </w:r>
      <w:r w:rsidR="000720EB" w:rsidRPr="001717ED">
        <w:rPr>
          <w:rFonts w:ascii="Arial" w:hAnsi="Arial"/>
          <w:b/>
          <w:sz w:val="24"/>
          <w:szCs w:val="24"/>
        </w:rPr>
        <w:t xml:space="preserve">²; </w:t>
      </w:r>
      <w:r w:rsidR="00C65153">
        <w:rPr>
          <w:rFonts w:ascii="Arial" w:hAnsi="Arial"/>
          <w:b/>
          <w:sz w:val="24"/>
          <w:szCs w:val="24"/>
        </w:rPr>
        <w:t>MURICY</w:t>
      </w:r>
      <w:r w:rsidR="000720EB" w:rsidRPr="001717ED">
        <w:rPr>
          <w:rFonts w:ascii="Arial" w:hAnsi="Arial"/>
          <w:b/>
          <w:sz w:val="24"/>
          <w:szCs w:val="24"/>
        </w:rPr>
        <w:t>,</w:t>
      </w:r>
      <w:r w:rsidR="00C65153">
        <w:rPr>
          <w:rFonts w:ascii="Arial" w:hAnsi="Arial"/>
          <w:b/>
          <w:sz w:val="24"/>
          <w:szCs w:val="24"/>
        </w:rPr>
        <w:t xml:space="preserve"> M. A. L. C.</w:t>
      </w:r>
      <w:r w:rsidR="000720EB" w:rsidRPr="001717ED">
        <w:rPr>
          <w:rFonts w:ascii="Arial" w:hAnsi="Arial"/>
          <w:b/>
          <w:sz w:val="24"/>
          <w:szCs w:val="24"/>
        </w:rPr>
        <w:t xml:space="preserve">³ </w:t>
      </w:r>
      <w:r w:rsidR="00C65153" w:rsidRPr="00C65153">
        <w:rPr>
          <w:rFonts w:ascii="Arial" w:hAnsi="Arial"/>
          <w:b/>
          <w:sz w:val="24"/>
          <w:szCs w:val="24"/>
          <w:lang w:val="pt-BR"/>
        </w:rPr>
        <w:t>EVANGELISTA-BARRETO</w:t>
      </w:r>
      <w:r w:rsidR="000720EB" w:rsidRPr="001717ED">
        <w:rPr>
          <w:rFonts w:ascii="Arial" w:hAnsi="Arial"/>
          <w:b/>
          <w:sz w:val="24"/>
          <w:szCs w:val="24"/>
        </w:rPr>
        <w:t xml:space="preserve">, </w:t>
      </w:r>
      <w:r w:rsidR="00C65153">
        <w:rPr>
          <w:rFonts w:ascii="Arial" w:hAnsi="Arial"/>
          <w:b/>
          <w:sz w:val="24"/>
          <w:szCs w:val="24"/>
        </w:rPr>
        <w:t>N. S.</w:t>
      </w:r>
      <w:r w:rsidR="000720EB" w:rsidRPr="001717ED">
        <w:rPr>
          <w:rFonts w:ascii="Arial" w:hAnsi="Arial"/>
          <w:b/>
          <w:sz w:val="24"/>
          <w:szCs w:val="24"/>
          <w:vertAlign w:val="superscript"/>
        </w:rPr>
        <w:t>4</w:t>
      </w:r>
      <w:r w:rsidR="000720EB" w:rsidRPr="001717ED">
        <w:rPr>
          <w:rFonts w:ascii="Arial" w:hAnsi="Arial"/>
          <w:b/>
          <w:sz w:val="24"/>
          <w:szCs w:val="24"/>
        </w:rPr>
        <w:t xml:space="preserve"> </w:t>
      </w:r>
    </w:p>
    <w:p w14:paraId="5BA06C40" w14:textId="3CC29147" w:rsidR="007E5E82" w:rsidRPr="00C65153" w:rsidRDefault="00044FF7" w:rsidP="00DE00DC">
      <w:pPr>
        <w:spacing w:before="149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position w:val="6"/>
          <w:sz w:val="20"/>
          <w:szCs w:val="20"/>
        </w:rPr>
        <w:t>1</w:t>
      </w:r>
      <w:r w:rsidR="006F74EE" w:rsidRPr="006F74EE">
        <w:rPr>
          <w:rFonts w:ascii="Arial" w:hAnsi="Arial" w:cs="Arial"/>
          <w:sz w:val="20"/>
          <w:szCs w:val="20"/>
        </w:rPr>
        <w:t xml:space="preserve"> </w:t>
      </w:r>
      <w:r w:rsidR="006F74EE">
        <w:rPr>
          <w:rFonts w:ascii="Arial" w:hAnsi="Arial" w:cs="Arial"/>
          <w:sz w:val="20"/>
          <w:szCs w:val="20"/>
        </w:rPr>
        <w:t>claritasreis@gmail.com</w:t>
      </w:r>
      <w:r w:rsidR="006F74EE" w:rsidRPr="001717ED">
        <w:rPr>
          <w:rFonts w:ascii="Arial" w:hAnsi="Arial" w:cs="Arial"/>
          <w:sz w:val="20"/>
          <w:szCs w:val="20"/>
        </w:rPr>
        <w:t>,</w:t>
      </w:r>
      <w:r w:rsidR="006F74EE" w:rsidRPr="001717ED">
        <w:rPr>
          <w:rFonts w:ascii="Arial" w:hAnsi="Arial" w:cs="Arial"/>
          <w:spacing w:val="-2"/>
          <w:sz w:val="20"/>
          <w:szCs w:val="20"/>
        </w:rPr>
        <w:t xml:space="preserve"> </w:t>
      </w:r>
      <w:r w:rsidR="006F74EE">
        <w:rPr>
          <w:rFonts w:ascii="Arial" w:hAnsi="Arial" w:cs="Arial"/>
          <w:spacing w:val="-2"/>
          <w:sz w:val="20"/>
          <w:szCs w:val="20"/>
        </w:rPr>
        <w:t>Programa de Pós-graduação em Zootecnia - UFBA</w:t>
      </w:r>
      <w:r w:rsidR="006F74EE" w:rsidRPr="001717ED">
        <w:rPr>
          <w:rFonts w:ascii="Arial" w:hAnsi="Arial" w:cs="Arial"/>
          <w:sz w:val="20"/>
          <w:szCs w:val="20"/>
        </w:rPr>
        <w:t>,</w:t>
      </w:r>
      <w:r w:rsidR="006F74EE" w:rsidRPr="001717ED">
        <w:rPr>
          <w:rFonts w:ascii="Arial" w:hAnsi="Arial" w:cs="Arial"/>
          <w:spacing w:val="-4"/>
          <w:sz w:val="20"/>
          <w:szCs w:val="20"/>
        </w:rPr>
        <w:t xml:space="preserve"> </w:t>
      </w:r>
      <w:r w:rsidR="006F74EE">
        <w:rPr>
          <w:rFonts w:ascii="Arial" w:hAnsi="Arial" w:cs="Arial"/>
          <w:sz w:val="20"/>
          <w:szCs w:val="20"/>
        </w:rPr>
        <w:t>doutoranda</w:t>
      </w:r>
      <w:r w:rsidR="006F74EE" w:rsidRPr="001717ED">
        <w:rPr>
          <w:rFonts w:ascii="Arial" w:hAnsi="Arial" w:cs="Arial"/>
          <w:sz w:val="20"/>
          <w:szCs w:val="20"/>
        </w:rPr>
        <w:t>;</w:t>
      </w:r>
      <w:r w:rsidR="006F74EE" w:rsidRPr="001717ED">
        <w:rPr>
          <w:rFonts w:ascii="Arial" w:hAnsi="Arial" w:cs="Arial"/>
          <w:spacing w:val="-4"/>
          <w:sz w:val="20"/>
          <w:szCs w:val="20"/>
        </w:rPr>
        <w:t xml:space="preserve"> </w:t>
      </w:r>
      <w:r w:rsidR="000720EB" w:rsidRPr="001717ED">
        <w:rPr>
          <w:rFonts w:ascii="Arial" w:hAnsi="Arial" w:cs="Arial"/>
          <w:position w:val="6"/>
          <w:sz w:val="20"/>
          <w:szCs w:val="20"/>
        </w:rPr>
        <w:t>2</w:t>
      </w:r>
      <w:r w:rsidR="006F74EE" w:rsidRPr="00DF48B5">
        <w:rPr>
          <w:rFonts w:ascii="Arial" w:hAnsi="Arial" w:cs="Arial"/>
          <w:sz w:val="20"/>
          <w:szCs w:val="20"/>
        </w:rPr>
        <w:t>deise@aluno.ufrb.edu.br</w:t>
      </w:r>
      <w:r w:rsidR="006F74EE" w:rsidRPr="00225C1D">
        <w:rPr>
          <w:rFonts w:ascii="Arial" w:hAnsi="Arial" w:cs="Arial"/>
          <w:sz w:val="20"/>
          <w:szCs w:val="20"/>
        </w:rPr>
        <w:t xml:space="preserve">, </w:t>
      </w:r>
      <w:r w:rsidR="006F74EE" w:rsidRPr="00C65153">
        <w:rPr>
          <w:rFonts w:ascii="Arial" w:hAnsi="Arial" w:cs="Arial"/>
          <w:sz w:val="20"/>
          <w:szCs w:val="20"/>
        </w:rPr>
        <w:t>Universidade Federal do Recôncavo da Bahia</w:t>
      </w:r>
      <w:r w:rsidR="006F74EE">
        <w:rPr>
          <w:rFonts w:ascii="Arial" w:hAnsi="Arial" w:cs="Arial"/>
          <w:sz w:val="20"/>
          <w:szCs w:val="20"/>
        </w:rPr>
        <w:t xml:space="preserve"> - UFRB, Engenheira de pesca</w:t>
      </w:r>
      <w:r w:rsidR="006F74EE" w:rsidRPr="001717ED">
        <w:rPr>
          <w:rFonts w:ascii="Arial" w:hAnsi="Arial" w:cs="Arial"/>
          <w:sz w:val="20"/>
          <w:szCs w:val="20"/>
        </w:rPr>
        <w:t>;</w:t>
      </w:r>
      <w:r w:rsidR="006F74EE">
        <w:rPr>
          <w:rFonts w:ascii="Arial" w:hAnsi="Arial" w:cs="Arial"/>
          <w:sz w:val="20"/>
          <w:szCs w:val="20"/>
        </w:rPr>
        <w:t xml:space="preserve"> </w:t>
      </w:r>
      <w:r w:rsidR="000720EB" w:rsidRPr="001717ED">
        <w:rPr>
          <w:rFonts w:ascii="Arial" w:hAnsi="Arial" w:cs="Arial"/>
          <w:position w:val="6"/>
          <w:sz w:val="20"/>
          <w:szCs w:val="20"/>
        </w:rPr>
        <w:t>3</w:t>
      </w:r>
      <w:r w:rsidR="00C65153" w:rsidRPr="00C65153">
        <w:rPr>
          <w:rFonts w:ascii="Arial" w:hAnsi="Arial" w:cs="Arial"/>
          <w:sz w:val="20"/>
          <w:szCs w:val="20"/>
          <w:lang w:val="pt-BR"/>
        </w:rPr>
        <w:t>mi-leanne@hotmail.com</w:t>
      </w:r>
      <w:r w:rsidR="000720EB" w:rsidRPr="001717ED">
        <w:rPr>
          <w:rFonts w:ascii="Arial" w:hAnsi="Arial" w:cs="Arial"/>
          <w:sz w:val="20"/>
          <w:szCs w:val="20"/>
        </w:rPr>
        <w:t>,</w:t>
      </w:r>
      <w:r w:rsidR="000720EB" w:rsidRPr="001717ED">
        <w:rPr>
          <w:rFonts w:ascii="Arial" w:hAnsi="Arial" w:cs="Arial"/>
          <w:spacing w:val="-2"/>
          <w:sz w:val="20"/>
          <w:szCs w:val="20"/>
        </w:rPr>
        <w:t xml:space="preserve"> </w:t>
      </w:r>
      <w:r w:rsidR="00C65153" w:rsidRPr="00225C1D">
        <w:rPr>
          <w:rFonts w:ascii="Arial" w:hAnsi="Arial" w:cs="Arial"/>
          <w:sz w:val="20"/>
          <w:szCs w:val="20"/>
        </w:rPr>
        <w:t xml:space="preserve">Programa de Pós-Graduação Integrado em Zootecnia </w:t>
      </w:r>
      <w:r w:rsidR="00C65153">
        <w:rPr>
          <w:rFonts w:ascii="Arial" w:hAnsi="Arial" w:cs="Arial"/>
          <w:sz w:val="20"/>
          <w:szCs w:val="20"/>
        </w:rPr>
        <w:t xml:space="preserve">- </w:t>
      </w:r>
      <w:r w:rsidR="00C65153" w:rsidRPr="00225C1D">
        <w:rPr>
          <w:rFonts w:ascii="Arial" w:hAnsi="Arial" w:cs="Arial"/>
          <w:sz w:val="20"/>
          <w:szCs w:val="20"/>
        </w:rPr>
        <w:t>UFRB/UFS</w:t>
      </w:r>
      <w:r w:rsidR="00C65153" w:rsidRPr="001717ED">
        <w:rPr>
          <w:rFonts w:ascii="Arial" w:hAnsi="Arial" w:cs="Arial"/>
          <w:sz w:val="20"/>
          <w:szCs w:val="20"/>
        </w:rPr>
        <w:t xml:space="preserve">, </w:t>
      </w:r>
      <w:r w:rsidR="00C65153" w:rsidRPr="00225C1D">
        <w:rPr>
          <w:rFonts w:ascii="Arial" w:hAnsi="Arial" w:cs="Arial"/>
          <w:sz w:val="20"/>
          <w:szCs w:val="20"/>
        </w:rPr>
        <w:t>Mestranda</w:t>
      </w:r>
      <w:r w:rsidR="000720EB" w:rsidRPr="001717ED">
        <w:rPr>
          <w:rFonts w:ascii="Arial" w:hAnsi="Arial" w:cs="Arial"/>
          <w:sz w:val="20"/>
          <w:szCs w:val="20"/>
        </w:rPr>
        <w:t>;</w:t>
      </w:r>
      <w:r w:rsidR="000720EB" w:rsidRPr="001717ED">
        <w:rPr>
          <w:rFonts w:ascii="Arial" w:hAnsi="Arial" w:cs="Arial"/>
          <w:spacing w:val="-3"/>
          <w:sz w:val="20"/>
          <w:szCs w:val="20"/>
        </w:rPr>
        <w:t xml:space="preserve"> </w:t>
      </w:r>
      <w:r w:rsidR="000720EB" w:rsidRPr="001717ED">
        <w:rPr>
          <w:rFonts w:ascii="Arial" w:hAnsi="Arial" w:cs="Arial"/>
          <w:position w:val="6"/>
          <w:sz w:val="20"/>
          <w:szCs w:val="20"/>
        </w:rPr>
        <w:t>4</w:t>
      </w:r>
      <w:r w:rsidR="00C65153" w:rsidRPr="00C65153">
        <w:rPr>
          <w:rFonts w:ascii="Arial" w:hAnsi="Arial" w:cs="Arial"/>
          <w:sz w:val="20"/>
          <w:szCs w:val="20"/>
        </w:rPr>
        <w:t>nsevangelista@ufrb.edu.br, Universidade Federal do Recôncavo da Bahia</w:t>
      </w:r>
      <w:r w:rsidR="0040772E">
        <w:rPr>
          <w:rFonts w:ascii="Arial" w:hAnsi="Arial" w:cs="Arial"/>
          <w:sz w:val="20"/>
          <w:szCs w:val="20"/>
        </w:rPr>
        <w:t xml:space="preserve"> – CCAAB/UFRB</w:t>
      </w:r>
      <w:r w:rsidR="00C65153" w:rsidRPr="00C65153">
        <w:rPr>
          <w:rFonts w:ascii="Arial" w:hAnsi="Arial" w:cs="Arial"/>
          <w:sz w:val="20"/>
          <w:szCs w:val="20"/>
        </w:rPr>
        <w:t>,</w:t>
      </w:r>
      <w:r w:rsidR="00C651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docente.</w:t>
      </w:r>
      <w:r w:rsidR="000720EB" w:rsidRPr="001717ED">
        <w:rPr>
          <w:rFonts w:ascii="Arial" w:hAnsi="Arial" w:cs="Arial"/>
          <w:sz w:val="20"/>
          <w:szCs w:val="20"/>
        </w:rPr>
        <w:t xml:space="preserve"> </w:t>
      </w:r>
    </w:p>
    <w:p w14:paraId="3F967006" w14:textId="1094F34A" w:rsidR="007E5E82" w:rsidRPr="00775537" w:rsidRDefault="00C65153" w:rsidP="00DE00DC">
      <w:pPr>
        <w:pStyle w:val="Corpodetexto"/>
        <w:spacing w:before="2"/>
        <w:ind w:left="0"/>
        <w:jc w:val="center"/>
      </w:pPr>
      <w:r>
        <w:rPr>
          <w:color w:val="000099"/>
        </w:rPr>
        <w:t xml:space="preserve"> </w:t>
      </w:r>
    </w:p>
    <w:p w14:paraId="095460E3" w14:textId="77777777" w:rsidR="007E5E82" w:rsidRPr="001717ED" w:rsidRDefault="000720EB" w:rsidP="00911231">
      <w:pPr>
        <w:pStyle w:val="Ttulo1"/>
        <w:ind w:left="0"/>
        <w:jc w:val="both"/>
      </w:pPr>
      <w:r w:rsidRPr="001717ED">
        <w:t>Resumo</w:t>
      </w:r>
    </w:p>
    <w:p w14:paraId="6FCCD8D9" w14:textId="50971FD3" w:rsidR="00A710B8" w:rsidRPr="00A710B8" w:rsidRDefault="009305D4" w:rsidP="002C712D">
      <w:pPr>
        <w:pStyle w:val="Corpodetexto"/>
        <w:ind w:left="0"/>
        <w:rPr>
          <w:rFonts w:ascii="Arial" w:hAnsi="Arial" w:cs="Arial"/>
          <w:lang w:val="pt-BR"/>
        </w:rPr>
      </w:pPr>
      <w:r w:rsidRPr="009305D4">
        <w:rPr>
          <w:rFonts w:ascii="Arial" w:hAnsi="Arial" w:cs="Arial"/>
        </w:rPr>
        <w:t xml:space="preserve">Este estudo </w:t>
      </w:r>
      <w:r w:rsidR="00C34FE0">
        <w:rPr>
          <w:rFonts w:ascii="Arial" w:hAnsi="Arial" w:cs="Arial"/>
        </w:rPr>
        <w:t xml:space="preserve">teve como objetivo </w:t>
      </w:r>
      <w:r w:rsidRPr="009305D4">
        <w:rPr>
          <w:rFonts w:ascii="Arial" w:hAnsi="Arial" w:cs="Arial"/>
        </w:rPr>
        <w:t xml:space="preserve">a produção de quibes </w:t>
      </w:r>
      <w:r w:rsidR="0080268C">
        <w:rPr>
          <w:rFonts w:ascii="Arial" w:hAnsi="Arial" w:cs="Arial"/>
        </w:rPr>
        <w:t xml:space="preserve">de quinoa </w:t>
      </w:r>
      <w:r w:rsidRPr="009305D4">
        <w:rPr>
          <w:rFonts w:ascii="Arial" w:hAnsi="Arial" w:cs="Arial"/>
        </w:rPr>
        <w:t xml:space="preserve">de lagosta </w:t>
      </w:r>
      <w:r w:rsidR="0080268C">
        <w:rPr>
          <w:rFonts w:ascii="Arial" w:hAnsi="Arial" w:cs="Arial"/>
        </w:rPr>
        <w:t>(</w:t>
      </w:r>
      <w:r w:rsidR="00C20B8B">
        <w:rPr>
          <w:rFonts w:ascii="Arial" w:hAnsi="Arial" w:cs="Arial"/>
        </w:rPr>
        <w:t xml:space="preserve">a partir do </w:t>
      </w:r>
      <w:r w:rsidRPr="009305D4">
        <w:rPr>
          <w:rFonts w:ascii="Arial" w:hAnsi="Arial" w:cs="Arial"/>
        </w:rPr>
        <w:t xml:space="preserve">resíduo </w:t>
      </w:r>
      <w:r w:rsidR="00C20B8B">
        <w:rPr>
          <w:rFonts w:ascii="Arial" w:hAnsi="Arial" w:cs="Arial"/>
        </w:rPr>
        <w:t xml:space="preserve">gerado com </w:t>
      </w:r>
      <w:r w:rsidRPr="009305D4">
        <w:rPr>
          <w:rFonts w:ascii="Arial" w:hAnsi="Arial" w:cs="Arial"/>
        </w:rPr>
        <w:t>o processamento da lagosta</w:t>
      </w:r>
      <w:r w:rsidR="0080268C">
        <w:rPr>
          <w:rFonts w:ascii="Arial" w:hAnsi="Arial" w:cs="Arial"/>
        </w:rPr>
        <w:t>)</w:t>
      </w:r>
      <w:r w:rsidR="00C20B8B">
        <w:rPr>
          <w:rFonts w:ascii="Arial" w:hAnsi="Arial" w:cs="Arial"/>
        </w:rPr>
        <w:t xml:space="preserve"> visando </w:t>
      </w:r>
      <w:r w:rsidRPr="009305D4">
        <w:rPr>
          <w:rFonts w:ascii="Arial" w:hAnsi="Arial" w:cs="Arial"/>
        </w:rPr>
        <w:t>agregar valor a</w:t>
      </w:r>
      <w:r w:rsidR="00C20B8B">
        <w:rPr>
          <w:rFonts w:ascii="Arial" w:hAnsi="Arial" w:cs="Arial"/>
        </w:rPr>
        <w:t xml:space="preserve"> esse</w:t>
      </w:r>
      <w:r w:rsidRPr="009305D4">
        <w:rPr>
          <w:rFonts w:ascii="Arial" w:hAnsi="Arial" w:cs="Arial"/>
        </w:rPr>
        <w:t xml:space="preserve"> subproduto e </w:t>
      </w:r>
      <w:r w:rsidR="00C20B8B">
        <w:rPr>
          <w:rFonts w:ascii="Arial" w:hAnsi="Arial" w:cs="Arial"/>
        </w:rPr>
        <w:t xml:space="preserve">propor a formulação de </w:t>
      </w:r>
      <w:r w:rsidRPr="009305D4">
        <w:rPr>
          <w:rFonts w:ascii="Arial" w:hAnsi="Arial" w:cs="Arial"/>
        </w:rPr>
        <w:t>um alimento funcional, sem glúten. Foram desenvolvidas duas formulações: F1 (</w:t>
      </w:r>
      <w:r w:rsidR="0080268C">
        <w:rPr>
          <w:rFonts w:ascii="Arial" w:hAnsi="Arial" w:cs="Arial"/>
        </w:rPr>
        <w:t xml:space="preserve">contendo farinha de </w:t>
      </w:r>
      <w:r w:rsidRPr="009305D4">
        <w:rPr>
          <w:rFonts w:ascii="Arial" w:hAnsi="Arial" w:cs="Arial"/>
        </w:rPr>
        <w:t>trigo para quibe</w:t>
      </w:r>
      <w:r w:rsidR="0080268C">
        <w:rPr>
          <w:rFonts w:ascii="Arial" w:hAnsi="Arial" w:cs="Arial"/>
        </w:rPr>
        <w:t>)</w:t>
      </w:r>
      <w:r w:rsidRPr="009305D4">
        <w:rPr>
          <w:rFonts w:ascii="Arial" w:hAnsi="Arial" w:cs="Arial"/>
        </w:rPr>
        <w:t xml:space="preserve"> e F2 (quinoa em flocos</w:t>
      </w:r>
      <w:r w:rsidR="0080268C">
        <w:rPr>
          <w:rFonts w:ascii="Arial" w:hAnsi="Arial" w:cs="Arial"/>
        </w:rPr>
        <w:t>)</w:t>
      </w:r>
      <w:r w:rsidRPr="009305D4">
        <w:rPr>
          <w:rFonts w:ascii="Arial" w:hAnsi="Arial" w:cs="Arial"/>
        </w:rPr>
        <w:t xml:space="preserve">. </w:t>
      </w:r>
      <w:r w:rsidR="0080268C">
        <w:rPr>
          <w:rFonts w:ascii="Arial" w:hAnsi="Arial" w:cs="Arial"/>
        </w:rPr>
        <w:t xml:space="preserve">As duas formulações ainda continham </w:t>
      </w:r>
      <w:r w:rsidR="0080268C" w:rsidRPr="009305D4">
        <w:rPr>
          <w:rFonts w:ascii="Arial" w:hAnsi="Arial" w:cs="Arial"/>
        </w:rPr>
        <w:t>quitosana, própolis</w:t>
      </w:r>
      <w:r w:rsidR="0080268C">
        <w:rPr>
          <w:rFonts w:ascii="Arial" w:hAnsi="Arial" w:cs="Arial"/>
        </w:rPr>
        <w:t xml:space="preserve"> e</w:t>
      </w:r>
      <w:r w:rsidR="0080268C" w:rsidRPr="009305D4">
        <w:rPr>
          <w:rFonts w:ascii="Arial" w:hAnsi="Arial" w:cs="Arial"/>
        </w:rPr>
        <w:t xml:space="preserve"> hidrolisado de levedura</w:t>
      </w:r>
      <w:r w:rsidR="0080268C">
        <w:rPr>
          <w:rFonts w:ascii="Arial" w:hAnsi="Arial" w:cs="Arial"/>
        </w:rPr>
        <w:t>.</w:t>
      </w:r>
      <w:r w:rsidR="0080268C" w:rsidRPr="009305D4">
        <w:rPr>
          <w:rFonts w:ascii="Arial" w:hAnsi="Arial" w:cs="Arial"/>
        </w:rPr>
        <w:t xml:space="preserve"> </w:t>
      </w:r>
      <w:r w:rsidRPr="009305D4">
        <w:rPr>
          <w:rFonts w:ascii="Arial" w:hAnsi="Arial" w:cs="Arial"/>
        </w:rPr>
        <w:t xml:space="preserve">A inocuidade dos quibes foi verificada por meio da análise de coliformes totais, </w:t>
      </w:r>
      <w:r w:rsidRPr="00332C63">
        <w:rPr>
          <w:rFonts w:ascii="Arial" w:hAnsi="Arial" w:cs="Arial"/>
          <w:i/>
          <w:iCs/>
        </w:rPr>
        <w:t>E. coli</w:t>
      </w:r>
      <w:r w:rsidRPr="009305D4">
        <w:rPr>
          <w:rFonts w:ascii="Arial" w:hAnsi="Arial" w:cs="Arial"/>
        </w:rPr>
        <w:t xml:space="preserve">, bactérias mesófilas, estafilococos coagulase positiva e presença de </w:t>
      </w:r>
      <w:r w:rsidRPr="00332C63">
        <w:rPr>
          <w:rFonts w:ascii="Arial" w:hAnsi="Arial" w:cs="Arial"/>
          <w:i/>
          <w:iCs/>
        </w:rPr>
        <w:t>Salmonella</w:t>
      </w:r>
      <w:r w:rsidRPr="009305D4">
        <w:rPr>
          <w:rFonts w:ascii="Arial" w:hAnsi="Arial" w:cs="Arial"/>
        </w:rPr>
        <w:t xml:space="preserve">. A </w:t>
      </w:r>
      <w:r w:rsidR="00530A7B">
        <w:rPr>
          <w:rFonts w:ascii="Arial" w:hAnsi="Arial" w:cs="Arial"/>
        </w:rPr>
        <w:t xml:space="preserve">aceitação sensorial das amostras de quibes </w:t>
      </w:r>
      <w:r w:rsidRPr="009305D4">
        <w:rPr>
          <w:rFonts w:ascii="Arial" w:hAnsi="Arial" w:cs="Arial"/>
        </w:rPr>
        <w:t>foi realizada com 65 provadores não treinados, utilizando escala hedônica de nove pontos para avaliar os parâmetros de cor, aroma, sabor, textura, aspecto e aceitação global, além do cálculo do Índice de Aceitação (IA%).</w:t>
      </w:r>
      <w:r w:rsidR="002F6437" w:rsidRPr="002F6437">
        <w:rPr>
          <w:rFonts w:ascii="Arial" w:hAnsi="Arial" w:cs="Arial"/>
        </w:rPr>
        <w:t xml:space="preserve"> </w:t>
      </w:r>
      <w:r w:rsidR="000848D9">
        <w:rPr>
          <w:rFonts w:ascii="Arial" w:hAnsi="Arial" w:cs="Arial"/>
        </w:rPr>
        <w:t xml:space="preserve">Ambas as </w:t>
      </w:r>
      <w:r w:rsidR="000848D9" w:rsidRPr="002F6437">
        <w:rPr>
          <w:rFonts w:ascii="Arial" w:hAnsi="Arial" w:cs="Arial"/>
        </w:rPr>
        <w:t>formulações se mantiveram dentro dos limites regulatórios</w:t>
      </w:r>
      <w:r w:rsidR="000848D9">
        <w:rPr>
          <w:rFonts w:ascii="Arial" w:hAnsi="Arial" w:cs="Arial"/>
        </w:rPr>
        <w:t xml:space="preserve"> para os micro-organismos estudados</w:t>
      </w:r>
      <w:r w:rsidR="000848D9" w:rsidRPr="002F6437">
        <w:rPr>
          <w:rFonts w:ascii="Arial" w:hAnsi="Arial" w:cs="Arial"/>
        </w:rPr>
        <w:t>, evidenciando a</w:t>
      </w:r>
      <w:r w:rsidR="000848D9">
        <w:rPr>
          <w:rFonts w:ascii="Arial" w:hAnsi="Arial" w:cs="Arial"/>
        </w:rPr>
        <w:t>s boas práticas de fabricação durante o manuseio dos ingredientes.</w:t>
      </w:r>
      <w:r w:rsidR="00A710B8">
        <w:rPr>
          <w:rFonts w:ascii="Arial" w:hAnsi="Arial" w:cs="Arial"/>
        </w:rPr>
        <w:t xml:space="preserve"> </w:t>
      </w:r>
      <w:r w:rsidR="00A710B8" w:rsidRPr="00A710B8">
        <w:rPr>
          <w:rFonts w:ascii="Arial" w:hAnsi="Arial" w:cs="Arial"/>
          <w:lang w:val="pt-BR"/>
        </w:rPr>
        <w:t xml:space="preserve">A </w:t>
      </w:r>
      <w:r w:rsidR="00530A7B">
        <w:rPr>
          <w:rFonts w:ascii="Arial" w:hAnsi="Arial" w:cs="Arial"/>
          <w:lang w:val="pt-BR"/>
        </w:rPr>
        <w:t>formulação</w:t>
      </w:r>
      <w:r w:rsidR="00A710B8" w:rsidRPr="00A710B8">
        <w:rPr>
          <w:rFonts w:ascii="Arial" w:hAnsi="Arial" w:cs="Arial"/>
          <w:lang w:val="pt-BR"/>
        </w:rPr>
        <w:t xml:space="preserve"> F1 </w:t>
      </w:r>
      <w:r w:rsidR="00530A7B">
        <w:rPr>
          <w:rFonts w:ascii="Arial" w:hAnsi="Arial" w:cs="Arial"/>
          <w:lang w:val="pt-BR"/>
        </w:rPr>
        <w:t xml:space="preserve">obteve </w:t>
      </w:r>
      <w:r w:rsidR="00A710B8" w:rsidRPr="00A710B8">
        <w:rPr>
          <w:rFonts w:ascii="Arial" w:hAnsi="Arial" w:cs="Arial"/>
          <w:lang w:val="pt-BR"/>
        </w:rPr>
        <w:t xml:space="preserve">maior aceitação no atributo sabor (89,23%) </w:t>
      </w:r>
      <w:r w:rsidR="00530A7B">
        <w:rPr>
          <w:rFonts w:ascii="Arial" w:hAnsi="Arial" w:cs="Arial"/>
          <w:lang w:val="pt-BR"/>
        </w:rPr>
        <w:t xml:space="preserve">quando </w:t>
      </w:r>
      <w:r w:rsidR="00A710B8" w:rsidRPr="00A710B8">
        <w:rPr>
          <w:rFonts w:ascii="Arial" w:hAnsi="Arial" w:cs="Arial"/>
          <w:lang w:val="pt-BR"/>
        </w:rPr>
        <w:t>compara</w:t>
      </w:r>
      <w:r w:rsidR="00530A7B">
        <w:rPr>
          <w:rFonts w:ascii="Arial" w:hAnsi="Arial" w:cs="Arial"/>
          <w:lang w:val="pt-BR"/>
        </w:rPr>
        <w:t>d</w:t>
      </w:r>
      <w:r w:rsidR="00824C05">
        <w:rPr>
          <w:rFonts w:ascii="Arial" w:hAnsi="Arial" w:cs="Arial"/>
          <w:lang w:val="pt-BR"/>
        </w:rPr>
        <w:t>a</w:t>
      </w:r>
      <w:r w:rsidR="00530A7B">
        <w:rPr>
          <w:rFonts w:ascii="Arial" w:hAnsi="Arial" w:cs="Arial"/>
          <w:lang w:val="pt-BR"/>
        </w:rPr>
        <w:t xml:space="preserve"> </w:t>
      </w:r>
      <w:r w:rsidR="00A710B8" w:rsidRPr="00A710B8">
        <w:rPr>
          <w:rFonts w:ascii="Arial" w:hAnsi="Arial" w:cs="Arial"/>
          <w:lang w:val="pt-BR"/>
        </w:rPr>
        <w:t>a F2 (80,00%), possivelmente devido à familiaridade dos provadores com o trigo</w:t>
      </w:r>
      <w:r w:rsidR="002970AC">
        <w:rPr>
          <w:rFonts w:ascii="Arial" w:hAnsi="Arial" w:cs="Arial"/>
          <w:lang w:val="pt-BR"/>
        </w:rPr>
        <w:t xml:space="preserve"> para quibe</w:t>
      </w:r>
      <w:r w:rsidR="00A710B8" w:rsidRPr="00A710B8">
        <w:rPr>
          <w:rFonts w:ascii="Arial" w:hAnsi="Arial" w:cs="Arial"/>
          <w:lang w:val="pt-BR"/>
        </w:rPr>
        <w:t xml:space="preserve">. </w:t>
      </w:r>
      <w:r w:rsidR="00824C05">
        <w:rPr>
          <w:rFonts w:ascii="Arial" w:hAnsi="Arial" w:cs="Arial"/>
          <w:lang w:val="pt-BR"/>
        </w:rPr>
        <w:t xml:space="preserve">Por outro lado, </w:t>
      </w:r>
      <w:r w:rsidR="00A710B8" w:rsidRPr="00A710B8">
        <w:rPr>
          <w:rFonts w:ascii="Arial" w:hAnsi="Arial" w:cs="Arial"/>
          <w:lang w:val="pt-BR"/>
        </w:rPr>
        <w:t xml:space="preserve">a </w:t>
      </w:r>
      <w:r w:rsidR="00824C05">
        <w:rPr>
          <w:rFonts w:ascii="Arial" w:hAnsi="Arial" w:cs="Arial"/>
          <w:lang w:val="pt-BR"/>
        </w:rPr>
        <w:t xml:space="preserve">formulação </w:t>
      </w:r>
      <w:r w:rsidR="00A710B8" w:rsidRPr="00A710B8">
        <w:rPr>
          <w:rFonts w:ascii="Arial" w:hAnsi="Arial" w:cs="Arial"/>
          <w:lang w:val="pt-BR"/>
        </w:rPr>
        <w:t xml:space="preserve">F2 </w:t>
      </w:r>
      <w:r w:rsidR="00824C05">
        <w:rPr>
          <w:rFonts w:ascii="Arial" w:hAnsi="Arial" w:cs="Arial"/>
          <w:lang w:val="pt-BR"/>
        </w:rPr>
        <w:t xml:space="preserve">se </w:t>
      </w:r>
      <w:r w:rsidR="00A710B8" w:rsidRPr="00A710B8">
        <w:rPr>
          <w:rFonts w:ascii="Arial" w:hAnsi="Arial" w:cs="Arial"/>
          <w:lang w:val="pt-BR"/>
        </w:rPr>
        <w:t xml:space="preserve">destacou na textura, com 89,23% de aceitação, superando a </w:t>
      </w:r>
      <w:r w:rsidR="00F61844">
        <w:rPr>
          <w:rFonts w:ascii="Arial" w:hAnsi="Arial" w:cs="Arial"/>
          <w:lang w:val="pt-BR"/>
        </w:rPr>
        <w:t xml:space="preserve">formulação </w:t>
      </w:r>
      <w:r w:rsidR="00A710B8" w:rsidRPr="00A710B8">
        <w:rPr>
          <w:rFonts w:ascii="Arial" w:hAnsi="Arial" w:cs="Arial"/>
          <w:lang w:val="pt-BR"/>
        </w:rPr>
        <w:t>F1 (75,38%)</w:t>
      </w:r>
      <w:r w:rsidR="00F61844">
        <w:rPr>
          <w:rFonts w:ascii="Arial" w:hAnsi="Arial" w:cs="Arial"/>
          <w:lang w:val="pt-BR"/>
        </w:rPr>
        <w:t>. O</w:t>
      </w:r>
      <w:r w:rsidR="00A710B8" w:rsidRPr="00A710B8">
        <w:rPr>
          <w:rFonts w:ascii="Arial" w:hAnsi="Arial" w:cs="Arial"/>
          <w:lang w:val="pt-BR"/>
        </w:rPr>
        <w:t xml:space="preserve"> perfil lipídico da </w:t>
      </w:r>
      <w:proofErr w:type="spellStart"/>
      <w:r w:rsidR="00A710B8" w:rsidRPr="00A710B8">
        <w:rPr>
          <w:rFonts w:ascii="Arial" w:hAnsi="Arial" w:cs="Arial"/>
          <w:lang w:val="pt-BR"/>
        </w:rPr>
        <w:t>quinoa</w:t>
      </w:r>
      <w:proofErr w:type="spellEnd"/>
      <w:r w:rsidR="00400B8E">
        <w:rPr>
          <w:rFonts w:ascii="Arial" w:hAnsi="Arial" w:cs="Arial"/>
          <w:lang w:val="pt-BR"/>
        </w:rPr>
        <w:t xml:space="preserve"> </w:t>
      </w:r>
      <w:r w:rsidR="00A710B8" w:rsidRPr="00A710B8">
        <w:rPr>
          <w:rFonts w:ascii="Arial" w:hAnsi="Arial" w:cs="Arial"/>
          <w:lang w:val="pt-BR"/>
        </w:rPr>
        <w:t>proporciona uma textura mais macia.</w:t>
      </w:r>
      <w:r w:rsidR="00400B8E">
        <w:rPr>
          <w:rFonts w:ascii="Arial" w:hAnsi="Arial" w:cs="Arial"/>
          <w:lang w:val="pt-BR"/>
        </w:rPr>
        <w:t xml:space="preserve"> </w:t>
      </w:r>
      <w:r w:rsidR="00A710B8" w:rsidRPr="00A710B8">
        <w:rPr>
          <w:rFonts w:ascii="Arial" w:hAnsi="Arial" w:cs="Arial"/>
          <w:lang w:val="pt-BR"/>
        </w:rPr>
        <w:t xml:space="preserve">A aceitação global </w:t>
      </w:r>
      <w:r w:rsidR="00400B8E">
        <w:rPr>
          <w:rFonts w:ascii="Arial" w:hAnsi="Arial" w:cs="Arial"/>
          <w:lang w:val="pt-BR"/>
        </w:rPr>
        <w:t>dos quibes foi superior a 80% para ambas as formulações</w:t>
      </w:r>
      <w:r w:rsidR="007B14E1">
        <w:rPr>
          <w:rFonts w:ascii="Arial" w:hAnsi="Arial" w:cs="Arial"/>
          <w:lang w:val="pt-BR"/>
        </w:rPr>
        <w:t>, que foi demonstrando também no í</w:t>
      </w:r>
      <w:r w:rsidR="007B14E1" w:rsidRPr="00A710B8">
        <w:rPr>
          <w:rFonts w:ascii="Arial" w:hAnsi="Arial" w:cs="Arial"/>
          <w:lang w:val="pt-BR"/>
        </w:rPr>
        <w:t>ndice</w:t>
      </w:r>
      <w:r w:rsidR="00A710B8" w:rsidRPr="00A710B8">
        <w:rPr>
          <w:rFonts w:ascii="Arial" w:hAnsi="Arial" w:cs="Arial"/>
          <w:lang w:val="pt-BR"/>
        </w:rPr>
        <w:t xml:space="preserve"> de </w:t>
      </w:r>
      <w:r w:rsidR="007B14E1">
        <w:rPr>
          <w:rFonts w:ascii="Arial" w:hAnsi="Arial" w:cs="Arial"/>
          <w:lang w:val="pt-BR"/>
        </w:rPr>
        <w:t>a</w:t>
      </w:r>
      <w:r w:rsidR="00A710B8" w:rsidRPr="00A710B8">
        <w:rPr>
          <w:rFonts w:ascii="Arial" w:hAnsi="Arial" w:cs="Arial"/>
          <w:lang w:val="pt-BR"/>
        </w:rPr>
        <w:t xml:space="preserve">ceitação (IA%) </w:t>
      </w:r>
      <w:r w:rsidR="007B14E1">
        <w:rPr>
          <w:rFonts w:ascii="Arial" w:hAnsi="Arial" w:cs="Arial"/>
          <w:lang w:val="pt-BR"/>
        </w:rPr>
        <w:t xml:space="preserve">dos produtos, </w:t>
      </w:r>
      <w:r w:rsidR="00A710B8" w:rsidRPr="00A710B8">
        <w:rPr>
          <w:rFonts w:ascii="Arial" w:hAnsi="Arial" w:cs="Arial"/>
          <w:lang w:val="pt-BR"/>
        </w:rPr>
        <w:t>77,74% para F1 e 79,74% para F2.</w:t>
      </w:r>
      <w:r w:rsidR="00FC7335">
        <w:rPr>
          <w:rFonts w:ascii="Arial" w:hAnsi="Arial" w:cs="Arial"/>
          <w:lang w:val="pt-BR"/>
        </w:rPr>
        <w:t xml:space="preserve"> </w:t>
      </w:r>
      <w:r w:rsidR="003E0662">
        <w:rPr>
          <w:rFonts w:ascii="Arial" w:hAnsi="Arial" w:cs="Arial"/>
          <w:lang w:val="pt-BR"/>
        </w:rPr>
        <w:t>Assim, a substituição d</w:t>
      </w:r>
      <w:r w:rsidR="002970AC">
        <w:rPr>
          <w:rFonts w:ascii="Arial" w:hAnsi="Arial" w:cs="Arial"/>
          <w:lang w:val="pt-BR"/>
        </w:rPr>
        <w:t>o trigo para quibe pela</w:t>
      </w:r>
      <w:r w:rsidR="003E0662">
        <w:rPr>
          <w:rFonts w:ascii="Arial" w:hAnsi="Arial" w:cs="Arial"/>
          <w:lang w:val="pt-BR"/>
        </w:rPr>
        <w:t xml:space="preserve"> </w:t>
      </w:r>
      <w:proofErr w:type="spellStart"/>
      <w:r w:rsidR="003E0662">
        <w:rPr>
          <w:rFonts w:ascii="Arial" w:hAnsi="Arial" w:cs="Arial"/>
          <w:lang w:val="pt-BR"/>
        </w:rPr>
        <w:t>quinoa</w:t>
      </w:r>
      <w:proofErr w:type="spellEnd"/>
      <w:r w:rsidR="003E0662">
        <w:rPr>
          <w:rFonts w:ascii="Arial" w:hAnsi="Arial" w:cs="Arial"/>
          <w:lang w:val="pt-BR"/>
        </w:rPr>
        <w:t xml:space="preserve"> apresenta potencial de comercialização pelas indústrias de processamento de pescado por se tratar de um </w:t>
      </w:r>
      <w:proofErr w:type="spellStart"/>
      <w:proofErr w:type="gramStart"/>
      <w:r w:rsidR="003E0662">
        <w:rPr>
          <w:rFonts w:ascii="Arial" w:hAnsi="Arial" w:cs="Arial"/>
          <w:lang w:val="pt-BR"/>
        </w:rPr>
        <w:t>co-produto</w:t>
      </w:r>
      <w:proofErr w:type="spellEnd"/>
      <w:proofErr w:type="gramEnd"/>
      <w:r w:rsidR="003E0662">
        <w:rPr>
          <w:rFonts w:ascii="Arial" w:hAnsi="Arial" w:cs="Arial"/>
          <w:lang w:val="pt-BR"/>
        </w:rPr>
        <w:t xml:space="preserve"> do processamento da lagosta sem glúten e funcional. </w:t>
      </w:r>
      <w:r w:rsidR="00873538" w:rsidRPr="00873538">
        <w:rPr>
          <w:rFonts w:ascii="Arial" w:hAnsi="Arial" w:cs="Arial"/>
        </w:rPr>
        <w:t xml:space="preserve">Este </w:t>
      </w:r>
      <w:r w:rsidR="003E0662" w:rsidRPr="00873538">
        <w:rPr>
          <w:rFonts w:ascii="Arial" w:hAnsi="Arial" w:cs="Arial"/>
        </w:rPr>
        <w:t>estudo</w:t>
      </w:r>
      <w:r w:rsidR="003E0662">
        <w:rPr>
          <w:rFonts w:ascii="Arial" w:hAnsi="Arial" w:cs="Arial"/>
        </w:rPr>
        <w:t xml:space="preserve"> também </w:t>
      </w:r>
      <w:r w:rsidR="00873538" w:rsidRPr="00873538">
        <w:rPr>
          <w:rFonts w:ascii="Arial" w:hAnsi="Arial" w:cs="Arial"/>
        </w:rPr>
        <w:t>promove a sustentabilidade ao utilizar resíduos de lagosta e inovação</w:t>
      </w:r>
      <w:r w:rsidR="00F613EF">
        <w:rPr>
          <w:rFonts w:ascii="Arial" w:hAnsi="Arial" w:cs="Arial"/>
        </w:rPr>
        <w:t xml:space="preserve"> </w:t>
      </w:r>
      <w:r w:rsidR="00F613EF" w:rsidRPr="00F613EF">
        <w:rPr>
          <w:rFonts w:ascii="Arial" w:hAnsi="Arial" w:cs="Arial"/>
        </w:rPr>
        <w:t>alinhando-se às tendências de saúde e bem-estar</w:t>
      </w:r>
      <w:r w:rsidR="003E0662">
        <w:rPr>
          <w:rFonts w:ascii="Arial" w:hAnsi="Arial" w:cs="Arial"/>
        </w:rPr>
        <w:t xml:space="preserve"> atuais</w:t>
      </w:r>
      <w:r w:rsidR="00F613EF" w:rsidRPr="00F613EF">
        <w:rPr>
          <w:rFonts w:ascii="Arial" w:hAnsi="Arial" w:cs="Arial"/>
        </w:rPr>
        <w:t>.</w:t>
      </w:r>
    </w:p>
    <w:p w14:paraId="6F34E8C1" w14:textId="20A7E848" w:rsidR="00E857DD" w:rsidRDefault="00E857DD" w:rsidP="00911231">
      <w:pPr>
        <w:pStyle w:val="Corpodetexto"/>
        <w:ind w:left="0"/>
        <w:rPr>
          <w:rFonts w:ascii="Arial" w:hAnsi="Arial" w:cs="Arial"/>
        </w:rPr>
      </w:pPr>
    </w:p>
    <w:p w14:paraId="0307B549" w14:textId="454718B7" w:rsidR="0051361C" w:rsidRDefault="000720EB" w:rsidP="00911231">
      <w:pPr>
        <w:pStyle w:val="Corpodetexto"/>
        <w:ind w:left="0"/>
        <w:rPr>
          <w:rFonts w:ascii="Arial" w:hAnsi="Arial" w:cs="Arial"/>
          <w:bCs/>
        </w:rPr>
      </w:pPr>
      <w:r w:rsidRPr="001717ED">
        <w:rPr>
          <w:rFonts w:ascii="Arial" w:hAnsi="Arial" w:cs="Arial"/>
          <w:b/>
        </w:rPr>
        <w:t>Palavras–chave:</w:t>
      </w:r>
      <w:r w:rsidR="00967CA8">
        <w:rPr>
          <w:rFonts w:ascii="Arial" w:hAnsi="Arial" w:cs="Arial"/>
          <w:bCs/>
        </w:rPr>
        <w:t xml:space="preserve"> </w:t>
      </w:r>
      <w:r w:rsidR="00804240">
        <w:rPr>
          <w:rFonts w:ascii="Arial" w:hAnsi="Arial" w:cs="Arial"/>
          <w:bCs/>
        </w:rPr>
        <w:t>Quinoa</w:t>
      </w:r>
      <w:r w:rsidR="006C4CC3" w:rsidRPr="006C4CC3">
        <w:rPr>
          <w:rFonts w:ascii="Arial" w:hAnsi="Arial" w:cs="Arial"/>
          <w:bCs/>
        </w:rPr>
        <w:t>;</w:t>
      </w:r>
      <w:r w:rsidR="004A1837">
        <w:rPr>
          <w:rFonts w:ascii="Arial" w:hAnsi="Arial" w:cs="Arial"/>
          <w:bCs/>
        </w:rPr>
        <w:t xml:space="preserve"> quitosana;</w:t>
      </w:r>
      <w:r w:rsidR="006C4CC3" w:rsidRPr="006C4CC3">
        <w:rPr>
          <w:rFonts w:ascii="Arial" w:hAnsi="Arial" w:cs="Arial"/>
          <w:bCs/>
        </w:rPr>
        <w:t xml:space="preserve"> </w:t>
      </w:r>
      <w:r w:rsidR="00E552F2">
        <w:rPr>
          <w:rFonts w:ascii="Arial" w:hAnsi="Arial" w:cs="Arial"/>
          <w:bCs/>
        </w:rPr>
        <w:t>segurança alimentar</w:t>
      </w:r>
      <w:r w:rsidR="006C4CC3" w:rsidRPr="006C4CC3">
        <w:rPr>
          <w:rFonts w:ascii="Arial" w:hAnsi="Arial" w:cs="Arial"/>
          <w:bCs/>
        </w:rPr>
        <w:t>.</w:t>
      </w:r>
    </w:p>
    <w:p w14:paraId="4A808A9B" w14:textId="5ABE9173" w:rsidR="007E5E82" w:rsidRPr="00357025" w:rsidRDefault="007E5E82" w:rsidP="00911231">
      <w:pPr>
        <w:pStyle w:val="Corpodetexto"/>
        <w:ind w:left="0"/>
        <w:rPr>
          <w:rFonts w:ascii="Arial" w:hAnsi="Arial" w:cs="Arial"/>
        </w:rPr>
      </w:pPr>
    </w:p>
    <w:p w14:paraId="4052497B" w14:textId="77777777" w:rsidR="007E5E82" w:rsidRPr="00357025" w:rsidRDefault="000720EB" w:rsidP="00DE00DC">
      <w:pPr>
        <w:pStyle w:val="Ttulo1"/>
        <w:ind w:left="0"/>
      </w:pPr>
      <w:r w:rsidRPr="00357025">
        <w:t>INTRODUÇÃO</w:t>
      </w:r>
    </w:p>
    <w:p w14:paraId="3939694A" w14:textId="06F14926" w:rsidR="00871335" w:rsidRPr="00871335" w:rsidRDefault="00871335" w:rsidP="00871335">
      <w:pPr>
        <w:pStyle w:val="Corpodetexto"/>
        <w:ind w:left="0" w:firstLine="567"/>
        <w:rPr>
          <w:rFonts w:ascii="Arial" w:hAnsi="Arial" w:cs="Arial"/>
          <w:lang w:val="pt-BR"/>
        </w:rPr>
      </w:pPr>
      <w:r w:rsidRPr="00871335">
        <w:rPr>
          <w:rFonts w:ascii="Arial" w:hAnsi="Arial" w:cs="Arial"/>
          <w:lang w:val="pt-BR"/>
        </w:rPr>
        <w:t xml:space="preserve">A crescente produção e consumo mundial de pescado ressaltam a necessidade de aproveitar integralmente a matéria-prima e reduzir problemas como o acúmulo de resíduos sólidos orgânicos comestíveis (RSOC) gerados durante o processamento. Os resíduos do processamento de pescado, como cabeças, vísceras e restos de carne, podem compor até 60% do peso total do pescado processado </w:t>
      </w:r>
      <w:r w:rsidR="000557F7">
        <w:rPr>
          <w:rFonts w:ascii="Arial" w:hAnsi="Arial" w:cs="Arial"/>
          <w:lang w:val="pt-BR"/>
        </w:rPr>
        <w:t>sendo</w:t>
      </w:r>
      <w:r w:rsidRPr="00871335">
        <w:rPr>
          <w:rFonts w:ascii="Arial" w:hAnsi="Arial" w:cs="Arial"/>
          <w:lang w:val="pt-BR"/>
        </w:rPr>
        <w:t xml:space="preserve"> ricos em proteínas de alto valor biológico, com grande importância ambiental e econômica (</w:t>
      </w:r>
      <w:r w:rsidR="002970AC" w:rsidRPr="00871335">
        <w:rPr>
          <w:rFonts w:ascii="Arial" w:hAnsi="Arial" w:cs="Arial"/>
          <w:lang w:val="pt-BR"/>
        </w:rPr>
        <w:t>Pinto</w:t>
      </w:r>
      <w:r w:rsidRPr="00871335">
        <w:rPr>
          <w:rFonts w:ascii="Arial" w:hAnsi="Arial" w:cs="Arial"/>
          <w:lang w:val="pt-BR"/>
        </w:rPr>
        <w:t xml:space="preserve"> </w:t>
      </w:r>
      <w:r w:rsidRPr="006F74EE">
        <w:rPr>
          <w:rFonts w:ascii="Arial" w:hAnsi="Arial" w:cs="Arial"/>
          <w:i/>
          <w:iCs/>
          <w:lang w:val="pt-BR"/>
        </w:rPr>
        <w:t>et al.</w:t>
      </w:r>
      <w:r w:rsidRPr="00871335">
        <w:rPr>
          <w:rFonts w:ascii="Arial" w:hAnsi="Arial" w:cs="Arial"/>
          <w:lang w:val="pt-BR"/>
        </w:rPr>
        <w:t xml:space="preserve">, 2017). A utilização desses </w:t>
      </w:r>
      <w:r w:rsidRPr="00871335">
        <w:rPr>
          <w:rFonts w:ascii="Arial" w:hAnsi="Arial" w:cs="Arial"/>
          <w:lang w:val="pt-BR"/>
        </w:rPr>
        <w:lastRenderedPageBreak/>
        <w:t xml:space="preserve">resíduos na alimentação humana não só contribui para a redução da poluição ambiental, mas também oferece uma solução econômica e sustentável para a criação de novos produtos alimentícios. A proteína da lagosta, com sua composição balanceada </w:t>
      </w:r>
      <w:r w:rsidR="000557F7">
        <w:rPr>
          <w:rFonts w:ascii="Arial" w:hAnsi="Arial" w:cs="Arial"/>
          <w:lang w:val="pt-BR"/>
        </w:rPr>
        <w:t>em</w:t>
      </w:r>
      <w:r w:rsidRPr="00871335">
        <w:rPr>
          <w:rFonts w:ascii="Arial" w:hAnsi="Arial" w:cs="Arial"/>
          <w:lang w:val="pt-BR"/>
        </w:rPr>
        <w:t xml:space="preserve"> aminoácidos essenciais e alta digestibilidade é ideal para o crescimento e reparação de tecidos (</w:t>
      </w:r>
      <w:proofErr w:type="spellStart"/>
      <w:r w:rsidR="002970AC" w:rsidRPr="00871335">
        <w:rPr>
          <w:rFonts w:ascii="Arial" w:hAnsi="Arial" w:cs="Arial"/>
          <w:lang w:val="pt-BR"/>
        </w:rPr>
        <w:t>Tenula</w:t>
      </w:r>
      <w:proofErr w:type="spellEnd"/>
      <w:r w:rsidRPr="00871335">
        <w:rPr>
          <w:rFonts w:ascii="Arial" w:hAnsi="Arial" w:cs="Arial"/>
          <w:lang w:val="pt-BR"/>
        </w:rPr>
        <w:t>, 2010).</w:t>
      </w:r>
    </w:p>
    <w:p w14:paraId="58E582A2" w14:textId="3C16CB7E" w:rsidR="00605B59" w:rsidRPr="00605B59" w:rsidRDefault="00871335" w:rsidP="00871335">
      <w:pPr>
        <w:pStyle w:val="Corpodetexto"/>
        <w:ind w:left="0" w:firstLine="567"/>
        <w:rPr>
          <w:rFonts w:ascii="Arial" w:hAnsi="Arial" w:cs="Arial"/>
          <w:lang w:val="pt-BR"/>
        </w:rPr>
      </w:pPr>
      <w:r w:rsidRPr="00871335">
        <w:rPr>
          <w:rFonts w:ascii="Arial" w:hAnsi="Arial" w:cs="Arial"/>
          <w:lang w:val="pt-BR"/>
        </w:rPr>
        <w:t>Diante da crescente demanda por alimentos funcionais que oferecem benefícios à saúde, como a redução de sódio e a adição de fibras e antioxidantes (</w:t>
      </w:r>
      <w:r w:rsidR="002970AC" w:rsidRPr="00871335">
        <w:rPr>
          <w:rFonts w:ascii="Arial" w:hAnsi="Arial" w:cs="Arial"/>
          <w:lang w:val="pt-BR"/>
        </w:rPr>
        <w:t>Nawaz</w:t>
      </w:r>
      <w:r w:rsidRPr="00871335">
        <w:rPr>
          <w:rFonts w:ascii="Arial" w:hAnsi="Arial" w:cs="Arial"/>
          <w:lang w:val="pt-BR"/>
        </w:rPr>
        <w:t xml:space="preserve"> </w:t>
      </w:r>
      <w:r w:rsidRPr="006F74EE">
        <w:rPr>
          <w:rFonts w:ascii="Arial" w:hAnsi="Arial" w:cs="Arial"/>
          <w:i/>
          <w:iCs/>
          <w:lang w:val="pt-BR"/>
        </w:rPr>
        <w:t>et al.</w:t>
      </w:r>
      <w:r w:rsidRPr="00871335">
        <w:rPr>
          <w:rFonts w:ascii="Arial" w:hAnsi="Arial" w:cs="Arial"/>
          <w:lang w:val="pt-BR"/>
        </w:rPr>
        <w:t>, 2020), o desenvolvimento de produtos a partir de resíduos de lagosta ganha relevância. Este estudo propõe a formulação de quibes de lagosta utilizando resíduos do processamento deste crustáceo, enriquecidos com ingredientes funcionais, como uma abordagem inovadora para atender às necessidades de saúde e promover a sustentabilidade</w:t>
      </w:r>
      <w:r w:rsidR="00605B59" w:rsidRPr="00605B59">
        <w:rPr>
          <w:rFonts w:ascii="Arial" w:hAnsi="Arial" w:cs="Arial"/>
          <w:lang w:val="pt-BR"/>
        </w:rPr>
        <w:t xml:space="preserve">. </w:t>
      </w:r>
    </w:p>
    <w:p w14:paraId="25DFB77D" w14:textId="065457BC" w:rsidR="00357025" w:rsidRPr="00357025" w:rsidRDefault="00357025" w:rsidP="00911231">
      <w:pPr>
        <w:pStyle w:val="Corpodetexto"/>
        <w:ind w:left="0" w:firstLine="567"/>
        <w:rPr>
          <w:rFonts w:ascii="Arial" w:hAnsi="Arial" w:cs="Arial"/>
          <w:color w:val="000099"/>
        </w:rPr>
      </w:pPr>
    </w:p>
    <w:p w14:paraId="0E50CEA9" w14:textId="77777777" w:rsidR="007E5E82" w:rsidRPr="00357025" w:rsidRDefault="000720EB" w:rsidP="00DE00DC">
      <w:pPr>
        <w:pStyle w:val="Ttulo1"/>
        <w:ind w:left="0"/>
      </w:pPr>
      <w:r w:rsidRPr="00357025">
        <w:t>MATERIAIS</w:t>
      </w:r>
      <w:r w:rsidRPr="00357025">
        <w:rPr>
          <w:spacing w:val="-1"/>
        </w:rPr>
        <w:t xml:space="preserve"> </w:t>
      </w:r>
      <w:r w:rsidRPr="00357025">
        <w:t>E</w:t>
      </w:r>
      <w:r w:rsidRPr="00357025">
        <w:rPr>
          <w:spacing w:val="-3"/>
        </w:rPr>
        <w:t xml:space="preserve"> </w:t>
      </w:r>
      <w:r w:rsidRPr="00357025">
        <w:t>MÉTODOS</w:t>
      </w:r>
    </w:p>
    <w:p w14:paraId="3175C104" w14:textId="6D8DA714" w:rsidR="00605B59" w:rsidRPr="00605B59" w:rsidRDefault="00605B59" w:rsidP="00911231">
      <w:pPr>
        <w:pStyle w:val="Corpodetexto"/>
        <w:ind w:left="0" w:firstLine="567"/>
        <w:rPr>
          <w:rFonts w:ascii="Arial" w:hAnsi="Arial" w:cs="Arial"/>
          <w:lang w:val="pt-BR"/>
        </w:rPr>
      </w:pPr>
      <w:r w:rsidRPr="00605B59">
        <w:rPr>
          <w:rFonts w:ascii="Arial" w:hAnsi="Arial" w:cs="Arial"/>
          <w:lang w:val="pt-BR"/>
        </w:rPr>
        <w:t>A matéria-prima foi composta por resíduos de lagosta</w:t>
      </w:r>
      <w:r w:rsidR="00C550F9">
        <w:rPr>
          <w:rFonts w:ascii="Arial" w:hAnsi="Arial" w:cs="Arial"/>
          <w:lang w:val="pt-BR"/>
        </w:rPr>
        <w:t xml:space="preserve"> </w:t>
      </w:r>
      <w:r w:rsidR="00C550F9" w:rsidRPr="00C550F9">
        <w:rPr>
          <w:rFonts w:ascii="Arial" w:hAnsi="Arial" w:cs="Arial"/>
        </w:rPr>
        <w:t>provenientes</w:t>
      </w:r>
      <w:r w:rsidRPr="00605B59">
        <w:rPr>
          <w:rFonts w:ascii="Arial" w:hAnsi="Arial" w:cs="Arial"/>
          <w:lang w:val="pt-BR"/>
        </w:rPr>
        <w:t xml:space="preserve"> de uma indústria em Alcobaça, Bahia. </w:t>
      </w:r>
      <w:r w:rsidR="00330CA9" w:rsidRPr="00330CA9">
        <w:rPr>
          <w:rFonts w:ascii="Arial" w:hAnsi="Arial" w:cs="Arial"/>
        </w:rPr>
        <w:t>Após processo completo de limpeza e cozimento</w:t>
      </w:r>
      <w:r w:rsidR="004A38D1">
        <w:rPr>
          <w:rFonts w:ascii="Arial" w:hAnsi="Arial" w:cs="Arial"/>
        </w:rPr>
        <w:t xml:space="preserve"> a carne da lagosta passou por processo </w:t>
      </w:r>
      <w:r w:rsidR="00330CA9" w:rsidRPr="00330CA9">
        <w:rPr>
          <w:rFonts w:ascii="Arial" w:hAnsi="Arial" w:cs="Arial"/>
        </w:rPr>
        <w:t xml:space="preserve">de prensagem para </w:t>
      </w:r>
      <w:r w:rsidR="004A38D1">
        <w:rPr>
          <w:rFonts w:ascii="Arial" w:hAnsi="Arial" w:cs="Arial"/>
        </w:rPr>
        <w:t xml:space="preserve">reduzir o teor de água e em seguida armazenada </w:t>
      </w:r>
      <w:bookmarkStart w:id="0" w:name="_Hlk175922460"/>
      <w:r w:rsidR="00330CA9" w:rsidRPr="00330CA9">
        <w:rPr>
          <w:rFonts w:ascii="Arial" w:hAnsi="Arial" w:cs="Arial"/>
        </w:rPr>
        <w:t>sob refrigeração</w:t>
      </w:r>
      <w:r w:rsidR="004A38D1">
        <w:rPr>
          <w:rFonts w:ascii="Arial" w:hAnsi="Arial" w:cs="Arial"/>
        </w:rPr>
        <w:t xml:space="preserve"> a 4</w:t>
      </w:r>
      <w:r w:rsidR="00332C63">
        <w:rPr>
          <w:rFonts w:ascii="Arial" w:hAnsi="Arial" w:cs="Arial"/>
        </w:rPr>
        <w:t xml:space="preserve"> </w:t>
      </w:r>
      <w:r w:rsidR="004A38D1">
        <w:rPr>
          <w:rFonts w:ascii="Arial" w:hAnsi="Arial" w:cs="Arial"/>
        </w:rPr>
        <w:t>ºC</w:t>
      </w:r>
      <w:r w:rsidR="00330CA9" w:rsidRPr="00330CA9">
        <w:rPr>
          <w:rFonts w:ascii="Arial" w:hAnsi="Arial" w:cs="Arial"/>
        </w:rPr>
        <w:t xml:space="preserve">. </w:t>
      </w:r>
      <w:bookmarkEnd w:id="0"/>
      <w:r w:rsidR="00330CA9" w:rsidRPr="00330CA9">
        <w:rPr>
          <w:rFonts w:ascii="Arial" w:hAnsi="Arial" w:cs="Arial"/>
        </w:rPr>
        <w:t xml:space="preserve">O hidrolisado de levedura foi adquirido como produto secundário do setor cervejeiro, enquanto os </w:t>
      </w:r>
      <w:r w:rsidR="00EB1ACB">
        <w:rPr>
          <w:rFonts w:ascii="Arial" w:hAnsi="Arial" w:cs="Arial"/>
        </w:rPr>
        <w:t>ingredientes como farinha de</w:t>
      </w:r>
      <w:r w:rsidR="00330CA9" w:rsidRPr="00330CA9">
        <w:rPr>
          <w:rFonts w:ascii="Arial" w:hAnsi="Arial" w:cs="Arial"/>
        </w:rPr>
        <w:t xml:space="preserve"> trigo para </w:t>
      </w:r>
      <w:r w:rsidR="00EB1ACB">
        <w:rPr>
          <w:rFonts w:ascii="Arial" w:hAnsi="Arial" w:cs="Arial"/>
        </w:rPr>
        <w:t>quibe</w:t>
      </w:r>
      <w:r w:rsidR="00330CA9" w:rsidRPr="00330CA9">
        <w:rPr>
          <w:rFonts w:ascii="Arial" w:hAnsi="Arial" w:cs="Arial"/>
        </w:rPr>
        <w:t>, quinoa</w:t>
      </w:r>
      <w:r w:rsidR="00EB1ACB">
        <w:rPr>
          <w:rFonts w:ascii="Arial" w:hAnsi="Arial" w:cs="Arial"/>
        </w:rPr>
        <w:t xml:space="preserve"> em flocos</w:t>
      </w:r>
      <w:r w:rsidR="00330CA9" w:rsidRPr="00330CA9">
        <w:rPr>
          <w:rFonts w:ascii="Arial" w:hAnsi="Arial" w:cs="Arial"/>
        </w:rPr>
        <w:t xml:space="preserve">, quitosana e própolis, foram obtidos </w:t>
      </w:r>
      <w:r w:rsidR="00EB1ACB">
        <w:rPr>
          <w:rFonts w:ascii="Arial" w:hAnsi="Arial" w:cs="Arial"/>
        </w:rPr>
        <w:t>comercialmente</w:t>
      </w:r>
      <w:r w:rsidR="00330CA9" w:rsidRPr="00330CA9">
        <w:rPr>
          <w:rFonts w:ascii="Arial" w:hAnsi="Arial" w:cs="Arial"/>
        </w:rPr>
        <w:t>.</w:t>
      </w:r>
    </w:p>
    <w:p w14:paraId="5FD084DB" w14:textId="2CE38710" w:rsidR="00A2494C" w:rsidRDefault="00FA7912" w:rsidP="00911231">
      <w:pPr>
        <w:pStyle w:val="Corpodetexto"/>
        <w:ind w:left="0" w:firstLine="567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Foram formuladas d</w:t>
      </w:r>
      <w:r w:rsidR="007E5A2D" w:rsidRPr="007E5A2D">
        <w:rPr>
          <w:rFonts w:ascii="Arial" w:hAnsi="Arial" w:cs="Arial"/>
        </w:rPr>
        <w:t xml:space="preserve">uas formulações: </w:t>
      </w:r>
      <w:r>
        <w:rPr>
          <w:rFonts w:ascii="Arial" w:hAnsi="Arial" w:cs="Arial"/>
        </w:rPr>
        <w:t xml:space="preserve">formulação </w:t>
      </w:r>
      <w:r w:rsidR="007E5A2D" w:rsidRPr="007E5A2D">
        <w:rPr>
          <w:rFonts w:ascii="Arial" w:hAnsi="Arial" w:cs="Arial"/>
        </w:rPr>
        <w:t>F1</w:t>
      </w:r>
      <w:r>
        <w:rPr>
          <w:rFonts w:ascii="Arial" w:hAnsi="Arial" w:cs="Arial"/>
        </w:rPr>
        <w:t xml:space="preserve"> (com trigo</w:t>
      </w:r>
      <w:r w:rsidR="002970AC">
        <w:rPr>
          <w:rFonts w:ascii="Arial" w:hAnsi="Arial" w:cs="Arial"/>
        </w:rPr>
        <w:t xml:space="preserve"> para quibe</w:t>
      </w:r>
      <w:r>
        <w:rPr>
          <w:rFonts w:ascii="Arial" w:hAnsi="Arial" w:cs="Arial"/>
        </w:rPr>
        <w:t xml:space="preserve">) e </w:t>
      </w:r>
      <w:r w:rsidR="007E5A2D" w:rsidRPr="007E5A2D">
        <w:rPr>
          <w:rFonts w:ascii="Arial" w:hAnsi="Arial" w:cs="Arial"/>
        </w:rPr>
        <w:t>F2</w:t>
      </w:r>
      <w:r>
        <w:rPr>
          <w:rFonts w:ascii="Arial" w:hAnsi="Arial" w:cs="Arial"/>
        </w:rPr>
        <w:t xml:space="preserve"> (com flocos de quinoa). Ambas as formulações continham</w:t>
      </w:r>
      <w:r w:rsidR="002970AC">
        <w:rPr>
          <w:rFonts w:ascii="Arial" w:hAnsi="Arial" w:cs="Arial"/>
        </w:rPr>
        <w:t xml:space="preserve"> </w:t>
      </w:r>
      <w:r w:rsidR="007E5A2D" w:rsidRPr="007E5A2D">
        <w:rPr>
          <w:rFonts w:ascii="Arial" w:hAnsi="Arial" w:cs="Arial"/>
        </w:rPr>
        <w:t>quitosana, própolis e hidrolisado de levedura.</w:t>
      </w:r>
      <w:r w:rsidR="00605B59" w:rsidRPr="00605B59">
        <w:rPr>
          <w:rFonts w:ascii="Arial" w:hAnsi="Arial" w:cs="Arial"/>
          <w:lang w:val="pt-BR"/>
        </w:rPr>
        <w:t xml:space="preserve"> </w:t>
      </w:r>
    </w:p>
    <w:p w14:paraId="313F3785" w14:textId="2AC923F0" w:rsidR="00605B59" w:rsidRPr="00605B59" w:rsidRDefault="008C0C88" w:rsidP="00332C63">
      <w:pPr>
        <w:pStyle w:val="Corpodetexto"/>
        <w:ind w:firstLine="567"/>
        <w:rPr>
          <w:rFonts w:ascii="Arial" w:hAnsi="Arial" w:cs="Arial"/>
          <w:lang w:val="pt-BR"/>
        </w:rPr>
      </w:pPr>
      <w:r w:rsidRPr="008C0C88">
        <w:rPr>
          <w:rFonts w:ascii="Arial" w:hAnsi="Arial" w:cs="Arial"/>
        </w:rPr>
        <w:t xml:space="preserve">Para </w:t>
      </w:r>
      <w:r w:rsidR="002A1560">
        <w:rPr>
          <w:rFonts w:ascii="Arial" w:hAnsi="Arial" w:cs="Arial"/>
        </w:rPr>
        <w:t xml:space="preserve">as análises </w:t>
      </w:r>
      <w:r w:rsidRPr="008C0C88">
        <w:rPr>
          <w:rFonts w:ascii="Arial" w:hAnsi="Arial" w:cs="Arial"/>
        </w:rPr>
        <w:t>microbiológicas</w:t>
      </w:r>
      <w:r w:rsidR="002A1560">
        <w:rPr>
          <w:rFonts w:ascii="Arial" w:hAnsi="Arial" w:cs="Arial"/>
        </w:rPr>
        <w:t xml:space="preserve"> foram avaliados os bioindicadores </w:t>
      </w:r>
      <w:r w:rsidRPr="00332C63">
        <w:rPr>
          <w:rFonts w:ascii="Arial" w:hAnsi="Arial" w:cs="Arial"/>
          <w:i/>
          <w:iCs/>
        </w:rPr>
        <w:t>Salmonella</w:t>
      </w:r>
      <w:r w:rsidRPr="008C0C88">
        <w:rPr>
          <w:rFonts w:ascii="Arial" w:hAnsi="Arial" w:cs="Arial"/>
        </w:rPr>
        <w:t xml:space="preserve"> spp.</w:t>
      </w:r>
      <w:r w:rsidR="002A1560">
        <w:rPr>
          <w:rFonts w:ascii="Arial" w:hAnsi="Arial" w:cs="Arial"/>
        </w:rPr>
        <w:t xml:space="preserve">, </w:t>
      </w:r>
      <w:r w:rsidRPr="00332C63">
        <w:rPr>
          <w:rFonts w:ascii="Arial" w:hAnsi="Arial" w:cs="Arial"/>
          <w:i/>
          <w:iCs/>
        </w:rPr>
        <w:t>Escherichia coli</w:t>
      </w:r>
      <w:r w:rsidRPr="008C0C88">
        <w:rPr>
          <w:rFonts w:ascii="Arial" w:hAnsi="Arial" w:cs="Arial"/>
        </w:rPr>
        <w:t>, estafilococos coagulase-positivos e bactérias heterotróficas mesófilas (</w:t>
      </w:r>
      <w:r w:rsidR="002970AC" w:rsidRPr="008C0C88">
        <w:rPr>
          <w:rFonts w:ascii="Arial" w:hAnsi="Arial" w:cs="Arial"/>
        </w:rPr>
        <w:t>Silva</w:t>
      </w:r>
      <w:r w:rsidRPr="008C0C88">
        <w:rPr>
          <w:rFonts w:ascii="Arial" w:hAnsi="Arial" w:cs="Arial"/>
        </w:rPr>
        <w:t xml:space="preserve"> </w:t>
      </w:r>
      <w:r w:rsidRPr="006F74EE">
        <w:rPr>
          <w:rFonts w:ascii="Arial" w:hAnsi="Arial" w:cs="Arial"/>
          <w:i/>
          <w:iCs/>
        </w:rPr>
        <w:t>et al.</w:t>
      </w:r>
      <w:r w:rsidRPr="008C0C88">
        <w:rPr>
          <w:rFonts w:ascii="Arial" w:hAnsi="Arial" w:cs="Arial"/>
        </w:rPr>
        <w:t xml:space="preserve">, 2010). A análise sensorial foi realizada com 65 avaliadores não treinados, </w:t>
      </w:r>
      <w:r w:rsidR="00EF4627">
        <w:rPr>
          <w:rFonts w:ascii="Arial" w:hAnsi="Arial" w:cs="Arial"/>
        </w:rPr>
        <w:t xml:space="preserve">mediante assinatura do termo de consentimento livre e esclarecido com número de aprovação </w:t>
      </w:r>
      <w:r w:rsidR="00EF4627" w:rsidRPr="00EF4627">
        <w:rPr>
          <w:rFonts w:ascii="Arial" w:hAnsi="Arial" w:cs="Arial"/>
          <w:lang w:val="pt-BR"/>
        </w:rPr>
        <w:t>3.362.931</w:t>
      </w:r>
      <w:r w:rsidR="00EF4627">
        <w:rPr>
          <w:rFonts w:ascii="Arial" w:hAnsi="Arial" w:cs="Arial"/>
          <w:lang w:val="pt-BR"/>
        </w:rPr>
        <w:t xml:space="preserve">. Para os parâmetros sensoriais </w:t>
      </w:r>
      <w:r w:rsidR="00A76038">
        <w:rPr>
          <w:rFonts w:ascii="Arial" w:hAnsi="Arial" w:cs="Arial"/>
          <w:lang w:val="pt-BR"/>
        </w:rPr>
        <w:t>(</w:t>
      </w:r>
      <w:r w:rsidR="00A76038" w:rsidRPr="008C0C88">
        <w:rPr>
          <w:rFonts w:ascii="Arial" w:hAnsi="Arial" w:cs="Arial"/>
        </w:rPr>
        <w:t>sabor, aroma, cor, textura, a</w:t>
      </w:r>
      <w:r w:rsidR="00A76038">
        <w:rPr>
          <w:rFonts w:ascii="Arial" w:hAnsi="Arial" w:cs="Arial"/>
        </w:rPr>
        <w:t>specto</w:t>
      </w:r>
      <w:r w:rsidR="00A76038" w:rsidRPr="008C0C88">
        <w:rPr>
          <w:rFonts w:ascii="Arial" w:hAnsi="Arial" w:cs="Arial"/>
        </w:rPr>
        <w:t xml:space="preserve"> e aceitabilidade geral</w:t>
      </w:r>
      <w:r w:rsidR="00A76038">
        <w:rPr>
          <w:rFonts w:ascii="Arial" w:hAnsi="Arial" w:cs="Arial"/>
        </w:rPr>
        <w:t>)</w:t>
      </w:r>
      <w:r w:rsidR="00A76038">
        <w:rPr>
          <w:rFonts w:ascii="Arial" w:hAnsi="Arial" w:cs="Arial"/>
          <w:lang w:val="pt-BR"/>
        </w:rPr>
        <w:t xml:space="preserve"> </w:t>
      </w:r>
      <w:r w:rsidR="00EF4627">
        <w:rPr>
          <w:rFonts w:ascii="Arial" w:hAnsi="Arial" w:cs="Arial"/>
          <w:lang w:val="pt-BR"/>
        </w:rPr>
        <w:t xml:space="preserve">foi utilizada </w:t>
      </w:r>
      <w:r w:rsidRPr="008C0C88">
        <w:rPr>
          <w:rFonts w:ascii="Arial" w:hAnsi="Arial" w:cs="Arial"/>
        </w:rPr>
        <w:t>escala hedônica de nove pontos, variando de 1 (não gostei muito) a 9 (gostei muito), (</w:t>
      </w:r>
      <w:r w:rsidR="002970AC" w:rsidRPr="008C0C88">
        <w:rPr>
          <w:rFonts w:ascii="Arial" w:hAnsi="Arial" w:cs="Arial"/>
        </w:rPr>
        <w:t>Stevanato</w:t>
      </w:r>
      <w:r w:rsidRPr="008C0C88">
        <w:rPr>
          <w:rFonts w:ascii="Arial" w:hAnsi="Arial" w:cs="Arial"/>
        </w:rPr>
        <w:t xml:space="preserve"> </w:t>
      </w:r>
      <w:r w:rsidRPr="006F74EE">
        <w:rPr>
          <w:rFonts w:ascii="Arial" w:hAnsi="Arial" w:cs="Arial"/>
          <w:i/>
          <w:iCs/>
        </w:rPr>
        <w:t>et al.</w:t>
      </w:r>
      <w:r w:rsidRPr="008C0C88">
        <w:rPr>
          <w:rFonts w:ascii="Arial" w:hAnsi="Arial" w:cs="Arial"/>
        </w:rPr>
        <w:t xml:space="preserve">, 2007). </w:t>
      </w:r>
      <w:r w:rsidR="00C82AA1">
        <w:rPr>
          <w:rFonts w:ascii="Arial" w:hAnsi="Arial" w:cs="Arial"/>
        </w:rPr>
        <w:t xml:space="preserve">Também foi calculado </w:t>
      </w:r>
      <w:r w:rsidRPr="008C0C88">
        <w:rPr>
          <w:rFonts w:ascii="Arial" w:hAnsi="Arial" w:cs="Arial"/>
        </w:rPr>
        <w:t>o Índice de Aceitabilidade (IA%) (</w:t>
      </w:r>
      <w:r w:rsidR="002970AC" w:rsidRPr="008C0C88">
        <w:rPr>
          <w:rFonts w:ascii="Arial" w:hAnsi="Arial" w:cs="Arial"/>
        </w:rPr>
        <w:t>Stork</w:t>
      </w:r>
      <w:r w:rsidRPr="008C0C88">
        <w:rPr>
          <w:rFonts w:ascii="Arial" w:hAnsi="Arial" w:cs="Arial"/>
        </w:rPr>
        <w:t xml:space="preserve"> </w:t>
      </w:r>
      <w:r w:rsidRPr="006F74EE">
        <w:rPr>
          <w:rFonts w:ascii="Arial" w:hAnsi="Arial" w:cs="Arial"/>
          <w:i/>
          <w:iCs/>
        </w:rPr>
        <w:t>et al.</w:t>
      </w:r>
      <w:r w:rsidRPr="008C0C88">
        <w:rPr>
          <w:rFonts w:ascii="Arial" w:hAnsi="Arial" w:cs="Arial"/>
        </w:rPr>
        <w:t>, 2013).</w:t>
      </w:r>
      <w:r w:rsidR="00605B59" w:rsidRPr="00605B59">
        <w:rPr>
          <w:rFonts w:ascii="Arial" w:hAnsi="Arial" w:cs="Arial"/>
          <w:lang w:val="pt-BR"/>
        </w:rPr>
        <w:t xml:space="preserve"> </w:t>
      </w:r>
    </w:p>
    <w:p w14:paraId="341F6C0C" w14:textId="01DDA547" w:rsidR="007E5E82" w:rsidRPr="00357025" w:rsidRDefault="00E86304" w:rsidP="00911231">
      <w:pPr>
        <w:pStyle w:val="Corpodetexto"/>
        <w:ind w:left="0" w:firstLine="567"/>
        <w:jc w:val="center"/>
        <w:rPr>
          <w:rFonts w:ascii="Arial" w:hAnsi="Arial" w:cs="Arial"/>
        </w:rPr>
      </w:pPr>
      <w:r>
        <w:rPr>
          <w:rFonts w:ascii="Arial" w:hAnsi="Arial" w:cs="Arial"/>
          <w:color w:val="000099"/>
        </w:rPr>
        <w:t xml:space="preserve"> </w:t>
      </w:r>
    </w:p>
    <w:p w14:paraId="3480D9CF" w14:textId="77777777" w:rsidR="007E5E82" w:rsidRPr="00357025" w:rsidRDefault="000720EB" w:rsidP="00DE00DC">
      <w:pPr>
        <w:pStyle w:val="Ttulo1"/>
        <w:ind w:left="0"/>
      </w:pPr>
      <w:r w:rsidRPr="00357025">
        <w:t>RESULTADOS</w:t>
      </w:r>
      <w:r w:rsidRPr="00357025">
        <w:rPr>
          <w:spacing w:val="-3"/>
        </w:rPr>
        <w:t xml:space="preserve"> </w:t>
      </w:r>
      <w:r w:rsidRPr="00357025">
        <w:t>E</w:t>
      </w:r>
      <w:r w:rsidRPr="00357025">
        <w:rPr>
          <w:spacing w:val="-1"/>
        </w:rPr>
        <w:t xml:space="preserve"> </w:t>
      </w:r>
      <w:r w:rsidRPr="00357025">
        <w:t>DISCUSSÃO</w:t>
      </w:r>
    </w:p>
    <w:p w14:paraId="0FF5B789" w14:textId="6C31E1A1" w:rsidR="00E86304" w:rsidRDefault="00265A1A" w:rsidP="00911231">
      <w:pPr>
        <w:pStyle w:val="Corpodetex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55722" w:rsidRPr="00055722">
        <w:rPr>
          <w:rFonts w:ascii="Arial" w:hAnsi="Arial" w:cs="Arial"/>
        </w:rPr>
        <w:t xml:space="preserve">a Tabela 1 </w:t>
      </w:r>
      <w:r>
        <w:rPr>
          <w:rFonts w:ascii="Arial" w:hAnsi="Arial" w:cs="Arial"/>
        </w:rPr>
        <w:t xml:space="preserve">são apresentados os parâmetros microbiológicos das amostras de </w:t>
      </w:r>
      <w:r w:rsidR="00B31585">
        <w:rPr>
          <w:rFonts w:ascii="Arial" w:hAnsi="Arial" w:cs="Arial"/>
        </w:rPr>
        <w:t>quibes</w:t>
      </w:r>
      <w:r>
        <w:rPr>
          <w:rFonts w:ascii="Arial" w:hAnsi="Arial" w:cs="Arial"/>
        </w:rPr>
        <w:t xml:space="preserve">, com ausência de </w:t>
      </w:r>
      <w:r w:rsidRPr="00F730C7">
        <w:rPr>
          <w:rFonts w:ascii="Arial" w:hAnsi="Arial" w:cs="Arial"/>
          <w:i/>
          <w:iCs/>
        </w:rPr>
        <w:t>E. coli, Salmonella</w:t>
      </w:r>
      <w:r w:rsidR="00EB02AE">
        <w:rPr>
          <w:rFonts w:ascii="Arial" w:hAnsi="Arial" w:cs="Arial"/>
          <w:i/>
          <w:iCs/>
        </w:rPr>
        <w:t xml:space="preserve"> </w:t>
      </w:r>
      <w:r w:rsidR="00EB02A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estafilococos</w:t>
      </w:r>
      <w:r w:rsidR="00EB02AE">
        <w:rPr>
          <w:rFonts w:ascii="Arial" w:hAnsi="Arial" w:cs="Arial"/>
        </w:rPr>
        <w:t>, além de</w:t>
      </w:r>
      <w:r>
        <w:rPr>
          <w:rFonts w:ascii="Arial" w:hAnsi="Arial" w:cs="Arial"/>
        </w:rPr>
        <w:t xml:space="preserve"> baixa </w:t>
      </w:r>
      <w:r w:rsidR="00EB02AE">
        <w:rPr>
          <w:rFonts w:ascii="Arial" w:hAnsi="Arial" w:cs="Arial"/>
        </w:rPr>
        <w:t xml:space="preserve">contagem </w:t>
      </w:r>
      <w:r>
        <w:rPr>
          <w:rFonts w:ascii="Arial" w:hAnsi="Arial" w:cs="Arial"/>
        </w:rPr>
        <w:t xml:space="preserve">de bactérias mesófilas, de modo a </w:t>
      </w:r>
      <w:r w:rsidR="00055722" w:rsidRPr="00055722">
        <w:rPr>
          <w:rFonts w:ascii="Arial" w:hAnsi="Arial" w:cs="Arial"/>
        </w:rPr>
        <w:t>atende</w:t>
      </w:r>
      <w:r>
        <w:rPr>
          <w:rFonts w:ascii="Arial" w:hAnsi="Arial" w:cs="Arial"/>
        </w:rPr>
        <w:t>r</w:t>
      </w:r>
      <w:r w:rsidR="00055722" w:rsidRPr="00055722">
        <w:rPr>
          <w:rFonts w:ascii="Arial" w:hAnsi="Arial" w:cs="Arial"/>
        </w:rPr>
        <w:t xml:space="preserve"> </w:t>
      </w:r>
      <w:r w:rsidR="00EB02AE">
        <w:rPr>
          <w:rFonts w:ascii="Arial" w:hAnsi="Arial" w:cs="Arial"/>
        </w:rPr>
        <w:t>a</w:t>
      </w:r>
      <w:r w:rsidR="00055722" w:rsidRPr="00055722">
        <w:rPr>
          <w:rFonts w:ascii="Arial" w:hAnsi="Arial" w:cs="Arial"/>
        </w:rPr>
        <w:t>os padrões microbiológicos estabelecidos pela Instrução Normativa n° 60 de 2019 (</w:t>
      </w:r>
      <w:r w:rsidR="002970AC" w:rsidRPr="00055722">
        <w:rPr>
          <w:rFonts w:ascii="Arial" w:hAnsi="Arial" w:cs="Arial"/>
        </w:rPr>
        <w:t>Brasil</w:t>
      </w:r>
      <w:r w:rsidR="00055722" w:rsidRPr="00055722">
        <w:rPr>
          <w:rFonts w:ascii="Arial" w:hAnsi="Arial" w:cs="Arial"/>
        </w:rPr>
        <w:t>, 2019).</w:t>
      </w:r>
    </w:p>
    <w:p w14:paraId="6BA26DD1" w14:textId="77777777" w:rsidR="00A2494C" w:rsidRPr="00313A74" w:rsidRDefault="00A2494C" w:rsidP="00911231">
      <w:pPr>
        <w:pStyle w:val="Corpodetexto"/>
        <w:ind w:left="0" w:firstLine="567"/>
        <w:rPr>
          <w:rFonts w:ascii="Arial" w:hAnsi="Arial" w:cs="Arial"/>
        </w:rPr>
      </w:pPr>
    </w:p>
    <w:p w14:paraId="77B6B4E6" w14:textId="0161E393" w:rsidR="008A0C9A" w:rsidRDefault="001803EE" w:rsidP="00DE00DC">
      <w:pPr>
        <w:pStyle w:val="Corpodetexto"/>
        <w:ind w:left="0"/>
        <w:rPr>
          <w:rFonts w:ascii="Arial" w:hAnsi="Arial" w:cs="Arial"/>
          <w:sz w:val="22"/>
          <w:szCs w:val="22"/>
        </w:rPr>
      </w:pPr>
      <w:r w:rsidRPr="00DD03C6">
        <w:rPr>
          <w:rFonts w:ascii="Arial" w:hAnsi="Arial" w:cs="Arial"/>
          <w:b/>
          <w:bCs/>
          <w:sz w:val="22"/>
          <w:szCs w:val="22"/>
        </w:rPr>
        <w:t>Tabela</w:t>
      </w:r>
      <w:r w:rsidR="00DF71AF" w:rsidRPr="00DD03C6">
        <w:rPr>
          <w:rFonts w:ascii="Arial" w:hAnsi="Arial" w:cs="Arial"/>
          <w:b/>
          <w:bCs/>
          <w:sz w:val="22"/>
          <w:szCs w:val="22"/>
        </w:rPr>
        <w:t xml:space="preserve"> </w:t>
      </w:r>
      <w:r w:rsidR="00E86304">
        <w:rPr>
          <w:rFonts w:ascii="Arial" w:hAnsi="Arial" w:cs="Arial"/>
          <w:b/>
          <w:bCs/>
          <w:sz w:val="22"/>
          <w:szCs w:val="22"/>
        </w:rPr>
        <w:t>1</w:t>
      </w:r>
      <w:r w:rsidRPr="00DD03C6">
        <w:rPr>
          <w:rFonts w:ascii="Arial" w:hAnsi="Arial" w:cs="Arial"/>
          <w:b/>
          <w:bCs/>
          <w:sz w:val="22"/>
          <w:szCs w:val="22"/>
        </w:rPr>
        <w:t>.</w:t>
      </w:r>
      <w:r w:rsidRPr="00DD03C6">
        <w:rPr>
          <w:rFonts w:ascii="Arial" w:hAnsi="Arial" w:cs="Arial"/>
          <w:sz w:val="22"/>
          <w:szCs w:val="22"/>
        </w:rPr>
        <w:t xml:space="preserve"> </w:t>
      </w:r>
      <w:r w:rsidR="00055722" w:rsidRPr="00055722">
        <w:rPr>
          <w:rFonts w:ascii="Arial" w:hAnsi="Arial" w:cs="Arial"/>
          <w:sz w:val="22"/>
          <w:szCs w:val="22"/>
        </w:rPr>
        <w:t xml:space="preserve">Parâmetros microbiológicos das formulações de </w:t>
      </w:r>
      <w:r w:rsidR="006B545B">
        <w:rPr>
          <w:rFonts w:ascii="Arial" w:hAnsi="Arial" w:cs="Arial"/>
          <w:sz w:val="22"/>
          <w:szCs w:val="22"/>
        </w:rPr>
        <w:t>quibes</w:t>
      </w:r>
      <w:r w:rsidR="00055722" w:rsidRPr="00055722">
        <w:rPr>
          <w:rFonts w:ascii="Arial" w:hAnsi="Arial" w:cs="Arial"/>
          <w:sz w:val="22"/>
          <w:szCs w:val="22"/>
        </w:rPr>
        <w:t xml:space="preserve"> </w:t>
      </w:r>
      <w:r w:rsidR="00B31585">
        <w:rPr>
          <w:rFonts w:ascii="Arial" w:hAnsi="Arial" w:cs="Arial"/>
          <w:sz w:val="22"/>
          <w:szCs w:val="22"/>
        </w:rPr>
        <w:t xml:space="preserve">de quinoa </w:t>
      </w:r>
      <w:r w:rsidR="00055722" w:rsidRPr="00055722">
        <w:rPr>
          <w:rFonts w:ascii="Arial" w:hAnsi="Arial" w:cs="Arial"/>
          <w:sz w:val="22"/>
          <w:szCs w:val="22"/>
        </w:rPr>
        <w:t>de lagosta a partir de resíduos d</w:t>
      </w:r>
      <w:r w:rsidR="00302382">
        <w:rPr>
          <w:rFonts w:ascii="Arial" w:hAnsi="Arial" w:cs="Arial"/>
          <w:sz w:val="22"/>
          <w:szCs w:val="22"/>
        </w:rPr>
        <w:t>o</w:t>
      </w:r>
      <w:r w:rsidR="00055722" w:rsidRPr="00055722">
        <w:rPr>
          <w:rFonts w:ascii="Arial" w:hAnsi="Arial" w:cs="Arial"/>
          <w:sz w:val="22"/>
          <w:szCs w:val="22"/>
        </w:rPr>
        <w:t xml:space="preserve"> processamento</w:t>
      </w:r>
      <w:r w:rsidRPr="00DD03C6">
        <w:rPr>
          <w:rFonts w:ascii="Arial" w:hAnsi="Arial" w:cs="Arial"/>
          <w:sz w:val="22"/>
          <w:szCs w:val="22"/>
        </w:rPr>
        <w:t>.</w:t>
      </w:r>
    </w:p>
    <w:p w14:paraId="5D8AE536" w14:textId="77777777" w:rsidR="00E86304" w:rsidRDefault="00E86304" w:rsidP="00DE00DC">
      <w:pPr>
        <w:pStyle w:val="Corpodetexto"/>
        <w:ind w:left="0"/>
        <w:rPr>
          <w:rFonts w:ascii="Arial" w:hAnsi="Arial" w:cs="Arial"/>
          <w:sz w:val="22"/>
          <w:szCs w:val="22"/>
        </w:rPr>
      </w:pPr>
    </w:p>
    <w:tbl>
      <w:tblPr>
        <w:tblStyle w:val="SimplesTabela2"/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1073"/>
        <w:gridCol w:w="1101"/>
        <w:gridCol w:w="2072"/>
      </w:tblGrid>
      <w:tr w:rsidR="00055722" w:rsidRPr="005E259C" w14:paraId="0BB02F5A" w14:textId="77777777" w:rsidTr="00265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pct"/>
            <w:vMerge w:val="restart"/>
            <w:tcBorders>
              <w:bottom w:val="none" w:sz="0" w:space="0" w:color="auto"/>
            </w:tcBorders>
            <w:noWrap/>
            <w:vAlign w:val="center"/>
            <w:hideMark/>
          </w:tcPr>
          <w:p w14:paraId="7430BF49" w14:textId="3787A324" w:rsidR="00055722" w:rsidRPr="005E259C" w:rsidRDefault="00055722" w:rsidP="00DE00DC">
            <w:pPr>
              <w:pStyle w:val="Corpodetexto"/>
              <w:ind w:left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E259C">
              <w:rPr>
                <w:rFonts w:ascii="Arial" w:hAnsi="Arial" w:cs="Arial"/>
                <w:sz w:val="22"/>
                <w:szCs w:val="22"/>
              </w:rPr>
              <w:t>Micro</w:t>
            </w:r>
            <w:r w:rsidR="00EB02AE" w:rsidRPr="005E259C">
              <w:rPr>
                <w:rFonts w:ascii="Arial" w:hAnsi="Arial" w:cs="Arial"/>
                <w:sz w:val="22"/>
                <w:szCs w:val="22"/>
              </w:rPr>
              <w:t>-o</w:t>
            </w:r>
            <w:r w:rsidRPr="005E259C">
              <w:rPr>
                <w:rFonts w:ascii="Arial" w:hAnsi="Arial" w:cs="Arial"/>
                <w:sz w:val="22"/>
                <w:szCs w:val="22"/>
              </w:rPr>
              <w:t>rganismos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274BDC" w14:textId="77777777" w:rsidR="00055722" w:rsidRPr="005E259C" w:rsidRDefault="00055722" w:rsidP="00DE00DC">
            <w:pPr>
              <w:pStyle w:val="Corpodetex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259C">
              <w:rPr>
                <w:rFonts w:ascii="Arial" w:hAnsi="Arial" w:cs="Arial"/>
                <w:sz w:val="22"/>
                <w:szCs w:val="22"/>
              </w:rPr>
              <w:t>Formulações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795DF9C" w14:textId="77777777" w:rsidR="00055722" w:rsidRPr="005E259C" w:rsidRDefault="00055722" w:rsidP="00DE00DC">
            <w:pPr>
              <w:pStyle w:val="Corpodetex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259C">
              <w:rPr>
                <w:rFonts w:ascii="Arial" w:hAnsi="Arial" w:cs="Arial"/>
                <w:sz w:val="22"/>
                <w:szCs w:val="22"/>
              </w:rPr>
              <w:t>Legislação</w:t>
            </w:r>
          </w:p>
        </w:tc>
      </w:tr>
      <w:tr w:rsidR="00055722" w:rsidRPr="005E259C" w14:paraId="3CF4F21D" w14:textId="77777777" w:rsidTr="00265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pct"/>
            <w:vMerge/>
            <w:tcBorders>
              <w:top w:val="none" w:sz="0" w:space="0" w:color="auto"/>
              <w:bottom w:val="single" w:sz="4" w:space="0" w:color="auto"/>
            </w:tcBorders>
            <w:noWrap/>
            <w:vAlign w:val="center"/>
            <w:hideMark/>
          </w:tcPr>
          <w:p w14:paraId="011554B5" w14:textId="77777777" w:rsidR="00055722" w:rsidRPr="005E259C" w:rsidRDefault="00055722" w:rsidP="00DE00DC">
            <w:pPr>
              <w:pStyle w:val="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A5F6265" w14:textId="6FA24FCC" w:rsidR="00055722" w:rsidRPr="005E259C" w:rsidRDefault="00055722" w:rsidP="00DE00D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59C">
              <w:rPr>
                <w:rFonts w:ascii="Arial" w:hAnsi="Arial" w:cs="Arial"/>
                <w:b/>
                <w:bCs/>
                <w:sz w:val="22"/>
                <w:szCs w:val="22"/>
              </w:rPr>
              <w:t>F1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4E90D7" w14:textId="7D58F1DE" w:rsidR="00055722" w:rsidRPr="005E259C" w:rsidRDefault="00055722" w:rsidP="00DE00D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59C">
              <w:rPr>
                <w:rFonts w:ascii="Arial" w:hAnsi="Arial" w:cs="Arial"/>
                <w:b/>
                <w:bCs/>
                <w:sz w:val="22"/>
                <w:szCs w:val="22"/>
              </w:rPr>
              <w:t>F2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174668" w14:textId="77777777" w:rsidR="00055722" w:rsidRPr="005E259C" w:rsidRDefault="00055722" w:rsidP="00DE00D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59C">
              <w:rPr>
                <w:rFonts w:ascii="Arial" w:hAnsi="Arial" w:cs="Arial"/>
                <w:b/>
                <w:bCs/>
                <w:sz w:val="22"/>
                <w:szCs w:val="22"/>
              </w:rPr>
              <w:t>(BRASIL, 2019)</w:t>
            </w:r>
          </w:p>
        </w:tc>
      </w:tr>
      <w:tr w:rsidR="000862C3" w:rsidRPr="005E259C" w14:paraId="7C70CBDF" w14:textId="77777777" w:rsidTr="00265A1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pc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BF91B1A" w14:textId="77777777" w:rsidR="00FD0DAF" w:rsidRPr="005E259C" w:rsidRDefault="00FD0DAF" w:rsidP="00265A1A">
            <w:pPr>
              <w:pStyle w:val="Corpodetexto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E259C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E. coli</w:t>
            </w:r>
            <w:r w:rsidRPr="005E259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(NMP/g)</w:t>
            </w:r>
          </w:p>
        </w:tc>
        <w:tc>
          <w:tcPr>
            <w:tcW w:w="541" w:type="pc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E9182BF" w14:textId="77777777" w:rsidR="00FD0DAF" w:rsidRPr="005E259C" w:rsidRDefault="00FD0DAF" w:rsidP="00DE00DC">
            <w:pPr>
              <w:pStyle w:val="Corpodetex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259C">
              <w:rPr>
                <w:rFonts w:ascii="Arial" w:hAnsi="Arial" w:cs="Arial"/>
                <w:sz w:val="22"/>
                <w:szCs w:val="22"/>
              </w:rPr>
              <w:t>&lt; 3,0</w:t>
            </w:r>
          </w:p>
        </w:tc>
        <w:tc>
          <w:tcPr>
            <w:tcW w:w="653" w:type="pc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F51AC1B" w14:textId="77777777" w:rsidR="00FD0DAF" w:rsidRPr="005E259C" w:rsidRDefault="00FD0DAF" w:rsidP="00DE00DC">
            <w:pPr>
              <w:pStyle w:val="Corpodetex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259C">
              <w:rPr>
                <w:rFonts w:ascii="Arial" w:hAnsi="Arial" w:cs="Arial"/>
                <w:sz w:val="22"/>
                <w:szCs w:val="22"/>
              </w:rPr>
              <w:t>&lt; 3,0</w:t>
            </w:r>
          </w:p>
        </w:tc>
        <w:tc>
          <w:tcPr>
            <w:tcW w:w="1208" w:type="pc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B447608" w14:textId="77777777" w:rsidR="00FD0DAF" w:rsidRPr="005E259C" w:rsidRDefault="00FD0DAF" w:rsidP="00DE00DC">
            <w:pPr>
              <w:pStyle w:val="Corpodetex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259C">
              <w:rPr>
                <w:rFonts w:ascii="Arial" w:hAnsi="Arial" w:cs="Arial"/>
                <w:sz w:val="22"/>
                <w:szCs w:val="22"/>
              </w:rPr>
              <w:t>5x10²</w:t>
            </w:r>
          </w:p>
        </w:tc>
      </w:tr>
      <w:tr w:rsidR="007F1AFE" w:rsidRPr="005E259C" w14:paraId="0D207EC9" w14:textId="77777777" w:rsidTr="00265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pct"/>
            <w:tcBorders>
              <w:top w:val="nil"/>
              <w:bottom w:val="none" w:sz="0" w:space="0" w:color="auto"/>
            </w:tcBorders>
            <w:noWrap/>
            <w:vAlign w:val="center"/>
            <w:hideMark/>
          </w:tcPr>
          <w:p w14:paraId="0E4A2858" w14:textId="6A65FEC6" w:rsidR="00FD0DAF" w:rsidRPr="005E259C" w:rsidRDefault="00FD0DAF" w:rsidP="00265A1A">
            <w:pPr>
              <w:pStyle w:val="Corpodetexto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E259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Estafilococos</w:t>
            </w:r>
            <w:r w:rsidR="000862C3" w:rsidRPr="005E259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5E259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coagulase-positiva (UFC/g)</w:t>
            </w:r>
          </w:p>
        </w:tc>
        <w:tc>
          <w:tcPr>
            <w:tcW w:w="541" w:type="pct"/>
            <w:tcBorders>
              <w:top w:val="nil"/>
              <w:bottom w:val="none" w:sz="0" w:space="0" w:color="auto"/>
            </w:tcBorders>
            <w:noWrap/>
            <w:vAlign w:val="center"/>
            <w:hideMark/>
          </w:tcPr>
          <w:p w14:paraId="4DFA7509" w14:textId="77777777" w:rsidR="00FD0DAF" w:rsidRPr="005E259C" w:rsidRDefault="00FD0DAF" w:rsidP="00DE00D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259C">
              <w:rPr>
                <w:rFonts w:ascii="Arial" w:hAnsi="Arial" w:cs="Arial"/>
                <w:sz w:val="22"/>
                <w:szCs w:val="22"/>
              </w:rPr>
              <w:t>&lt;10</w:t>
            </w:r>
          </w:p>
        </w:tc>
        <w:tc>
          <w:tcPr>
            <w:tcW w:w="653" w:type="pct"/>
            <w:tcBorders>
              <w:top w:val="nil"/>
              <w:bottom w:val="none" w:sz="0" w:space="0" w:color="auto"/>
            </w:tcBorders>
            <w:noWrap/>
            <w:vAlign w:val="center"/>
            <w:hideMark/>
          </w:tcPr>
          <w:p w14:paraId="1C68B589" w14:textId="77777777" w:rsidR="00FD0DAF" w:rsidRPr="005E259C" w:rsidRDefault="00FD0DAF" w:rsidP="00DE00D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259C">
              <w:rPr>
                <w:rFonts w:ascii="Arial" w:hAnsi="Arial" w:cs="Arial"/>
                <w:sz w:val="22"/>
                <w:szCs w:val="22"/>
              </w:rPr>
              <w:t>&lt;10</w:t>
            </w:r>
          </w:p>
        </w:tc>
        <w:tc>
          <w:tcPr>
            <w:tcW w:w="1208" w:type="pct"/>
            <w:tcBorders>
              <w:top w:val="nil"/>
              <w:bottom w:val="none" w:sz="0" w:space="0" w:color="auto"/>
            </w:tcBorders>
            <w:noWrap/>
            <w:vAlign w:val="center"/>
            <w:hideMark/>
          </w:tcPr>
          <w:p w14:paraId="78090562" w14:textId="0A87A57B" w:rsidR="00FD0DAF" w:rsidRPr="005E259C" w:rsidRDefault="00FD0DAF" w:rsidP="00DE00D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259C">
              <w:rPr>
                <w:rFonts w:ascii="Arial" w:hAnsi="Arial" w:cs="Arial"/>
                <w:sz w:val="22"/>
                <w:szCs w:val="22"/>
              </w:rPr>
              <w:t>5 x 103</w:t>
            </w:r>
          </w:p>
        </w:tc>
      </w:tr>
      <w:tr w:rsidR="000862C3" w:rsidRPr="005E259C" w14:paraId="1A456D3F" w14:textId="77777777" w:rsidTr="00265A1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pct"/>
            <w:noWrap/>
            <w:vAlign w:val="center"/>
            <w:hideMark/>
          </w:tcPr>
          <w:p w14:paraId="32AC9400" w14:textId="10E41B7B" w:rsidR="00FD0DAF" w:rsidRPr="005E259C" w:rsidRDefault="00FD0DAF" w:rsidP="00265A1A">
            <w:pPr>
              <w:pStyle w:val="Corpodetexto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E259C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Salmonella</w:t>
            </w:r>
            <w:r w:rsidRPr="005E259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spp.</w:t>
            </w:r>
          </w:p>
        </w:tc>
        <w:tc>
          <w:tcPr>
            <w:tcW w:w="541" w:type="pct"/>
            <w:noWrap/>
            <w:vAlign w:val="center"/>
            <w:hideMark/>
          </w:tcPr>
          <w:p w14:paraId="21B69992" w14:textId="77777777" w:rsidR="00FD0DAF" w:rsidRPr="005E259C" w:rsidRDefault="00FD0DAF" w:rsidP="00DE00DC">
            <w:pPr>
              <w:pStyle w:val="Corpodetex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259C">
              <w:rPr>
                <w:rFonts w:ascii="Arial" w:hAnsi="Arial" w:cs="Arial"/>
                <w:sz w:val="22"/>
                <w:szCs w:val="22"/>
              </w:rPr>
              <w:t>Aus.</w:t>
            </w:r>
          </w:p>
        </w:tc>
        <w:tc>
          <w:tcPr>
            <w:tcW w:w="653" w:type="pct"/>
            <w:noWrap/>
            <w:vAlign w:val="center"/>
            <w:hideMark/>
          </w:tcPr>
          <w:p w14:paraId="752E3A25" w14:textId="77777777" w:rsidR="00FD0DAF" w:rsidRPr="005E259C" w:rsidRDefault="00FD0DAF" w:rsidP="00DE00DC">
            <w:pPr>
              <w:pStyle w:val="Corpodetex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259C">
              <w:rPr>
                <w:rFonts w:ascii="Arial" w:hAnsi="Arial" w:cs="Arial"/>
                <w:sz w:val="22"/>
                <w:szCs w:val="22"/>
              </w:rPr>
              <w:t>Aus.</w:t>
            </w:r>
          </w:p>
        </w:tc>
        <w:tc>
          <w:tcPr>
            <w:tcW w:w="1208" w:type="pct"/>
            <w:noWrap/>
            <w:vAlign w:val="center"/>
            <w:hideMark/>
          </w:tcPr>
          <w:p w14:paraId="0979A1EB" w14:textId="77777777" w:rsidR="00FD0DAF" w:rsidRPr="005E259C" w:rsidRDefault="00FD0DAF" w:rsidP="00DE00DC">
            <w:pPr>
              <w:pStyle w:val="Corpodetex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259C">
              <w:rPr>
                <w:rFonts w:ascii="Arial" w:hAnsi="Arial" w:cs="Arial"/>
                <w:sz w:val="22"/>
                <w:szCs w:val="22"/>
              </w:rPr>
              <w:t>Ausência</w:t>
            </w:r>
          </w:p>
        </w:tc>
      </w:tr>
      <w:tr w:rsidR="005E259C" w:rsidRPr="005E259C" w14:paraId="216A8FED" w14:textId="77777777" w:rsidTr="0008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47CB831" w14:textId="54660173" w:rsidR="005E259C" w:rsidRPr="005E259C" w:rsidRDefault="005E259C" w:rsidP="005E259C">
            <w:pPr>
              <w:pStyle w:val="Corpodetexto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E259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Bactérias mesófilas (UFC/g)</w:t>
            </w:r>
          </w:p>
        </w:tc>
        <w:tc>
          <w:tcPr>
            <w:tcW w:w="54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FB31361" w14:textId="24F7482B" w:rsidR="005E259C" w:rsidRPr="005E259C" w:rsidRDefault="005E259C" w:rsidP="005E259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259C">
              <w:rPr>
                <w:rFonts w:ascii="Arial" w:hAnsi="Arial" w:cs="Arial"/>
                <w:sz w:val="22"/>
                <w:szCs w:val="22"/>
              </w:rPr>
              <w:t>2,5 x 10³</w:t>
            </w:r>
          </w:p>
        </w:tc>
        <w:tc>
          <w:tcPr>
            <w:tcW w:w="653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3FB5983" w14:textId="18147B46" w:rsidR="005E259C" w:rsidRPr="005E259C" w:rsidRDefault="005E259C" w:rsidP="005E259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259C">
              <w:rPr>
                <w:rFonts w:ascii="Arial" w:hAnsi="Arial" w:cs="Arial"/>
                <w:sz w:val="22"/>
                <w:szCs w:val="22"/>
              </w:rPr>
              <w:t>&lt;10</w:t>
            </w:r>
          </w:p>
        </w:tc>
        <w:tc>
          <w:tcPr>
            <w:tcW w:w="120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CA5D860" w14:textId="77777777" w:rsidR="005E259C" w:rsidRPr="005E259C" w:rsidRDefault="005E259C" w:rsidP="005E259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259C">
              <w:rPr>
                <w:rFonts w:ascii="Arial" w:hAnsi="Arial" w:cs="Arial"/>
                <w:sz w:val="22"/>
                <w:szCs w:val="22"/>
              </w:rPr>
              <w:t>10</w:t>
            </w:r>
            <w:r w:rsidRPr="005E259C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5E259C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43189720" w14:textId="50725207" w:rsidR="009F1282" w:rsidRPr="00F730C7" w:rsidRDefault="009F1282" w:rsidP="00DE00DC">
      <w:pPr>
        <w:keepNext/>
        <w:jc w:val="both"/>
        <w:rPr>
          <w:rFonts w:ascii="Arial" w:hAnsi="Arial" w:cs="Arial"/>
          <w:iCs/>
          <w:sz w:val="16"/>
          <w:szCs w:val="16"/>
          <w:lang w:val="pt-BR"/>
        </w:rPr>
      </w:pPr>
      <w:r w:rsidRPr="00AB5E16">
        <w:rPr>
          <w:rFonts w:ascii="Arial" w:hAnsi="Arial" w:cs="Arial"/>
          <w:iCs/>
          <w:sz w:val="16"/>
          <w:szCs w:val="16"/>
        </w:rPr>
        <w:t>F</w:t>
      </w:r>
      <w:r w:rsidR="00055722">
        <w:rPr>
          <w:rFonts w:ascii="Arial" w:hAnsi="Arial" w:cs="Arial"/>
          <w:iCs/>
          <w:sz w:val="16"/>
          <w:szCs w:val="16"/>
        </w:rPr>
        <w:t>1: Formulação 1, com glútem</w:t>
      </w:r>
      <w:r w:rsidRPr="00AB5E16">
        <w:rPr>
          <w:rFonts w:ascii="Arial" w:hAnsi="Arial" w:cs="Arial"/>
          <w:iCs/>
          <w:sz w:val="16"/>
          <w:szCs w:val="16"/>
        </w:rPr>
        <w:t>;</w:t>
      </w:r>
      <w:r w:rsidR="00055722">
        <w:rPr>
          <w:rFonts w:ascii="Arial" w:hAnsi="Arial" w:cs="Arial"/>
          <w:iCs/>
          <w:sz w:val="16"/>
          <w:szCs w:val="16"/>
        </w:rPr>
        <w:t xml:space="preserve"> F2: Formulação 2, sem glutêm</w:t>
      </w:r>
      <w:r w:rsidR="00E86304">
        <w:rPr>
          <w:rFonts w:ascii="Arial" w:hAnsi="Arial" w:cs="Arial"/>
          <w:iCs/>
          <w:sz w:val="16"/>
          <w:szCs w:val="16"/>
        </w:rPr>
        <w:t xml:space="preserve">. </w:t>
      </w:r>
      <w:r w:rsidRPr="00F730C7">
        <w:rPr>
          <w:rFonts w:ascii="Arial" w:hAnsi="Arial" w:cs="Arial"/>
          <w:iCs/>
          <w:sz w:val="16"/>
          <w:szCs w:val="16"/>
          <w:lang w:val="pt-BR"/>
        </w:rPr>
        <w:t>NMP:</w:t>
      </w:r>
      <w:r w:rsidR="00055722" w:rsidRPr="00F730C7">
        <w:rPr>
          <w:rFonts w:ascii="Arial" w:hAnsi="Arial" w:cs="Arial"/>
          <w:iCs/>
          <w:sz w:val="16"/>
          <w:szCs w:val="16"/>
          <w:lang w:val="pt-BR"/>
        </w:rPr>
        <w:t xml:space="preserve"> Número Mais Provável</w:t>
      </w:r>
      <w:r w:rsidRPr="00F730C7">
        <w:rPr>
          <w:rFonts w:ascii="Arial" w:hAnsi="Arial" w:cs="Arial"/>
          <w:iCs/>
          <w:sz w:val="16"/>
          <w:szCs w:val="16"/>
          <w:lang w:val="pt-BR"/>
        </w:rPr>
        <w:t>.</w:t>
      </w:r>
      <w:r w:rsidR="00E86304" w:rsidRPr="00F730C7">
        <w:rPr>
          <w:rFonts w:ascii="Arial" w:hAnsi="Arial" w:cs="Arial"/>
          <w:iCs/>
          <w:sz w:val="16"/>
          <w:szCs w:val="16"/>
          <w:lang w:val="pt-BR"/>
        </w:rPr>
        <w:t xml:space="preserve"> </w:t>
      </w:r>
      <w:r w:rsidR="00055722" w:rsidRPr="00AB5E16">
        <w:rPr>
          <w:rFonts w:ascii="Arial" w:hAnsi="Arial" w:cs="Arial"/>
          <w:iCs/>
          <w:sz w:val="16"/>
          <w:szCs w:val="16"/>
        </w:rPr>
        <w:t xml:space="preserve">UFC: Unidade Formadora de </w:t>
      </w:r>
      <w:r w:rsidR="00055722" w:rsidRPr="00AB5E16">
        <w:rPr>
          <w:rFonts w:ascii="Arial" w:hAnsi="Arial" w:cs="Arial"/>
          <w:iCs/>
          <w:sz w:val="16"/>
          <w:szCs w:val="16"/>
        </w:rPr>
        <w:lastRenderedPageBreak/>
        <w:t>Colônias.</w:t>
      </w:r>
      <w:r w:rsidR="00055722">
        <w:rPr>
          <w:rFonts w:ascii="Arial" w:hAnsi="Arial" w:cs="Arial"/>
          <w:iCs/>
          <w:sz w:val="16"/>
          <w:szCs w:val="16"/>
        </w:rPr>
        <w:t xml:space="preserve"> </w:t>
      </w:r>
      <w:r w:rsidRPr="00F730C7">
        <w:rPr>
          <w:rFonts w:ascii="Arial" w:hAnsi="Arial" w:cs="Arial"/>
          <w:iCs/>
          <w:sz w:val="16"/>
          <w:szCs w:val="16"/>
          <w:lang w:val="pt-BR"/>
        </w:rPr>
        <w:t xml:space="preserve">*ICMSF - </w:t>
      </w:r>
      <w:proofErr w:type="spellStart"/>
      <w:r w:rsidRPr="00F730C7">
        <w:rPr>
          <w:rFonts w:ascii="Arial" w:hAnsi="Arial" w:cs="Arial"/>
          <w:iCs/>
          <w:sz w:val="16"/>
          <w:szCs w:val="16"/>
          <w:lang w:val="pt-BR"/>
        </w:rPr>
        <w:t>International</w:t>
      </w:r>
      <w:proofErr w:type="spellEnd"/>
      <w:r w:rsidRPr="00F730C7">
        <w:rPr>
          <w:rFonts w:ascii="Arial" w:hAnsi="Arial" w:cs="Arial"/>
          <w:iCs/>
          <w:sz w:val="16"/>
          <w:szCs w:val="16"/>
          <w:lang w:val="pt-BR"/>
        </w:rPr>
        <w:t xml:space="preserve"> Commission </w:t>
      </w:r>
      <w:proofErr w:type="spellStart"/>
      <w:r w:rsidRPr="00F730C7">
        <w:rPr>
          <w:rFonts w:ascii="Arial" w:hAnsi="Arial" w:cs="Arial"/>
          <w:iCs/>
          <w:sz w:val="16"/>
          <w:szCs w:val="16"/>
          <w:lang w:val="pt-BR"/>
        </w:rPr>
        <w:t>on</w:t>
      </w:r>
      <w:proofErr w:type="spellEnd"/>
      <w:r w:rsidRPr="00F730C7">
        <w:rPr>
          <w:rFonts w:ascii="Arial" w:hAnsi="Arial" w:cs="Arial"/>
          <w:iCs/>
          <w:sz w:val="16"/>
          <w:szCs w:val="16"/>
          <w:lang w:val="pt-BR"/>
        </w:rPr>
        <w:t xml:space="preserve"> </w:t>
      </w:r>
      <w:proofErr w:type="spellStart"/>
      <w:r w:rsidRPr="00F730C7">
        <w:rPr>
          <w:rFonts w:ascii="Arial" w:hAnsi="Arial" w:cs="Arial"/>
          <w:iCs/>
          <w:sz w:val="16"/>
          <w:szCs w:val="16"/>
          <w:lang w:val="pt-BR"/>
        </w:rPr>
        <w:t>Microgiological</w:t>
      </w:r>
      <w:proofErr w:type="spellEnd"/>
      <w:r w:rsidRPr="00F730C7">
        <w:rPr>
          <w:rFonts w:ascii="Arial" w:hAnsi="Arial" w:cs="Arial"/>
          <w:iCs/>
          <w:sz w:val="16"/>
          <w:szCs w:val="16"/>
          <w:lang w:val="pt-BR"/>
        </w:rPr>
        <w:t xml:space="preserve"> </w:t>
      </w:r>
      <w:proofErr w:type="spellStart"/>
      <w:r w:rsidRPr="00F730C7">
        <w:rPr>
          <w:rFonts w:ascii="Arial" w:hAnsi="Arial" w:cs="Arial"/>
          <w:iCs/>
          <w:sz w:val="16"/>
          <w:szCs w:val="16"/>
          <w:lang w:val="pt-BR"/>
        </w:rPr>
        <w:t>Specifications</w:t>
      </w:r>
      <w:proofErr w:type="spellEnd"/>
      <w:r w:rsidRPr="00F730C7">
        <w:rPr>
          <w:rFonts w:ascii="Arial" w:hAnsi="Arial" w:cs="Arial"/>
          <w:iCs/>
          <w:sz w:val="16"/>
          <w:szCs w:val="16"/>
          <w:lang w:val="pt-BR"/>
        </w:rPr>
        <w:t xml:space="preserve"> for </w:t>
      </w:r>
      <w:proofErr w:type="spellStart"/>
      <w:r w:rsidRPr="00F730C7">
        <w:rPr>
          <w:rFonts w:ascii="Arial" w:hAnsi="Arial" w:cs="Arial"/>
          <w:iCs/>
          <w:sz w:val="16"/>
          <w:szCs w:val="16"/>
          <w:lang w:val="pt-BR"/>
        </w:rPr>
        <w:t>Foods</w:t>
      </w:r>
      <w:proofErr w:type="spellEnd"/>
      <w:r w:rsidR="00055722" w:rsidRPr="00F730C7">
        <w:rPr>
          <w:rFonts w:ascii="Arial" w:hAnsi="Arial" w:cs="Arial"/>
          <w:iCs/>
          <w:sz w:val="16"/>
          <w:szCs w:val="16"/>
          <w:lang w:val="pt-BR"/>
        </w:rPr>
        <w:t>.</w:t>
      </w:r>
    </w:p>
    <w:p w14:paraId="34821361" w14:textId="77777777" w:rsidR="00265A1A" w:rsidRDefault="00265A1A" w:rsidP="00911231">
      <w:pPr>
        <w:pStyle w:val="Corpodetexto"/>
        <w:ind w:left="0" w:firstLine="567"/>
        <w:rPr>
          <w:rFonts w:ascii="Arial" w:hAnsi="Arial" w:cs="Arial"/>
        </w:rPr>
      </w:pPr>
    </w:p>
    <w:p w14:paraId="11F3457E" w14:textId="24F9E5CB" w:rsidR="004804C3" w:rsidRDefault="00FE44FE" w:rsidP="00911231">
      <w:pPr>
        <w:pStyle w:val="Corpodetex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A porcentagel de aceitação do</w:t>
      </w:r>
      <w:r w:rsidR="00554F87" w:rsidRPr="00554F87">
        <w:rPr>
          <w:rFonts w:ascii="Arial" w:hAnsi="Arial" w:cs="Arial"/>
        </w:rPr>
        <w:t xml:space="preserve">s </w:t>
      </w:r>
      <w:r w:rsidR="00F37812">
        <w:rPr>
          <w:rFonts w:ascii="Arial" w:hAnsi="Arial" w:cs="Arial"/>
        </w:rPr>
        <w:t xml:space="preserve">atributos sensoriais </w:t>
      </w:r>
      <w:r w:rsidR="00554F87" w:rsidRPr="00554F87">
        <w:rPr>
          <w:rFonts w:ascii="Arial" w:hAnsi="Arial" w:cs="Arial"/>
        </w:rPr>
        <w:t xml:space="preserve">das </w:t>
      </w:r>
      <w:r w:rsidR="00F37812">
        <w:rPr>
          <w:rFonts w:ascii="Arial" w:hAnsi="Arial" w:cs="Arial"/>
        </w:rPr>
        <w:t xml:space="preserve">amostras </w:t>
      </w:r>
      <w:r w:rsidR="00554F87" w:rsidRPr="00554F87">
        <w:rPr>
          <w:rFonts w:ascii="Arial" w:hAnsi="Arial" w:cs="Arial"/>
        </w:rPr>
        <w:t xml:space="preserve">de </w:t>
      </w:r>
      <w:r w:rsidR="00302382">
        <w:rPr>
          <w:rFonts w:ascii="Arial" w:hAnsi="Arial" w:cs="Arial"/>
        </w:rPr>
        <w:t xml:space="preserve">quibes de quinoa </w:t>
      </w:r>
      <w:r w:rsidR="00554F87" w:rsidRPr="00554F87">
        <w:rPr>
          <w:rFonts w:ascii="Arial" w:hAnsi="Arial" w:cs="Arial"/>
        </w:rPr>
        <w:t>de lagosta estão apresentados</w:t>
      </w:r>
      <w:r w:rsidR="00554F87">
        <w:rPr>
          <w:rFonts w:ascii="Arial" w:hAnsi="Arial" w:cs="Arial"/>
        </w:rPr>
        <w:t xml:space="preserve"> na Figura 1.</w:t>
      </w:r>
      <w:r w:rsidR="00A125AC" w:rsidRPr="00A125AC">
        <w:rPr>
          <w:rFonts w:ascii="Arial" w:hAnsi="Arial" w:cs="Arial"/>
        </w:rPr>
        <w:t xml:space="preserve"> </w:t>
      </w:r>
    </w:p>
    <w:p w14:paraId="1F27F97F" w14:textId="77777777" w:rsidR="00A04FF4" w:rsidRDefault="00A04FF4" w:rsidP="00911231">
      <w:pPr>
        <w:pStyle w:val="Corpodetexto"/>
        <w:ind w:left="0" w:firstLine="567"/>
        <w:rPr>
          <w:rFonts w:ascii="Arial" w:hAnsi="Arial" w:cs="Arial"/>
        </w:rPr>
      </w:pPr>
    </w:p>
    <w:p w14:paraId="01A1386B" w14:textId="61A3CA65" w:rsidR="00605B59" w:rsidRDefault="00EF06A9" w:rsidP="00DE00DC">
      <w:pPr>
        <w:pStyle w:val="Corpodetexto"/>
        <w:ind w:left="0" w:firstLine="56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F4196B" wp14:editId="40B0CD52">
            <wp:simplePos x="0" y="0"/>
            <wp:positionH relativeFrom="margin">
              <wp:align>center</wp:align>
            </wp:positionH>
            <wp:positionV relativeFrom="paragraph">
              <wp:posOffset>591</wp:posOffset>
            </wp:positionV>
            <wp:extent cx="3960000" cy="2700000"/>
            <wp:effectExtent l="0" t="0" r="2540" b="5715"/>
            <wp:wrapSquare wrapText="bothSides"/>
            <wp:docPr id="123105049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E06D16C-57C6-DD25-405B-0A6EDEDF37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3C7ED" w14:textId="18F5DF26" w:rsidR="00A10EE5" w:rsidRDefault="00A10EE5" w:rsidP="00DE00DC">
      <w:pPr>
        <w:pStyle w:val="Corpodetexto"/>
        <w:ind w:left="0" w:firstLine="568"/>
        <w:rPr>
          <w:rFonts w:ascii="Arial" w:hAnsi="Arial" w:cs="Arial"/>
        </w:rPr>
      </w:pPr>
    </w:p>
    <w:p w14:paraId="322B5613" w14:textId="78304D32" w:rsidR="000E3A44" w:rsidRDefault="000E3A44" w:rsidP="00DE00DC">
      <w:pPr>
        <w:pStyle w:val="Corpodetexto"/>
        <w:ind w:left="0" w:firstLine="568"/>
        <w:rPr>
          <w:rFonts w:ascii="Arial" w:hAnsi="Arial" w:cs="Arial"/>
        </w:rPr>
      </w:pPr>
    </w:p>
    <w:p w14:paraId="4E8E948F" w14:textId="39949AD6" w:rsidR="000E3A44" w:rsidRPr="00FF6845" w:rsidRDefault="000E3A44" w:rsidP="00DE00DC">
      <w:pPr>
        <w:pStyle w:val="Corpodetexto"/>
        <w:ind w:left="0" w:firstLine="568"/>
        <w:rPr>
          <w:rFonts w:ascii="Arial" w:hAnsi="Arial" w:cs="Arial"/>
        </w:rPr>
      </w:pPr>
    </w:p>
    <w:p w14:paraId="7BE0ECEB" w14:textId="77777777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062DE831" w14:textId="77777777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3EB9BA78" w14:textId="77777777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2C8FA4F2" w14:textId="77777777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2AC38F71" w14:textId="77777777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04FA3513" w14:textId="77777777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6AC1D80C" w14:textId="77777777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35280002" w14:textId="6573A751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247CF6CD" w14:textId="32082A39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612657D2" w14:textId="6E1B72D1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1E1706E3" w14:textId="47428FF4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212F7C02" w14:textId="77777777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1A87AA91" w14:textId="282D793D" w:rsidR="00F37812" w:rsidRPr="00554F87" w:rsidRDefault="00F37812" w:rsidP="00F37812">
      <w:pPr>
        <w:pStyle w:val="Legenda"/>
        <w:spacing w:after="0"/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</w:pPr>
      <w:r w:rsidRPr="00554F8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Figura </w:t>
      </w:r>
      <w:r w:rsidRPr="00554F8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554F8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instrText xml:space="preserve"> SEQ Figura \* ARABIC </w:instrText>
      </w:r>
      <w:r w:rsidRPr="00554F8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554F87">
        <w:rPr>
          <w:rFonts w:ascii="Arial" w:hAnsi="Arial" w:cs="Arial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554F8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554F8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.</w:t>
      </w:r>
      <w:r w:rsidRPr="00554F8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A</w:t>
      </w:r>
      <w:r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tributos sensoriais </w:t>
      </w:r>
      <w:r w:rsidRPr="00554F8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das </w:t>
      </w:r>
      <w:r w:rsidR="00176317">
        <w:rPr>
          <w:rFonts w:ascii="Arial" w:hAnsi="Arial" w:cs="Arial"/>
          <w:i w:val="0"/>
          <w:iCs w:val="0"/>
          <w:color w:val="auto"/>
          <w:sz w:val="22"/>
          <w:szCs w:val="22"/>
        </w:rPr>
        <w:t>f</w:t>
      </w:r>
      <w:r w:rsidRPr="00554F8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ormulações de </w:t>
      </w:r>
      <w:r w:rsidR="006B545B">
        <w:rPr>
          <w:rFonts w:ascii="Arial" w:hAnsi="Arial" w:cs="Arial"/>
          <w:i w:val="0"/>
          <w:iCs w:val="0"/>
          <w:color w:val="auto"/>
          <w:sz w:val="22"/>
          <w:szCs w:val="22"/>
        </w:rPr>
        <w:t>quibes</w:t>
      </w:r>
      <w:r w:rsidRPr="00554F8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de </w:t>
      </w:r>
      <w:r w:rsidR="00176317">
        <w:rPr>
          <w:rFonts w:ascii="Arial" w:hAnsi="Arial" w:cs="Arial"/>
          <w:i w:val="0"/>
          <w:iCs w:val="0"/>
          <w:color w:val="auto"/>
          <w:sz w:val="22"/>
          <w:szCs w:val="22"/>
        </w:rPr>
        <w:t>l</w:t>
      </w:r>
      <w:r w:rsidRPr="00554F87">
        <w:rPr>
          <w:rFonts w:ascii="Arial" w:hAnsi="Arial" w:cs="Arial"/>
          <w:i w:val="0"/>
          <w:iCs w:val="0"/>
          <w:color w:val="auto"/>
          <w:sz w:val="22"/>
          <w:szCs w:val="22"/>
        </w:rPr>
        <w:t>agosta.</w:t>
      </w:r>
      <w:r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Pr="00554F87">
        <w:rPr>
          <w:rFonts w:ascii="Arial" w:hAnsi="Arial" w:cs="Arial"/>
          <w:i w:val="0"/>
          <w:iCs w:val="0"/>
          <w:color w:val="auto"/>
          <w:sz w:val="22"/>
          <w:szCs w:val="22"/>
        </w:rPr>
        <w:t>F1: Formulação 1, com glútem</w:t>
      </w:r>
      <w:r w:rsidR="0017631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e</w:t>
      </w:r>
      <w:r w:rsidRPr="00554F8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F2: Formulação 2, sem glutêm</w:t>
      </w:r>
      <w:r w:rsidR="00176317">
        <w:rPr>
          <w:rFonts w:ascii="Arial" w:hAnsi="Arial" w:cs="Arial"/>
          <w:i w:val="0"/>
          <w:iCs w:val="0"/>
          <w:color w:val="auto"/>
          <w:sz w:val="22"/>
          <w:szCs w:val="22"/>
        </w:rPr>
        <w:t>.</w:t>
      </w:r>
    </w:p>
    <w:p w14:paraId="425211AE" w14:textId="77777777" w:rsidR="00F37812" w:rsidRDefault="00F37812" w:rsidP="00911231">
      <w:pPr>
        <w:pStyle w:val="Corpodetexto"/>
        <w:ind w:left="0" w:firstLine="567"/>
        <w:rPr>
          <w:rFonts w:ascii="Arial" w:hAnsi="Arial" w:cs="Arial"/>
        </w:rPr>
      </w:pPr>
    </w:p>
    <w:p w14:paraId="7A5B4F93" w14:textId="50ACB100" w:rsidR="00721281" w:rsidRDefault="006A0D64" w:rsidP="00721281">
      <w:pPr>
        <w:pStyle w:val="Corpodetexto"/>
        <w:ind w:firstLine="567"/>
        <w:rPr>
          <w:lang w:val="pt-BR"/>
        </w:rPr>
      </w:pPr>
      <w:r w:rsidRPr="006A0D64">
        <w:rPr>
          <w:rFonts w:ascii="Arial" w:hAnsi="Arial" w:cs="Arial"/>
        </w:rPr>
        <w:t>A formulação F1, que utilizou trigo para quibe, apresentou um maior percentual de aceitação no atributo sabor (89,23%) em comparação à formulação F2, que utilizou quinoa (80,00%). </w:t>
      </w:r>
      <w:r w:rsidR="00067743" w:rsidRPr="00721281">
        <w:rPr>
          <w:lang w:val="pt-BR"/>
        </w:rPr>
        <w:t xml:space="preserve">Isso pode ser explicado pela familiaridade dos provadores, principalmente estudantes universitários, com </w:t>
      </w:r>
      <w:r w:rsidR="002970AC">
        <w:rPr>
          <w:lang w:val="pt-BR"/>
        </w:rPr>
        <w:t>o</w:t>
      </w:r>
      <w:r w:rsidR="00067743" w:rsidRPr="00721281">
        <w:rPr>
          <w:lang w:val="pt-BR"/>
        </w:rPr>
        <w:t xml:space="preserve"> trigo</w:t>
      </w:r>
      <w:r w:rsidR="002970AC">
        <w:rPr>
          <w:lang w:val="pt-BR"/>
        </w:rPr>
        <w:t xml:space="preserve"> para quibe</w:t>
      </w:r>
      <w:r w:rsidR="00067743" w:rsidRPr="00721281">
        <w:rPr>
          <w:lang w:val="pt-BR"/>
        </w:rPr>
        <w:t xml:space="preserve"> em quibes tradicionais</w:t>
      </w:r>
      <w:r w:rsidR="00F36508" w:rsidRPr="00F36508">
        <w:rPr>
          <w:rFonts w:ascii="Arial" w:hAnsi="Arial" w:cs="Arial"/>
        </w:rPr>
        <w:t>.</w:t>
      </w:r>
      <w:r w:rsidR="00F36508">
        <w:rPr>
          <w:rFonts w:ascii="Arial" w:hAnsi="Arial" w:cs="Arial"/>
        </w:rPr>
        <w:t xml:space="preserve"> </w:t>
      </w:r>
      <w:r w:rsidR="00F36508" w:rsidRPr="00F36508">
        <w:rPr>
          <w:rFonts w:ascii="Arial" w:hAnsi="Arial" w:cs="Arial"/>
        </w:rPr>
        <w:t xml:space="preserve">Apesar da disparidade de sabor, a formulação F2 apresentou notável superioridade no atributo textura, alcançando uma taxa de aceitação de 89,23%, </w:t>
      </w:r>
      <w:r w:rsidR="00302382">
        <w:rPr>
          <w:rFonts w:ascii="Arial" w:hAnsi="Arial" w:cs="Arial"/>
        </w:rPr>
        <w:t xml:space="preserve">quando comparada </w:t>
      </w:r>
      <w:r w:rsidR="00F36508" w:rsidRPr="00F36508">
        <w:rPr>
          <w:rFonts w:ascii="Arial" w:hAnsi="Arial" w:cs="Arial"/>
        </w:rPr>
        <w:t xml:space="preserve">aos 75,38% </w:t>
      </w:r>
      <w:r w:rsidR="00302382">
        <w:rPr>
          <w:rFonts w:ascii="Arial" w:hAnsi="Arial" w:cs="Arial"/>
        </w:rPr>
        <w:t>observados</w:t>
      </w:r>
      <w:r w:rsidR="00302382" w:rsidRPr="00F36508">
        <w:rPr>
          <w:rFonts w:ascii="Arial" w:hAnsi="Arial" w:cs="Arial"/>
        </w:rPr>
        <w:t xml:space="preserve"> </w:t>
      </w:r>
      <w:r w:rsidR="00F36508" w:rsidRPr="00F36508">
        <w:rPr>
          <w:rFonts w:ascii="Arial" w:hAnsi="Arial" w:cs="Arial"/>
        </w:rPr>
        <w:t>para F1.</w:t>
      </w:r>
      <w:r w:rsidR="00067743">
        <w:rPr>
          <w:rFonts w:ascii="Arial" w:hAnsi="Arial" w:cs="Arial"/>
        </w:rPr>
        <w:t xml:space="preserve"> </w:t>
      </w:r>
      <w:r w:rsidR="00721281" w:rsidRPr="00721281">
        <w:rPr>
          <w:lang w:val="pt-BR"/>
        </w:rPr>
        <w:t xml:space="preserve">Esse destaque pode ser atribuído ao perfil lipídico da quinoa, que contém cerca de 5,6% de lipídios, incluindo 50,7% de ácido </w:t>
      </w:r>
      <w:proofErr w:type="spellStart"/>
      <w:r w:rsidR="00721281" w:rsidRPr="00721281">
        <w:rPr>
          <w:lang w:val="pt-BR"/>
        </w:rPr>
        <w:t>linoléico</w:t>
      </w:r>
      <w:proofErr w:type="spellEnd"/>
      <w:r w:rsidR="00721281" w:rsidRPr="00721281">
        <w:rPr>
          <w:lang w:val="pt-BR"/>
        </w:rPr>
        <w:t xml:space="preserve"> (ômega 6) e 48% de ácido </w:t>
      </w:r>
      <w:proofErr w:type="spellStart"/>
      <w:r w:rsidR="00721281" w:rsidRPr="00721281">
        <w:rPr>
          <w:lang w:val="pt-BR"/>
        </w:rPr>
        <w:t>oléico</w:t>
      </w:r>
      <w:proofErr w:type="spellEnd"/>
      <w:r w:rsidR="00721281" w:rsidRPr="00721281">
        <w:rPr>
          <w:lang w:val="pt-BR"/>
        </w:rPr>
        <w:t xml:space="preserve"> (</w:t>
      </w:r>
      <w:proofErr w:type="spellStart"/>
      <w:r w:rsidR="002970AC" w:rsidRPr="00721281">
        <w:rPr>
          <w:lang w:val="pt-BR"/>
        </w:rPr>
        <w:t>Romo</w:t>
      </w:r>
      <w:proofErr w:type="spellEnd"/>
      <w:r w:rsidR="00721281" w:rsidRPr="00721281">
        <w:rPr>
          <w:lang w:val="pt-BR"/>
        </w:rPr>
        <w:t xml:space="preserve"> </w:t>
      </w:r>
      <w:r w:rsidR="00721281" w:rsidRPr="00721281">
        <w:rPr>
          <w:i/>
          <w:iCs/>
          <w:lang w:val="pt-BR"/>
        </w:rPr>
        <w:t>et al</w:t>
      </w:r>
      <w:r w:rsidR="00721281" w:rsidRPr="00721281">
        <w:rPr>
          <w:lang w:val="pt-BR"/>
        </w:rPr>
        <w:t xml:space="preserve">., 2006). </w:t>
      </w:r>
      <w:r w:rsidR="006B7487" w:rsidRPr="00623018">
        <w:t>Sua inclusão melhora a textura do produto, conferindo textura macia e uma composição nutricional superior (</w:t>
      </w:r>
      <w:r w:rsidR="002970AC" w:rsidRPr="00623018">
        <w:t>Amandou</w:t>
      </w:r>
      <w:r w:rsidR="006B7487" w:rsidRPr="00623018">
        <w:t xml:space="preserve"> </w:t>
      </w:r>
      <w:r w:rsidR="006B7487" w:rsidRPr="006F74EE">
        <w:rPr>
          <w:i/>
          <w:iCs/>
        </w:rPr>
        <w:t>et al.</w:t>
      </w:r>
      <w:r w:rsidR="006B7487" w:rsidRPr="00623018">
        <w:t xml:space="preserve">, 2011). </w:t>
      </w:r>
      <w:r w:rsidR="000A4200">
        <w:rPr>
          <w:lang w:val="pt-BR"/>
        </w:rPr>
        <w:t xml:space="preserve">Os demais atributos </w:t>
      </w:r>
      <w:r w:rsidR="00721281" w:rsidRPr="00721281">
        <w:rPr>
          <w:lang w:val="pt-BR"/>
        </w:rPr>
        <w:t>aceitação global</w:t>
      </w:r>
      <w:r w:rsidR="000A4200">
        <w:rPr>
          <w:lang w:val="pt-BR"/>
        </w:rPr>
        <w:t xml:space="preserve">, cor, aspecto e aroma foram bem aceitos em ambas as formulações (Figura 1). </w:t>
      </w:r>
      <w:r w:rsidR="00F90430">
        <w:rPr>
          <w:lang w:val="pt-BR"/>
        </w:rPr>
        <w:t xml:space="preserve">No geral ambas as formulações foram bem aceitas pelos provadores com </w:t>
      </w:r>
      <w:r w:rsidR="00721281" w:rsidRPr="00721281">
        <w:rPr>
          <w:lang w:val="pt-BR"/>
        </w:rPr>
        <w:t>IA%</w:t>
      </w:r>
      <w:r w:rsidR="00F90430">
        <w:rPr>
          <w:lang w:val="pt-BR"/>
        </w:rPr>
        <w:t xml:space="preserve"> acima de 70%, ou seja, </w:t>
      </w:r>
      <w:r w:rsidR="00721281" w:rsidRPr="00721281">
        <w:rPr>
          <w:lang w:val="pt-BR"/>
        </w:rPr>
        <w:t xml:space="preserve">77,74% para a </w:t>
      </w:r>
      <w:r w:rsidR="00F90430">
        <w:rPr>
          <w:lang w:val="pt-BR"/>
        </w:rPr>
        <w:t xml:space="preserve">formulação </w:t>
      </w:r>
      <w:r w:rsidR="00721281" w:rsidRPr="00721281">
        <w:rPr>
          <w:lang w:val="pt-BR"/>
        </w:rPr>
        <w:t>F1 e 79,74% para a F2</w:t>
      </w:r>
      <w:r w:rsidR="00F90430">
        <w:rPr>
          <w:lang w:val="pt-BR"/>
        </w:rPr>
        <w:t>.</w:t>
      </w:r>
      <w:r w:rsidR="00F839AB">
        <w:rPr>
          <w:lang w:val="pt-BR"/>
        </w:rPr>
        <w:t xml:space="preserve"> </w:t>
      </w:r>
    </w:p>
    <w:p w14:paraId="06CEE9D4" w14:textId="271B106B" w:rsidR="00623018" w:rsidRPr="00721281" w:rsidRDefault="00623018" w:rsidP="00721281">
      <w:pPr>
        <w:pStyle w:val="Corpodetexto"/>
        <w:ind w:firstLine="567"/>
        <w:rPr>
          <w:lang w:val="pt-BR"/>
        </w:rPr>
      </w:pPr>
      <w:r w:rsidRPr="00623018">
        <w:t xml:space="preserve">A </w:t>
      </w:r>
      <w:r w:rsidR="00AC5D03">
        <w:t xml:space="preserve">adição dos ingredientes </w:t>
      </w:r>
      <w:r w:rsidRPr="00623018">
        <w:t>quitosana, própolis e hidrolisado de levedura</w:t>
      </w:r>
      <w:r w:rsidR="00AC5D03">
        <w:t xml:space="preserve"> não </w:t>
      </w:r>
      <w:r w:rsidR="006B7487">
        <w:t xml:space="preserve">afetaram na aceitação dos produtos. Este fato é de grande relevância em virtude dos </w:t>
      </w:r>
      <w:r w:rsidR="00965551">
        <w:t>benefícios</w:t>
      </w:r>
      <w:r w:rsidR="006B7487">
        <w:t xml:space="preserve"> que estes ingredientes apresentam. </w:t>
      </w:r>
      <w:r w:rsidRPr="00623018">
        <w:t>A quitosana</w:t>
      </w:r>
      <w:r w:rsidR="00965551">
        <w:t xml:space="preserve"> é uma </w:t>
      </w:r>
      <w:r w:rsidRPr="00623018">
        <w:t>fibra funcional</w:t>
      </w:r>
      <w:r w:rsidR="00965551">
        <w:t xml:space="preserve"> que</w:t>
      </w:r>
      <w:r w:rsidRPr="00623018">
        <w:t xml:space="preserve"> contribui </w:t>
      </w:r>
      <w:r w:rsidR="00965551">
        <w:t>n</w:t>
      </w:r>
      <w:r w:rsidRPr="00623018">
        <w:t xml:space="preserve">a redução de gordura e colesterol </w:t>
      </w:r>
      <w:r w:rsidR="00965551">
        <w:t xml:space="preserve">com </w:t>
      </w:r>
      <w:r w:rsidRPr="00623018">
        <w:t>melhor</w:t>
      </w:r>
      <w:r w:rsidR="00965551">
        <w:t>i</w:t>
      </w:r>
      <w:r w:rsidRPr="00623018">
        <w:t xml:space="preserve">a </w:t>
      </w:r>
      <w:r w:rsidR="00965551">
        <w:t>n</w:t>
      </w:r>
      <w:r w:rsidRPr="00623018">
        <w:t>a textura (</w:t>
      </w:r>
      <w:r w:rsidR="002970AC" w:rsidRPr="00623018">
        <w:t>Alves</w:t>
      </w:r>
      <w:r w:rsidRPr="00623018">
        <w:t xml:space="preserve"> </w:t>
      </w:r>
      <w:r w:rsidRPr="002970AC">
        <w:rPr>
          <w:i/>
          <w:iCs/>
        </w:rPr>
        <w:t>et al.</w:t>
      </w:r>
      <w:r w:rsidRPr="00623018">
        <w:t xml:space="preserve">, 2013). </w:t>
      </w:r>
      <w:r w:rsidR="00965551">
        <w:t>A</w:t>
      </w:r>
      <w:r w:rsidRPr="00623018">
        <w:t xml:space="preserve"> própolis</w:t>
      </w:r>
      <w:r w:rsidR="00965551">
        <w:t xml:space="preserve"> é </w:t>
      </w:r>
      <w:r w:rsidRPr="00623018">
        <w:t xml:space="preserve">conhecido por suas propriedades antioxidantes e antimicrobianas, </w:t>
      </w:r>
      <w:r w:rsidR="00965551">
        <w:t xml:space="preserve">podendo atuar como conservante natural </w:t>
      </w:r>
      <w:r w:rsidRPr="00623018">
        <w:t>(</w:t>
      </w:r>
      <w:r w:rsidR="002970AC" w:rsidRPr="00623018">
        <w:t>Campos</w:t>
      </w:r>
      <w:r w:rsidRPr="00623018">
        <w:t xml:space="preserve"> </w:t>
      </w:r>
      <w:r w:rsidRPr="006F74EE">
        <w:rPr>
          <w:i/>
          <w:iCs/>
        </w:rPr>
        <w:t>et al.</w:t>
      </w:r>
      <w:r w:rsidRPr="00623018">
        <w:t xml:space="preserve">, 2014). </w:t>
      </w:r>
      <w:r w:rsidR="00965551">
        <w:t xml:space="preserve">Enquanto </w:t>
      </w:r>
      <w:r w:rsidRPr="00623018">
        <w:t>o hidrolisado de levedura intensifica o sabor e reduz a necessidade de sódio, beneficiando a palatabilidade e a saúde (</w:t>
      </w:r>
      <w:r w:rsidR="002970AC" w:rsidRPr="00623018">
        <w:t>Soares</w:t>
      </w:r>
      <w:r w:rsidRPr="00623018">
        <w:t xml:space="preserve">, 2014). </w:t>
      </w:r>
    </w:p>
    <w:p w14:paraId="1250A761" w14:textId="77777777" w:rsidR="00A125AC" w:rsidRDefault="00A125AC" w:rsidP="00911231">
      <w:pPr>
        <w:pStyle w:val="Corpodetexto"/>
        <w:ind w:left="0" w:firstLine="567"/>
      </w:pPr>
    </w:p>
    <w:p w14:paraId="366AFBA9" w14:textId="77777777" w:rsidR="007E5E82" w:rsidRDefault="000720EB" w:rsidP="00DE00DC">
      <w:pPr>
        <w:pStyle w:val="Ttulo1"/>
        <w:ind w:left="0"/>
      </w:pPr>
      <w:r>
        <w:t>CONCLUSÕES</w:t>
      </w:r>
    </w:p>
    <w:p w14:paraId="41455E55" w14:textId="4E46FFB3" w:rsidR="007E5E82" w:rsidRDefault="00D175E1" w:rsidP="00911231">
      <w:pPr>
        <w:pStyle w:val="Corpodetexto"/>
        <w:ind w:left="0" w:firstLine="567"/>
      </w:pPr>
      <w:r w:rsidRPr="00D175E1">
        <w:t xml:space="preserve">A formulação F2, </w:t>
      </w:r>
      <w:r w:rsidR="00D23C22">
        <w:t xml:space="preserve">com a utilização de </w:t>
      </w:r>
      <w:r w:rsidRPr="00D175E1">
        <w:t>quinoa</w:t>
      </w:r>
      <w:r w:rsidR="00D23C22">
        <w:t xml:space="preserve"> foi bem aceita pelos provadores </w:t>
      </w:r>
      <w:r w:rsidR="00D23C22">
        <w:lastRenderedPageBreak/>
        <w:t xml:space="preserve">demonstrando a viabilidade comercial de quibes de lagosta </w:t>
      </w:r>
      <w:r w:rsidRPr="00D175E1">
        <w:t>sem glúten</w:t>
      </w:r>
      <w:r w:rsidR="00451D31">
        <w:t xml:space="preserve">, </w:t>
      </w:r>
      <w:r w:rsidR="00451D31" w:rsidRPr="00721281">
        <w:rPr>
          <w:lang w:val="pt-BR"/>
        </w:rPr>
        <w:t>alternativa saudável e funcional ao trigo</w:t>
      </w:r>
      <w:r w:rsidR="002970AC">
        <w:rPr>
          <w:lang w:val="pt-BR"/>
        </w:rPr>
        <w:t xml:space="preserve"> para quibe</w:t>
      </w:r>
      <w:r w:rsidR="005D5014">
        <w:t xml:space="preserve">. Por outro lado, a adição de </w:t>
      </w:r>
      <w:r w:rsidRPr="00D175E1">
        <w:t>quitosana, própolis e hidrolisado de levedura</w:t>
      </w:r>
      <w:r w:rsidR="005D5014">
        <w:t xml:space="preserve"> não </w:t>
      </w:r>
      <w:r w:rsidRPr="00D175E1">
        <w:t xml:space="preserve">só melhoraram a textura e o valor nutricional do produto, </w:t>
      </w:r>
      <w:r w:rsidR="00451D31">
        <w:t xml:space="preserve">como </w:t>
      </w:r>
      <w:r w:rsidRPr="00D175E1">
        <w:t>também atendem à crescente demanda por alimentos saudáveis e inclusivos.</w:t>
      </w:r>
      <w:r>
        <w:t xml:space="preserve"> </w:t>
      </w:r>
      <w:r w:rsidRPr="00D175E1">
        <w:t xml:space="preserve">Este estudo reforça a importância </w:t>
      </w:r>
      <w:r w:rsidR="00451D31">
        <w:t xml:space="preserve">em se </w:t>
      </w:r>
      <w:r w:rsidRPr="00D175E1">
        <w:t>aproveitar resíduos alimentares e promover a inovação na indústria alimentícia, destacando a relevância de desenvolver produtos que atendam às necessidades nutricionais e às expectativas de sustentabilidade.</w:t>
      </w:r>
    </w:p>
    <w:p w14:paraId="1D40B7DA" w14:textId="302B4CAC" w:rsidR="007E5E82" w:rsidRDefault="007068C4" w:rsidP="00911231">
      <w:pPr>
        <w:pStyle w:val="Corpodetexto"/>
        <w:ind w:left="0" w:firstLine="567"/>
      </w:pPr>
      <w:r>
        <w:rPr>
          <w:color w:val="000099"/>
        </w:rPr>
        <w:t xml:space="preserve"> </w:t>
      </w:r>
    </w:p>
    <w:p w14:paraId="1245BA03" w14:textId="77777777" w:rsidR="007E5E82" w:rsidRDefault="000720EB" w:rsidP="00DE00DC">
      <w:pPr>
        <w:pStyle w:val="Ttulo1"/>
        <w:ind w:left="0"/>
      </w:pPr>
      <w:r>
        <w:t>REFERÊNCIAS</w:t>
      </w:r>
    </w:p>
    <w:p w14:paraId="322D0F54" w14:textId="77777777" w:rsidR="00780791" w:rsidRPr="00A9359D" w:rsidRDefault="00780791" w:rsidP="00332C63">
      <w:pPr>
        <w:pStyle w:val="Corpodetexto"/>
        <w:ind w:left="0"/>
        <w:rPr>
          <w:rFonts w:ascii="Arial" w:hAnsi="Arial" w:cs="Arial"/>
          <w:spacing w:val="2"/>
        </w:rPr>
      </w:pPr>
      <w:r w:rsidRPr="00A9359D">
        <w:rPr>
          <w:rFonts w:ascii="Arial" w:hAnsi="Arial" w:cs="Arial"/>
          <w:spacing w:val="2"/>
        </w:rPr>
        <w:t xml:space="preserve">ALVES, E.; KUBOTA, E. H. Conteúdo de fenólicos, flavonoides totais e atividade antioxidante de amostras de própolis comerciais. </w:t>
      </w:r>
      <w:r w:rsidRPr="00A9359D">
        <w:rPr>
          <w:rFonts w:ascii="Arial" w:hAnsi="Arial" w:cs="Arial"/>
          <w:b/>
          <w:bCs/>
          <w:spacing w:val="2"/>
        </w:rPr>
        <w:t>Revista Ciências Farmacêuticas Básica e Aplicada</w:t>
      </w:r>
      <w:r w:rsidRPr="00A9359D">
        <w:rPr>
          <w:rFonts w:ascii="Arial" w:hAnsi="Arial" w:cs="Arial"/>
          <w:spacing w:val="2"/>
        </w:rPr>
        <w:t>, v. 34, n. 1, p. 37-41, 2013.</w:t>
      </w:r>
    </w:p>
    <w:p w14:paraId="05B1D1C0" w14:textId="77777777" w:rsidR="00780791" w:rsidRPr="0040772E" w:rsidRDefault="00780791" w:rsidP="00332C63">
      <w:pPr>
        <w:pStyle w:val="Corpodetexto"/>
        <w:ind w:left="0"/>
        <w:rPr>
          <w:rFonts w:ascii="Arial" w:hAnsi="Arial" w:cs="Arial"/>
          <w:spacing w:val="2"/>
          <w:lang w:val="en-US"/>
        </w:rPr>
      </w:pPr>
      <w:r w:rsidRPr="006A51E7">
        <w:rPr>
          <w:rFonts w:ascii="Arial" w:hAnsi="Arial" w:cs="Arial"/>
          <w:spacing w:val="2"/>
        </w:rPr>
        <w:t xml:space="preserve">AMANDOU, S. S.; VONG, S. S.; CHAO, J. M.; TCHOUMBA, F. G. Improvement of the texture and nutritional composition of bakery products using functional ingredients. </w:t>
      </w:r>
      <w:r w:rsidRPr="0040772E">
        <w:rPr>
          <w:rFonts w:ascii="Arial" w:hAnsi="Arial" w:cs="Arial"/>
          <w:b/>
          <w:bCs/>
          <w:spacing w:val="2"/>
          <w:lang w:val="en-US"/>
        </w:rPr>
        <w:t>Journal of Food Science and Technology</w:t>
      </w:r>
      <w:r w:rsidRPr="0040772E">
        <w:rPr>
          <w:rFonts w:ascii="Arial" w:hAnsi="Arial" w:cs="Arial"/>
          <w:spacing w:val="2"/>
          <w:lang w:val="en-US"/>
        </w:rPr>
        <w:t>, v. 48, n. 7, p. 825-832, 2011.</w:t>
      </w:r>
    </w:p>
    <w:p w14:paraId="11C86A20" w14:textId="77777777" w:rsidR="00780791" w:rsidRPr="00A9359D" w:rsidRDefault="00780791" w:rsidP="00332C63">
      <w:pPr>
        <w:pStyle w:val="Corpodetexto"/>
        <w:ind w:left="0"/>
        <w:rPr>
          <w:rFonts w:ascii="Arial" w:hAnsi="Arial" w:cs="Arial"/>
          <w:spacing w:val="2"/>
        </w:rPr>
      </w:pPr>
      <w:r w:rsidRPr="0040772E">
        <w:rPr>
          <w:rFonts w:ascii="Arial" w:hAnsi="Arial" w:cs="Arial"/>
          <w:spacing w:val="2"/>
          <w:lang w:val="en-US"/>
        </w:rPr>
        <w:t xml:space="preserve">BRASIL. </w:t>
      </w:r>
      <w:r w:rsidRPr="00A9359D">
        <w:rPr>
          <w:rFonts w:ascii="Arial" w:hAnsi="Arial" w:cs="Arial"/>
          <w:spacing w:val="2"/>
        </w:rPr>
        <w:t xml:space="preserve">Ministério da Agricultura, Pecuária e Abastecimento. </w:t>
      </w:r>
      <w:r w:rsidRPr="00A9359D">
        <w:rPr>
          <w:rFonts w:ascii="Arial" w:hAnsi="Arial" w:cs="Arial"/>
          <w:b/>
          <w:bCs/>
          <w:spacing w:val="2"/>
        </w:rPr>
        <w:t>Instrução Normativa nº 60, de 23 de dezembro de 2019</w:t>
      </w:r>
      <w:r w:rsidRPr="00A9359D">
        <w:rPr>
          <w:rFonts w:ascii="Arial" w:hAnsi="Arial" w:cs="Arial"/>
          <w:spacing w:val="2"/>
        </w:rPr>
        <w:t>. Estabelece os procedimentos de boas práticas de fabricação e controle de qualidade para produtos de origem animal. Diário Oficial da União, Brasília, DF, 26 dez. 2019.</w:t>
      </w:r>
    </w:p>
    <w:p w14:paraId="509C0A04" w14:textId="77777777" w:rsidR="00780791" w:rsidRPr="0040772E" w:rsidRDefault="00780791" w:rsidP="00332C63">
      <w:pPr>
        <w:pStyle w:val="Corpodetexto"/>
        <w:ind w:left="0"/>
        <w:rPr>
          <w:rFonts w:ascii="Arial" w:hAnsi="Arial" w:cs="Arial"/>
          <w:lang w:val="en-US"/>
        </w:rPr>
      </w:pPr>
      <w:r w:rsidRPr="0042610C">
        <w:rPr>
          <w:rFonts w:ascii="Arial" w:hAnsi="Arial" w:cs="Arial"/>
        </w:rPr>
        <w:t xml:space="preserve">CAMPOS, J. F.; SANTOS, U. P.; MACORINI, L. F. B.; MELO, A. M. M. F.; BALESTIERI, J. B. P.; PAREDES-GAMERO, E. J.; DOS SANTOS, E. L. Antimicrobial, antioxidant and cytotoxic activities of propolis from Melipona scutellaris and </w:t>
      </w:r>
      <w:r w:rsidRPr="002970AC">
        <w:rPr>
          <w:rFonts w:ascii="Arial" w:hAnsi="Arial" w:cs="Arial"/>
          <w:i/>
          <w:iCs/>
        </w:rPr>
        <w:t>Apis mellifera</w:t>
      </w:r>
      <w:r w:rsidRPr="0042610C">
        <w:rPr>
          <w:rFonts w:ascii="Arial" w:hAnsi="Arial" w:cs="Arial"/>
        </w:rPr>
        <w:t xml:space="preserve"> bees. </w:t>
      </w:r>
      <w:r w:rsidRPr="0040772E">
        <w:rPr>
          <w:rFonts w:ascii="Arial" w:hAnsi="Arial" w:cs="Arial"/>
          <w:b/>
          <w:bCs/>
          <w:lang w:val="en-US"/>
        </w:rPr>
        <w:t>Food Science and Technology</w:t>
      </w:r>
      <w:r w:rsidRPr="0040772E">
        <w:rPr>
          <w:rFonts w:ascii="Arial" w:hAnsi="Arial" w:cs="Arial"/>
          <w:lang w:val="en-US"/>
        </w:rPr>
        <w:t>, v. 34, n. 2, p. 352-357, 2014.</w:t>
      </w:r>
    </w:p>
    <w:p w14:paraId="0D3924BB" w14:textId="77777777" w:rsidR="00780791" w:rsidRDefault="00780791" w:rsidP="00332C63">
      <w:pPr>
        <w:pStyle w:val="Corpodetexto"/>
        <w:ind w:left="0"/>
        <w:rPr>
          <w:rFonts w:ascii="Arial" w:hAnsi="Arial" w:cs="Arial"/>
          <w:spacing w:val="2"/>
        </w:rPr>
      </w:pPr>
      <w:r w:rsidRPr="0040772E">
        <w:rPr>
          <w:rFonts w:ascii="Arial" w:hAnsi="Arial" w:cs="Arial"/>
          <w:spacing w:val="2"/>
          <w:lang w:val="en-US"/>
        </w:rPr>
        <w:t>FARINAZZI-MACHADO, F. M. V.; BARBALHO, S. M.; OSHIIWA, M.; GOULART, R.; PESSAN JUNIOR, O. Use of cereal bars with quinoa (</w:t>
      </w:r>
      <w:r w:rsidRPr="002970AC">
        <w:rPr>
          <w:rFonts w:ascii="Arial" w:hAnsi="Arial" w:cs="Arial"/>
          <w:i/>
          <w:iCs/>
          <w:spacing w:val="2"/>
          <w:lang w:val="en-US"/>
        </w:rPr>
        <w:t>Chenopodium quinoa</w:t>
      </w:r>
      <w:r w:rsidRPr="0040772E">
        <w:rPr>
          <w:rFonts w:ascii="Arial" w:hAnsi="Arial" w:cs="Arial"/>
          <w:spacing w:val="2"/>
          <w:lang w:val="en-US"/>
        </w:rPr>
        <w:t xml:space="preserve"> W.) to reduce risk factors related to cardiovascular diseases. </w:t>
      </w:r>
      <w:r w:rsidRPr="00464A43">
        <w:rPr>
          <w:rFonts w:ascii="Arial" w:hAnsi="Arial" w:cs="Arial"/>
          <w:b/>
          <w:bCs/>
          <w:spacing w:val="2"/>
        </w:rPr>
        <w:t>Ciência e Tecnologia de Alimentos</w:t>
      </w:r>
      <w:r w:rsidRPr="00464A43">
        <w:rPr>
          <w:rFonts w:ascii="Arial" w:hAnsi="Arial" w:cs="Arial"/>
          <w:spacing w:val="2"/>
        </w:rPr>
        <w:t>, v. 32, p. 239-244, 2012.</w:t>
      </w:r>
    </w:p>
    <w:p w14:paraId="6442D546" w14:textId="77777777" w:rsidR="00780791" w:rsidRPr="00A9359D" w:rsidRDefault="00780791" w:rsidP="00332C63">
      <w:pPr>
        <w:pStyle w:val="Corpodetexto"/>
        <w:ind w:left="0"/>
        <w:rPr>
          <w:rFonts w:ascii="Arial" w:hAnsi="Arial" w:cs="Arial"/>
          <w:spacing w:val="2"/>
        </w:rPr>
      </w:pPr>
      <w:r w:rsidRPr="00A9359D">
        <w:rPr>
          <w:rFonts w:ascii="Arial" w:hAnsi="Arial" w:cs="Arial"/>
          <w:spacing w:val="2"/>
        </w:rPr>
        <w:t xml:space="preserve">PINTO, B. V. V. O resíduo de pescado e o uso sustentável na elaboração de coprodutos. </w:t>
      </w:r>
      <w:r w:rsidRPr="00A9359D">
        <w:rPr>
          <w:rFonts w:ascii="Arial" w:hAnsi="Arial" w:cs="Arial"/>
          <w:b/>
          <w:bCs/>
          <w:spacing w:val="2"/>
        </w:rPr>
        <w:t>Revista Mundi Meio Ambiente e Agrárias</w:t>
      </w:r>
      <w:r w:rsidRPr="00A9359D">
        <w:rPr>
          <w:rFonts w:ascii="Arial" w:hAnsi="Arial" w:cs="Arial"/>
          <w:spacing w:val="2"/>
        </w:rPr>
        <w:t>, Curitiba, PR, v. 2, n. 2, 2017.</w:t>
      </w:r>
    </w:p>
    <w:p w14:paraId="72FCD93C" w14:textId="77777777" w:rsidR="00780791" w:rsidRDefault="00780791" w:rsidP="00332C63">
      <w:pPr>
        <w:pStyle w:val="Corpodetexto"/>
        <w:ind w:left="0"/>
        <w:rPr>
          <w:rFonts w:ascii="Arial" w:hAnsi="Arial" w:cs="Arial"/>
          <w:spacing w:val="2"/>
        </w:rPr>
      </w:pPr>
      <w:r w:rsidRPr="00464A43">
        <w:rPr>
          <w:rFonts w:ascii="Arial" w:hAnsi="Arial" w:cs="Arial"/>
          <w:spacing w:val="2"/>
        </w:rPr>
        <w:t>ROMO, S.; ROSERO, A.; FORERO, C.; CÉRON, E. Potencial nutricional de harinas de quinua (</w:t>
      </w:r>
      <w:r w:rsidRPr="002970AC">
        <w:rPr>
          <w:rFonts w:ascii="Arial" w:hAnsi="Arial" w:cs="Arial"/>
          <w:i/>
          <w:iCs/>
          <w:spacing w:val="2"/>
        </w:rPr>
        <w:t>Chenopodium quinoa</w:t>
      </w:r>
      <w:r w:rsidRPr="00464A43">
        <w:rPr>
          <w:rFonts w:ascii="Arial" w:hAnsi="Arial" w:cs="Arial"/>
          <w:spacing w:val="2"/>
        </w:rPr>
        <w:t xml:space="preserve"> W) variedad Piartal em los Andes colombianos primeira parte. </w:t>
      </w:r>
      <w:r w:rsidRPr="00464A43">
        <w:rPr>
          <w:rFonts w:ascii="Arial" w:hAnsi="Arial" w:cs="Arial"/>
          <w:b/>
          <w:bCs/>
          <w:spacing w:val="2"/>
        </w:rPr>
        <w:t>Biotecnología en el Sector Agropecuario y Agroindustrial</w:t>
      </w:r>
      <w:r w:rsidRPr="00464A43">
        <w:rPr>
          <w:rFonts w:ascii="Arial" w:hAnsi="Arial" w:cs="Arial"/>
          <w:spacing w:val="2"/>
        </w:rPr>
        <w:t>, v. 4, n. 1, p. 112-125, 2006.</w:t>
      </w:r>
    </w:p>
    <w:p w14:paraId="6926C7D5" w14:textId="77777777" w:rsidR="00780791" w:rsidRPr="00A9359D" w:rsidRDefault="00780791" w:rsidP="00332C63">
      <w:pPr>
        <w:pStyle w:val="Corpodetexto"/>
        <w:ind w:left="0"/>
        <w:rPr>
          <w:rFonts w:ascii="Arial" w:hAnsi="Arial" w:cs="Arial"/>
          <w:spacing w:val="2"/>
        </w:rPr>
      </w:pPr>
      <w:r w:rsidRPr="00A9359D">
        <w:rPr>
          <w:rFonts w:ascii="Arial" w:hAnsi="Arial" w:cs="Arial"/>
          <w:spacing w:val="2"/>
        </w:rPr>
        <w:t xml:space="preserve">SILVA, N. </w:t>
      </w:r>
      <w:r w:rsidRPr="00A9359D">
        <w:rPr>
          <w:rFonts w:ascii="Arial" w:hAnsi="Arial" w:cs="Arial"/>
          <w:b/>
          <w:bCs/>
          <w:spacing w:val="2"/>
        </w:rPr>
        <w:t>Manual de Métodos de análise Microbiológica de Alimentos e Água</w:t>
      </w:r>
      <w:r w:rsidRPr="00A9359D">
        <w:rPr>
          <w:rFonts w:ascii="Arial" w:hAnsi="Arial" w:cs="Arial"/>
          <w:spacing w:val="2"/>
        </w:rPr>
        <w:t>. São Paulo: Varela, 2010.</w:t>
      </w:r>
    </w:p>
    <w:p w14:paraId="0FCD2C18" w14:textId="77777777" w:rsidR="00780791" w:rsidRDefault="00780791" w:rsidP="00332C63">
      <w:pPr>
        <w:pStyle w:val="Corpodetexto"/>
        <w:ind w:left="0"/>
        <w:rPr>
          <w:rFonts w:ascii="Arial" w:hAnsi="Arial" w:cs="Arial"/>
          <w:spacing w:val="2"/>
        </w:rPr>
      </w:pPr>
      <w:r w:rsidRPr="006A51E7">
        <w:rPr>
          <w:rFonts w:ascii="Arial" w:hAnsi="Arial" w:cs="Arial"/>
          <w:spacing w:val="2"/>
        </w:rPr>
        <w:t xml:space="preserve">SOARES, A.; MONASSA, J. M. O emprego da levedura na indústria food e feed. REGRAD </w:t>
      </w:r>
      <w:r w:rsidRPr="006A51E7">
        <w:rPr>
          <w:rFonts w:ascii="Arial" w:hAnsi="Arial" w:cs="Arial"/>
          <w:b/>
          <w:bCs/>
          <w:spacing w:val="2"/>
        </w:rPr>
        <w:t>- Revista Eletrônica de Graduação do UNIVEM</w:t>
      </w:r>
      <w:r w:rsidRPr="006A51E7">
        <w:rPr>
          <w:rFonts w:ascii="Arial" w:hAnsi="Arial" w:cs="Arial"/>
          <w:spacing w:val="2"/>
        </w:rPr>
        <w:t>, [S.l.], v. 7, n. 1, dez. 2014. ISSN 1984-7866.</w:t>
      </w:r>
    </w:p>
    <w:p w14:paraId="1EE955D7" w14:textId="573576C0" w:rsidR="00DE00DC" w:rsidRPr="00780791" w:rsidRDefault="00780791" w:rsidP="00332C63">
      <w:pPr>
        <w:pStyle w:val="Corpodetexto"/>
        <w:ind w:left="0"/>
        <w:rPr>
          <w:rFonts w:ascii="Arial" w:hAnsi="Arial" w:cs="Arial"/>
          <w:spacing w:val="2"/>
        </w:rPr>
      </w:pPr>
      <w:r w:rsidRPr="00A9359D">
        <w:rPr>
          <w:rFonts w:ascii="Arial" w:hAnsi="Arial" w:cs="Arial"/>
          <w:spacing w:val="2"/>
        </w:rPr>
        <w:t xml:space="preserve">STEVANATO, F. B.; PETENUCCI, M. E.; MATSUSHITA, M.; MESOMO, M. C.; SOUZA, N. E. D.; VISENTAINER, J. E. L.; VISENTAINER, J. V. Avaliação química e sensorial da farinha de resíduo de tilápias na forma de sopa. </w:t>
      </w:r>
      <w:r w:rsidRPr="00A9359D">
        <w:rPr>
          <w:rFonts w:ascii="Arial" w:hAnsi="Arial" w:cs="Arial"/>
          <w:b/>
          <w:bCs/>
          <w:spacing w:val="2"/>
        </w:rPr>
        <w:t>Food Science and Technology</w:t>
      </w:r>
      <w:r w:rsidRPr="00A9359D">
        <w:rPr>
          <w:rFonts w:ascii="Arial" w:hAnsi="Arial" w:cs="Arial"/>
          <w:spacing w:val="2"/>
        </w:rPr>
        <w:t>, v. 27, p. 567-571, 2007.</w:t>
      </w:r>
    </w:p>
    <w:sectPr w:rsidR="00DE00DC" w:rsidRPr="00780791">
      <w:headerReference w:type="default" r:id="rId8"/>
      <w:pgSz w:w="11910" w:h="16840"/>
      <w:pgMar w:top="2360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9AE4C" w14:textId="77777777" w:rsidR="00AD6626" w:rsidRDefault="00AD6626">
      <w:r>
        <w:separator/>
      </w:r>
    </w:p>
  </w:endnote>
  <w:endnote w:type="continuationSeparator" w:id="0">
    <w:p w14:paraId="488E18E7" w14:textId="77777777" w:rsidR="00AD6626" w:rsidRDefault="00AD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B4967" w14:textId="77777777" w:rsidR="00AD6626" w:rsidRDefault="00AD6626">
      <w:r>
        <w:separator/>
      </w:r>
    </w:p>
  </w:footnote>
  <w:footnote w:type="continuationSeparator" w:id="0">
    <w:p w14:paraId="471FB603" w14:textId="77777777" w:rsidR="00AD6626" w:rsidRDefault="00AD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B6FE" w14:textId="77777777" w:rsidR="007E5E82" w:rsidRDefault="000720EB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37947B6" wp14:editId="23105919">
          <wp:simplePos x="0" y="0"/>
          <wp:positionH relativeFrom="margin">
            <wp:posOffset>-984250</wp:posOffset>
          </wp:positionH>
          <wp:positionV relativeFrom="page">
            <wp:posOffset>0</wp:posOffset>
          </wp:positionV>
          <wp:extent cx="7521062" cy="1455420"/>
          <wp:effectExtent l="0" t="0" r="381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062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82"/>
    <w:rsid w:val="000014B3"/>
    <w:rsid w:val="0000241A"/>
    <w:rsid w:val="00026522"/>
    <w:rsid w:val="00026679"/>
    <w:rsid w:val="0004141F"/>
    <w:rsid w:val="000418E5"/>
    <w:rsid w:val="00044FF7"/>
    <w:rsid w:val="00055722"/>
    <w:rsid w:val="000557F7"/>
    <w:rsid w:val="00067743"/>
    <w:rsid w:val="000720EB"/>
    <w:rsid w:val="000830B2"/>
    <w:rsid w:val="000848D9"/>
    <w:rsid w:val="000862C3"/>
    <w:rsid w:val="00092812"/>
    <w:rsid w:val="000A4200"/>
    <w:rsid w:val="000B380D"/>
    <w:rsid w:val="000C7364"/>
    <w:rsid w:val="000E3A44"/>
    <w:rsid w:val="00113422"/>
    <w:rsid w:val="001428CE"/>
    <w:rsid w:val="00157614"/>
    <w:rsid w:val="00160FA4"/>
    <w:rsid w:val="00163EDE"/>
    <w:rsid w:val="00165534"/>
    <w:rsid w:val="00167462"/>
    <w:rsid w:val="001717ED"/>
    <w:rsid w:val="00176317"/>
    <w:rsid w:val="001803EE"/>
    <w:rsid w:val="00180F03"/>
    <w:rsid w:val="001810A9"/>
    <w:rsid w:val="001829D6"/>
    <w:rsid w:val="00183CBF"/>
    <w:rsid w:val="001A4346"/>
    <w:rsid w:val="001C3815"/>
    <w:rsid w:val="001E7D75"/>
    <w:rsid w:val="001F1B36"/>
    <w:rsid w:val="0020259D"/>
    <w:rsid w:val="00225C1D"/>
    <w:rsid w:val="002454DB"/>
    <w:rsid w:val="00265A1A"/>
    <w:rsid w:val="002765D4"/>
    <w:rsid w:val="0028283D"/>
    <w:rsid w:val="002864BF"/>
    <w:rsid w:val="002866C6"/>
    <w:rsid w:val="00292651"/>
    <w:rsid w:val="002970AC"/>
    <w:rsid w:val="00297472"/>
    <w:rsid w:val="002A1560"/>
    <w:rsid w:val="002B05FA"/>
    <w:rsid w:val="002B77CB"/>
    <w:rsid w:val="002C179D"/>
    <w:rsid w:val="002C3FBD"/>
    <w:rsid w:val="002C501C"/>
    <w:rsid w:val="002C712D"/>
    <w:rsid w:val="002D65A8"/>
    <w:rsid w:val="002E7CEF"/>
    <w:rsid w:val="002E7E0B"/>
    <w:rsid w:val="002F34AF"/>
    <w:rsid w:val="002F3E67"/>
    <w:rsid w:val="002F6437"/>
    <w:rsid w:val="00302382"/>
    <w:rsid w:val="00313A74"/>
    <w:rsid w:val="003165B3"/>
    <w:rsid w:val="00316BAB"/>
    <w:rsid w:val="00323A42"/>
    <w:rsid w:val="00330CA9"/>
    <w:rsid w:val="00332C63"/>
    <w:rsid w:val="00341F10"/>
    <w:rsid w:val="00346E42"/>
    <w:rsid w:val="00346FFD"/>
    <w:rsid w:val="00350263"/>
    <w:rsid w:val="00357025"/>
    <w:rsid w:val="00385C42"/>
    <w:rsid w:val="00392DFE"/>
    <w:rsid w:val="00396852"/>
    <w:rsid w:val="003A63FA"/>
    <w:rsid w:val="003B0DBD"/>
    <w:rsid w:val="003D0338"/>
    <w:rsid w:val="003D3297"/>
    <w:rsid w:val="003E0662"/>
    <w:rsid w:val="00400B8E"/>
    <w:rsid w:val="0040772E"/>
    <w:rsid w:val="00414FA1"/>
    <w:rsid w:val="004330CC"/>
    <w:rsid w:val="004433CA"/>
    <w:rsid w:val="00445B7E"/>
    <w:rsid w:val="00451D31"/>
    <w:rsid w:val="00455E67"/>
    <w:rsid w:val="0046371A"/>
    <w:rsid w:val="00463D41"/>
    <w:rsid w:val="00473350"/>
    <w:rsid w:val="004766C1"/>
    <w:rsid w:val="004804C3"/>
    <w:rsid w:val="00491473"/>
    <w:rsid w:val="004A1837"/>
    <w:rsid w:val="004A38D1"/>
    <w:rsid w:val="004B0D28"/>
    <w:rsid w:val="00501E7F"/>
    <w:rsid w:val="0051361C"/>
    <w:rsid w:val="00516643"/>
    <w:rsid w:val="00517F32"/>
    <w:rsid w:val="00521748"/>
    <w:rsid w:val="00530A7B"/>
    <w:rsid w:val="00551889"/>
    <w:rsid w:val="00554F87"/>
    <w:rsid w:val="00566B6D"/>
    <w:rsid w:val="005B304A"/>
    <w:rsid w:val="005C0F47"/>
    <w:rsid w:val="005D5014"/>
    <w:rsid w:val="005E259C"/>
    <w:rsid w:val="005F041B"/>
    <w:rsid w:val="005F08ED"/>
    <w:rsid w:val="00601CA2"/>
    <w:rsid w:val="00604271"/>
    <w:rsid w:val="00605B59"/>
    <w:rsid w:val="0060684F"/>
    <w:rsid w:val="00610578"/>
    <w:rsid w:val="00623018"/>
    <w:rsid w:val="006335FA"/>
    <w:rsid w:val="006410F0"/>
    <w:rsid w:val="00641745"/>
    <w:rsid w:val="006621B6"/>
    <w:rsid w:val="0067291A"/>
    <w:rsid w:val="00673ABE"/>
    <w:rsid w:val="00693642"/>
    <w:rsid w:val="006948E1"/>
    <w:rsid w:val="006A0D64"/>
    <w:rsid w:val="006A3C2C"/>
    <w:rsid w:val="006A464C"/>
    <w:rsid w:val="006A4D73"/>
    <w:rsid w:val="006B07F7"/>
    <w:rsid w:val="006B545B"/>
    <w:rsid w:val="006B7487"/>
    <w:rsid w:val="006C4CC3"/>
    <w:rsid w:val="006C7408"/>
    <w:rsid w:val="006D4524"/>
    <w:rsid w:val="006E363B"/>
    <w:rsid w:val="006F2B48"/>
    <w:rsid w:val="006F74EE"/>
    <w:rsid w:val="007068C4"/>
    <w:rsid w:val="00711281"/>
    <w:rsid w:val="007135DA"/>
    <w:rsid w:val="00721281"/>
    <w:rsid w:val="007216E2"/>
    <w:rsid w:val="00736DE0"/>
    <w:rsid w:val="00746263"/>
    <w:rsid w:val="007605B7"/>
    <w:rsid w:val="007627CD"/>
    <w:rsid w:val="00775537"/>
    <w:rsid w:val="00780791"/>
    <w:rsid w:val="00792652"/>
    <w:rsid w:val="00792AD5"/>
    <w:rsid w:val="007A4AF2"/>
    <w:rsid w:val="007B14E1"/>
    <w:rsid w:val="007C1D20"/>
    <w:rsid w:val="007D392D"/>
    <w:rsid w:val="007D64A2"/>
    <w:rsid w:val="007E5A2D"/>
    <w:rsid w:val="007E5E82"/>
    <w:rsid w:val="007F0881"/>
    <w:rsid w:val="007F1AFE"/>
    <w:rsid w:val="00801A9A"/>
    <w:rsid w:val="0080268C"/>
    <w:rsid w:val="00802918"/>
    <w:rsid w:val="00804240"/>
    <w:rsid w:val="008052BD"/>
    <w:rsid w:val="00806D05"/>
    <w:rsid w:val="008160B0"/>
    <w:rsid w:val="00824C05"/>
    <w:rsid w:val="008336FF"/>
    <w:rsid w:val="00833840"/>
    <w:rsid w:val="00846951"/>
    <w:rsid w:val="008575C7"/>
    <w:rsid w:val="00864900"/>
    <w:rsid w:val="00867754"/>
    <w:rsid w:val="00870E3A"/>
    <w:rsid w:val="00871335"/>
    <w:rsid w:val="00872913"/>
    <w:rsid w:val="00873538"/>
    <w:rsid w:val="0087468A"/>
    <w:rsid w:val="00877A84"/>
    <w:rsid w:val="00881E75"/>
    <w:rsid w:val="0089445D"/>
    <w:rsid w:val="00894982"/>
    <w:rsid w:val="008951E6"/>
    <w:rsid w:val="008A0C9A"/>
    <w:rsid w:val="008B0B64"/>
    <w:rsid w:val="008B6DF4"/>
    <w:rsid w:val="008C0C88"/>
    <w:rsid w:val="008C2B57"/>
    <w:rsid w:val="008D2EFA"/>
    <w:rsid w:val="008D55F1"/>
    <w:rsid w:val="008E09D3"/>
    <w:rsid w:val="008E2AF6"/>
    <w:rsid w:val="008F329B"/>
    <w:rsid w:val="0091000D"/>
    <w:rsid w:val="00911231"/>
    <w:rsid w:val="009112AE"/>
    <w:rsid w:val="009123C5"/>
    <w:rsid w:val="009305D4"/>
    <w:rsid w:val="0093143F"/>
    <w:rsid w:val="00954FCE"/>
    <w:rsid w:val="00961BC2"/>
    <w:rsid w:val="00965551"/>
    <w:rsid w:val="00967CA8"/>
    <w:rsid w:val="00981768"/>
    <w:rsid w:val="00983A94"/>
    <w:rsid w:val="00992A60"/>
    <w:rsid w:val="009B1F5C"/>
    <w:rsid w:val="009B26B0"/>
    <w:rsid w:val="009B7F74"/>
    <w:rsid w:val="009E13BF"/>
    <w:rsid w:val="009F1282"/>
    <w:rsid w:val="009F28CD"/>
    <w:rsid w:val="009F75A9"/>
    <w:rsid w:val="00A04FF4"/>
    <w:rsid w:val="00A10EE5"/>
    <w:rsid w:val="00A125AC"/>
    <w:rsid w:val="00A2494C"/>
    <w:rsid w:val="00A25AD0"/>
    <w:rsid w:val="00A440A6"/>
    <w:rsid w:val="00A55720"/>
    <w:rsid w:val="00A6214F"/>
    <w:rsid w:val="00A6787E"/>
    <w:rsid w:val="00A70FAB"/>
    <w:rsid w:val="00A710B8"/>
    <w:rsid w:val="00A76038"/>
    <w:rsid w:val="00A8451C"/>
    <w:rsid w:val="00AA0EE2"/>
    <w:rsid w:val="00AB4CB4"/>
    <w:rsid w:val="00AB543E"/>
    <w:rsid w:val="00AB5E16"/>
    <w:rsid w:val="00AC5D03"/>
    <w:rsid w:val="00AD6626"/>
    <w:rsid w:val="00AE4855"/>
    <w:rsid w:val="00AF7E73"/>
    <w:rsid w:val="00B107A6"/>
    <w:rsid w:val="00B23369"/>
    <w:rsid w:val="00B31585"/>
    <w:rsid w:val="00B52E99"/>
    <w:rsid w:val="00B60A05"/>
    <w:rsid w:val="00B7616B"/>
    <w:rsid w:val="00B8361D"/>
    <w:rsid w:val="00B85978"/>
    <w:rsid w:val="00B8734B"/>
    <w:rsid w:val="00BC55D6"/>
    <w:rsid w:val="00BE589E"/>
    <w:rsid w:val="00BF4EC5"/>
    <w:rsid w:val="00BF71D6"/>
    <w:rsid w:val="00C0746D"/>
    <w:rsid w:val="00C115FC"/>
    <w:rsid w:val="00C20B14"/>
    <w:rsid w:val="00C20B8B"/>
    <w:rsid w:val="00C34FE0"/>
    <w:rsid w:val="00C522B4"/>
    <w:rsid w:val="00C550F9"/>
    <w:rsid w:val="00C5611B"/>
    <w:rsid w:val="00C57785"/>
    <w:rsid w:val="00C65153"/>
    <w:rsid w:val="00C82AA1"/>
    <w:rsid w:val="00C87A5F"/>
    <w:rsid w:val="00CD55BF"/>
    <w:rsid w:val="00CD716B"/>
    <w:rsid w:val="00CE68D1"/>
    <w:rsid w:val="00CF3CC8"/>
    <w:rsid w:val="00CF4CED"/>
    <w:rsid w:val="00D0128C"/>
    <w:rsid w:val="00D161BB"/>
    <w:rsid w:val="00D175E1"/>
    <w:rsid w:val="00D208B9"/>
    <w:rsid w:val="00D23C22"/>
    <w:rsid w:val="00D405DA"/>
    <w:rsid w:val="00D62D53"/>
    <w:rsid w:val="00D63538"/>
    <w:rsid w:val="00D65B78"/>
    <w:rsid w:val="00D76A7F"/>
    <w:rsid w:val="00D82292"/>
    <w:rsid w:val="00D93185"/>
    <w:rsid w:val="00DA1903"/>
    <w:rsid w:val="00DA38BA"/>
    <w:rsid w:val="00DC0B5B"/>
    <w:rsid w:val="00DD03C6"/>
    <w:rsid w:val="00DE00DC"/>
    <w:rsid w:val="00DE134B"/>
    <w:rsid w:val="00DE2EAB"/>
    <w:rsid w:val="00DF1F47"/>
    <w:rsid w:val="00DF48B5"/>
    <w:rsid w:val="00DF71AF"/>
    <w:rsid w:val="00E11727"/>
    <w:rsid w:val="00E34B84"/>
    <w:rsid w:val="00E35064"/>
    <w:rsid w:val="00E35C17"/>
    <w:rsid w:val="00E522D1"/>
    <w:rsid w:val="00E53DAD"/>
    <w:rsid w:val="00E54CB2"/>
    <w:rsid w:val="00E552F2"/>
    <w:rsid w:val="00E65F42"/>
    <w:rsid w:val="00E67C17"/>
    <w:rsid w:val="00E8054E"/>
    <w:rsid w:val="00E84845"/>
    <w:rsid w:val="00E84A8A"/>
    <w:rsid w:val="00E857DD"/>
    <w:rsid w:val="00E86304"/>
    <w:rsid w:val="00E97DE1"/>
    <w:rsid w:val="00EA2143"/>
    <w:rsid w:val="00EB02AE"/>
    <w:rsid w:val="00EB05BF"/>
    <w:rsid w:val="00EB0F34"/>
    <w:rsid w:val="00EB1ACB"/>
    <w:rsid w:val="00EB7145"/>
    <w:rsid w:val="00ED0E2B"/>
    <w:rsid w:val="00ED2FE6"/>
    <w:rsid w:val="00EE36A8"/>
    <w:rsid w:val="00EE6425"/>
    <w:rsid w:val="00EF06A9"/>
    <w:rsid w:val="00EF3535"/>
    <w:rsid w:val="00EF4627"/>
    <w:rsid w:val="00F02F7C"/>
    <w:rsid w:val="00F05931"/>
    <w:rsid w:val="00F06A28"/>
    <w:rsid w:val="00F06CB8"/>
    <w:rsid w:val="00F30A5B"/>
    <w:rsid w:val="00F36508"/>
    <w:rsid w:val="00F3748C"/>
    <w:rsid w:val="00F3772F"/>
    <w:rsid w:val="00F37812"/>
    <w:rsid w:val="00F458C5"/>
    <w:rsid w:val="00F54342"/>
    <w:rsid w:val="00F613EF"/>
    <w:rsid w:val="00F61844"/>
    <w:rsid w:val="00F730C7"/>
    <w:rsid w:val="00F7530E"/>
    <w:rsid w:val="00F80425"/>
    <w:rsid w:val="00F82013"/>
    <w:rsid w:val="00F839AB"/>
    <w:rsid w:val="00F83A4E"/>
    <w:rsid w:val="00F90430"/>
    <w:rsid w:val="00F93C6D"/>
    <w:rsid w:val="00FA7912"/>
    <w:rsid w:val="00FB07CD"/>
    <w:rsid w:val="00FB1C06"/>
    <w:rsid w:val="00FB5A76"/>
    <w:rsid w:val="00FB6167"/>
    <w:rsid w:val="00FC7335"/>
    <w:rsid w:val="00FD0DAF"/>
    <w:rsid w:val="00FD2FEC"/>
    <w:rsid w:val="00FD3D91"/>
    <w:rsid w:val="00FD7607"/>
    <w:rsid w:val="00FE1314"/>
    <w:rsid w:val="00FE44FE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E5366"/>
  <w15:docId w15:val="{F0EB6847-6BD6-496F-9137-620CC94C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48"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4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A4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D0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6Colorida">
    <w:name w:val="List Table 6 Colorful"/>
    <w:basedOn w:val="Tabelanormal"/>
    <w:uiPriority w:val="51"/>
    <w:rsid w:val="007F1AF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2">
    <w:name w:val="Plain Table 2"/>
    <w:basedOn w:val="Tabelanormal"/>
    <w:uiPriority w:val="42"/>
    <w:rsid w:val="00183CB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554F87"/>
    <w:pPr>
      <w:spacing w:after="200"/>
    </w:pPr>
    <w:rPr>
      <w:i/>
      <w:iCs/>
      <w:color w:val="1F497D" w:themeColor="text2"/>
      <w:sz w:val="18"/>
      <w:szCs w:val="18"/>
    </w:rPr>
  </w:style>
  <w:style w:type="character" w:styleId="Refdecomentrio">
    <w:name w:val="annotation reference"/>
    <w:uiPriority w:val="99"/>
    <w:semiHidden/>
    <w:unhideWhenUsed/>
    <w:rsid w:val="007216E2"/>
    <w:rPr>
      <w:sz w:val="16"/>
      <w:szCs w:val="16"/>
    </w:rPr>
  </w:style>
  <w:style w:type="paragraph" w:styleId="Reviso">
    <w:name w:val="Revision"/>
    <w:hidden/>
    <w:uiPriority w:val="99"/>
    <w:semiHidden/>
    <w:rsid w:val="00044FF7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781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7812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78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7812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D55BF"/>
    <w:rPr>
      <w:rFonts w:ascii="Arial MT" w:eastAsia="Arial MT" w:hAnsi="Arial MT" w:cs="Arial MT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A710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96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8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915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ari\Downloads\resultados%20clarita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293348754753955"/>
          <c:y val="0.10389477603231848"/>
          <c:w val="0.55618885516154615"/>
          <c:h val="0.81590065885377594"/>
        </c:manualLayout>
      </c:layout>
      <c:radarChart>
        <c:radarStyle val="marker"/>
        <c:varyColors val="0"/>
        <c:ser>
          <c:idx val="2"/>
          <c:order val="2"/>
          <c:tx>
            <c:strRef>
              <c:f>Plan1!$D$1</c:f>
              <c:strCache>
                <c:ptCount val="1"/>
                <c:pt idx="0">
                  <c:v>F1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Plan1!$A$2:$A$8</c:f>
              <c:strCache>
                <c:ptCount val="6"/>
                <c:pt idx="0">
                  <c:v>Sabor</c:v>
                </c:pt>
                <c:pt idx="1">
                  <c:v>Aroma</c:v>
                </c:pt>
                <c:pt idx="2">
                  <c:v>Cor</c:v>
                </c:pt>
                <c:pt idx="3">
                  <c:v>Textura</c:v>
                </c:pt>
                <c:pt idx="4">
                  <c:v>Aspecto</c:v>
                </c:pt>
                <c:pt idx="5">
                  <c:v>Aceitação Global</c:v>
                </c:pt>
              </c:strCache>
              <c:extLst/>
            </c:strRef>
          </c:cat>
          <c:val>
            <c:numRef>
              <c:f>Plan1!$D$2:$D$8</c:f>
              <c:numCache>
                <c:formatCode>0.00%</c:formatCode>
                <c:ptCount val="6"/>
                <c:pt idx="0">
                  <c:v>0.89229999999999998</c:v>
                </c:pt>
                <c:pt idx="1">
                  <c:v>0.84619999999999995</c:v>
                </c:pt>
                <c:pt idx="2">
                  <c:v>0.87690000000000001</c:v>
                </c:pt>
                <c:pt idx="3">
                  <c:v>0.75380000000000003</c:v>
                </c:pt>
                <c:pt idx="4">
                  <c:v>0.84619999999999995</c:v>
                </c:pt>
                <c:pt idx="5">
                  <c:v>0.81540000000000001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647-448A-B9B3-E704D2392DFD}"/>
            </c:ext>
          </c:extLst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F2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Plan1!$A$2:$A$8</c:f>
              <c:strCache>
                <c:ptCount val="6"/>
                <c:pt idx="0">
                  <c:v>Sabor</c:v>
                </c:pt>
                <c:pt idx="1">
                  <c:v>Aroma</c:v>
                </c:pt>
                <c:pt idx="2">
                  <c:v>Cor</c:v>
                </c:pt>
                <c:pt idx="3">
                  <c:v>Textura</c:v>
                </c:pt>
                <c:pt idx="4">
                  <c:v>Aspecto</c:v>
                </c:pt>
                <c:pt idx="5">
                  <c:v>Aceitação Global</c:v>
                </c:pt>
              </c:strCache>
              <c:extLst/>
            </c:strRef>
          </c:cat>
          <c:val>
            <c:numRef>
              <c:f>Plan1!$E$2:$E$8</c:f>
              <c:numCache>
                <c:formatCode>0.00%</c:formatCode>
                <c:ptCount val="6"/>
                <c:pt idx="0">
                  <c:v>0.8</c:v>
                </c:pt>
                <c:pt idx="1">
                  <c:v>0.86150000000000004</c:v>
                </c:pt>
                <c:pt idx="2">
                  <c:v>0.87690000000000001</c:v>
                </c:pt>
                <c:pt idx="3">
                  <c:v>0.89229999999999998</c:v>
                </c:pt>
                <c:pt idx="4">
                  <c:v>0.86150000000000004</c:v>
                </c:pt>
                <c:pt idx="5">
                  <c:v>0.86150000000000004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0647-448A-B9B3-E704D2392D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3161471"/>
        <c:axId val="1333164831"/>
        <c:extLst>
          <c:ext xmlns:c15="http://schemas.microsoft.com/office/drawing/2012/chart" uri="{02D57815-91ED-43cb-92C2-25804820EDAC}">
            <c15:filteredRad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Plan1!$B$1</c15:sqref>
                        </c15:formulaRef>
                      </c:ext>
                    </c:extLst>
                    <c:strCache>
                      <c:ptCount val="1"/>
                      <c:pt idx="0">
                        <c:v>T1 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Plan1!$A$2:$A$8</c15:sqref>
                        </c15:formulaRef>
                      </c:ext>
                    </c:extLst>
                    <c:strCache>
                      <c:ptCount val="6"/>
                      <c:pt idx="0">
                        <c:v>Sabor</c:v>
                      </c:pt>
                      <c:pt idx="1">
                        <c:v>Aroma</c:v>
                      </c:pt>
                      <c:pt idx="2">
                        <c:v>Cor</c:v>
                      </c:pt>
                      <c:pt idx="3">
                        <c:v>Textura</c:v>
                      </c:pt>
                      <c:pt idx="4">
                        <c:v>Aspecto</c:v>
                      </c:pt>
                      <c:pt idx="5">
                        <c:v>Aceitação Global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Plan1!$B$2:$B$8</c15:sqref>
                        </c15:formulaRef>
                      </c:ext>
                    </c:extLst>
                    <c:numCache>
                      <c:formatCode>0.00%</c:formatCode>
                      <c:ptCount val="6"/>
                      <c:pt idx="0">
                        <c:v>0.9385</c:v>
                      </c:pt>
                      <c:pt idx="1">
                        <c:v>0.86150000000000004</c:v>
                      </c:pt>
                      <c:pt idx="2">
                        <c:v>0.89229999999999998</c:v>
                      </c:pt>
                      <c:pt idx="3">
                        <c:v>0.89229999999999998</c:v>
                      </c:pt>
                      <c:pt idx="4">
                        <c:v>0.84619999999999995</c:v>
                      </c:pt>
                      <c:pt idx="5">
                        <c:v>0.95379999999999998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0647-448A-B9B3-E704D2392DFD}"/>
                  </c:ext>
                </c:extLst>
              </c15:ser>
            </c15:filteredRadarSeries>
            <c15:filteredRad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Plan1!$C$1</c15:sqref>
                        </c15:formulaRef>
                      </c:ext>
                    </c:extLst>
                    <c:strCache>
                      <c:ptCount val="1"/>
                      <c:pt idx="0">
                        <c:v>T2 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Plan1!$A$2:$A$8</c15:sqref>
                        </c15:formulaRef>
                      </c:ext>
                    </c:extLst>
                    <c:strCache>
                      <c:ptCount val="6"/>
                      <c:pt idx="0">
                        <c:v>Sabor</c:v>
                      </c:pt>
                      <c:pt idx="1">
                        <c:v>Aroma</c:v>
                      </c:pt>
                      <c:pt idx="2">
                        <c:v>Cor</c:v>
                      </c:pt>
                      <c:pt idx="3">
                        <c:v>Textura</c:v>
                      </c:pt>
                      <c:pt idx="4">
                        <c:v>Aspecto</c:v>
                      </c:pt>
                      <c:pt idx="5">
                        <c:v>Aceitação Global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Plan1!$C$2:$C$8</c15:sqref>
                        </c15:formulaRef>
                      </c:ext>
                    </c:extLst>
                    <c:numCache>
                      <c:formatCode>0.00%</c:formatCode>
                      <c:ptCount val="6"/>
                      <c:pt idx="0">
                        <c:v>0.8</c:v>
                      </c:pt>
                      <c:pt idx="1">
                        <c:v>0.83079999999999998</c:v>
                      </c:pt>
                      <c:pt idx="2">
                        <c:v>0.8</c:v>
                      </c:pt>
                      <c:pt idx="3">
                        <c:v>0.8</c:v>
                      </c:pt>
                      <c:pt idx="4">
                        <c:v>0.81540000000000001</c:v>
                      </c:pt>
                      <c:pt idx="5">
                        <c:v>0.8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0647-448A-B9B3-E704D2392DFD}"/>
                  </c:ext>
                </c:extLst>
              </c15:ser>
            </c15:filteredRadarSeries>
          </c:ext>
        </c:extLst>
      </c:radarChart>
      <c:catAx>
        <c:axId val="1333161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33164831"/>
        <c:crosses val="autoZero"/>
        <c:auto val="1"/>
        <c:lblAlgn val="ctr"/>
        <c:lblOffset val="100"/>
        <c:noMultiLvlLbl val="0"/>
      </c:catAx>
      <c:valAx>
        <c:axId val="1333164831"/>
        <c:scaling>
          <c:orientation val="minMax"/>
          <c:max val="1"/>
          <c:min val="0.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%" sourceLinked="1"/>
        <c:majorTickMark val="none"/>
        <c:minorTickMark val="out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33161471"/>
        <c:crosses val="autoZero"/>
        <c:crossBetween val="between"/>
        <c:majorUnit val="0.15000000000000002"/>
        <c:minorUnit val="0.15000000000000002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80179476042082287"/>
          <c:y val="0.4242610816908296"/>
          <c:w val="0.16164536119963838"/>
          <c:h val="0.159542636563513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24AA-30CD-4AC2-829C-01BD179E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1744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Clarita Reis</cp:lastModifiedBy>
  <cp:revision>39</cp:revision>
  <dcterms:created xsi:type="dcterms:W3CDTF">2024-08-29T11:37:00Z</dcterms:created>
  <dcterms:modified xsi:type="dcterms:W3CDTF">2024-08-30T23:02:00Z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</Properties>
</file>