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D8" w:rsidRDefault="00EC79D8" w:rsidP="00EC79D8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5400040" cy="6305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gresso interligas de ciência e saúd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9D8" w:rsidRDefault="00EC79D8" w:rsidP="00EC79D8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5F2106" w:rsidRDefault="005F2106" w:rsidP="005F210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2106">
        <w:rPr>
          <w:rFonts w:ascii="Arial" w:hAnsi="Arial" w:cs="Arial"/>
          <w:b/>
          <w:sz w:val="24"/>
          <w:szCs w:val="24"/>
        </w:rPr>
        <w:t>AÇÕES DE EDUCAÇÃO E PROMOÇÃO DE SAÚDE BUCAL NO AMBIENTE ESCOLAR</w:t>
      </w:r>
    </w:p>
    <w:p w:rsidR="00EF7D1E" w:rsidRPr="005F2106" w:rsidRDefault="00EF7D1E" w:rsidP="005F210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79D8" w:rsidRPr="005F2106" w:rsidRDefault="005F2106" w:rsidP="00EC79D8">
      <w:pPr>
        <w:spacing w:line="240" w:lineRule="auto"/>
        <w:jc w:val="center"/>
        <w:rPr>
          <w:rFonts w:ascii="Arial" w:hAnsi="Arial" w:cs="Arial"/>
          <w:bCs/>
          <w:sz w:val="24"/>
          <w:szCs w:val="24"/>
          <w:vertAlign w:val="superscript"/>
        </w:rPr>
      </w:pPr>
      <w:r w:rsidRPr="005F2106">
        <w:rPr>
          <w:rFonts w:ascii="Arial" w:hAnsi="Arial" w:cs="Arial"/>
          <w:sz w:val="24"/>
          <w:szCs w:val="24"/>
        </w:rPr>
        <w:t>Adalberto Antônio de Oliveira Filho</w:t>
      </w:r>
      <w:r w:rsidRPr="005F2106">
        <w:rPr>
          <w:rFonts w:ascii="Arial" w:hAnsi="Arial" w:cs="Arial"/>
          <w:sz w:val="24"/>
          <w:szCs w:val="24"/>
          <w:vertAlign w:val="superscript"/>
        </w:rPr>
        <w:t>1</w:t>
      </w:r>
      <w:r w:rsidRPr="005F2106">
        <w:rPr>
          <w:rFonts w:ascii="Arial" w:hAnsi="Arial" w:cs="Arial"/>
          <w:sz w:val="24"/>
          <w:szCs w:val="24"/>
        </w:rPr>
        <w:t>;</w:t>
      </w:r>
      <w:r w:rsidRPr="005F210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2106">
        <w:rPr>
          <w:rFonts w:ascii="Arial" w:hAnsi="Arial" w:cs="Arial"/>
          <w:sz w:val="24"/>
          <w:szCs w:val="24"/>
        </w:rPr>
        <w:t>Bethina</w:t>
      </w:r>
      <w:proofErr w:type="spellEnd"/>
      <w:r w:rsidRPr="005F2106">
        <w:rPr>
          <w:rFonts w:ascii="Arial" w:hAnsi="Arial" w:cs="Arial"/>
          <w:sz w:val="24"/>
          <w:szCs w:val="24"/>
        </w:rPr>
        <w:t xml:space="preserve"> Rosa Corrêa Chagas</w:t>
      </w:r>
      <w:r w:rsidRPr="005F2106">
        <w:rPr>
          <w:rFonts w:ascii="Arial" w:hAnsi="Arial" w:cs="Arial"/>
          <w:sz w:val="24"/>
          <w:szCs w:val="24"/>
          <w:vertAlign w:val="superscript"/>
        </w:rPr>
        <w:t>1</w:t>
      </w:r>
      <w:r w:rsidR="00EC79D8" w:rsidRPr="005F2106">
        <w:rPr>
          <w:rFonts w:ascii="Arial" w:hAnsi="Arial" w:cs="Arial"/>
          <w:bCs/>
          <w:sz w:val="24"/>
          <w:szCs w:val="24"/>
        </w:rPr>
        <w:t>;</w:t>
      </w:r>
      <w:r w:rsidR="006A2177" w:rsidRPr="005F2106">
        <w:rPr>
          <w:rFonts w:ascii="Arial" w:hAnsi="Arial" w:cs="Arial"/>
          <w:bCs/>
          <w:sz w:val="24"/>
          <w:szCs w:val="24"/>
        </w:rPr>
        <w:t xml:space="preserve"> </w:t>
      </w:r>
      <w:r w:rsidR="002A0D13" w:rsidRPr="005F2106">
        <w:rPr>
          <w:rFonts w:ascii="Arial" w:hAnsi="Arial" w:cs="Arial"/>
          <w:bCs/>
          <w:sz w:val="24"/>
          <w:szCs w:val="24"/>
        </w:rPr>
        <w:t>Anderson Martins Silva</w:t>
      </w:r>
      <w:r w:rsidR="008B209C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2A0D13">
        <w:rPr>
          <w:rFonts w:ascii="Arial" w:hAnsi="Arial" w:cs="Arial"/>
          <w:bCs/>
          <w:sz w:val="24"/>
          <w:szCs w:val="24"/>
        </w:rPr>
        <w:t>.</w:t>
      </w:r>
    </w:p>
    <w:p w:rsidR="00EC79D8" w:rsidRDefault="00EC79D8" w:rsidP="005F210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C79D8">
        <w:rPr>
          <w:rFonts w:ascii="Arial" w:hAnsi="Arial" w:cs="Arial"/>
          <w:sz w:val="24"/>
          <w:szCs w:val="24"/>
        </w:rPr>
        <w:t>¹</w:t>
      </w:r>
      <w:r w:rsidR="00EF2A2C">
        <w:rPr>
          <w:rFonts w:ascii="Arial" w:hAnsi="Arial" w:cs="Arial"/>
          <w:sz w:val="24"/>
          <w:szCs w:val="24"/>
        </w:rPr>
        <w:t>D</w:t>
      </w:r>
      <w:r w:rsidR="005F2106">
        <w:rPr>
          <w:rFonts w:ascii="Arial" w:hAnsi="Arial" w:cs="Arial"/>
          <w:sz w:val="24"/>
          <w:szCs w:val="24"/>
        </w:rPr>
        <w:t>iscente</w:t>
      </w:r>
      <w:r w:rsidR="00EF7D1E">
        <w:rPr>
          <w:rFonts w:ascii="Arial" w:hAnsi="Arial" w:cs="Arial"/>
          <w:sz w:val="24"/>
          <w:szCs w:val="24"/>
        </w:rPr>
        <w:t>s</w:t>
      </w:r>
      <w:r w:rsidR="005F2106">
        <w:rPr>
          <w:rFonts w:ascii="Arial" w:hAnsi="Arial" w:cs="Arial"/>
          <w:sz w:val="24"/>
          <w:szCs w:val="24"/>
        </w:rPr>
        <w:t xml:space="preserve"> do Curso de Odontologia</w:t>
      </w:r>
      <w:r w:rsidR="00EF2A2C">
        <w:rPr>
          <w:rFonts w:ascii="Arial" w:hAnsi="Arial" w:cs="Arial"/>
          <w:sz w:val="24"/>
          <w:szCs w:val="24"/>
        </w:rPr>
        <w:t xml:space="preserve">, </w:t>
      </w:r>
      <w:r w:rsidR="005F2106" w:rsidRPr="005F2106">
        <w:rPr>
          <w:rFonts w:ascii="Arial" w:hAnsi="Arial" w:cs="Arial"/>
          <w:sz w:val="24"/>
          <w:szCs w:val="24"/>
        </w:rPr>
        <w:t xml:space="preserve">Universidade José do Rosário </w:t>
      </w:r>
      <w:proofErr w:type="spellStart"/>
      <w:r w:rsidR="005F2106" w:rsidRPr="005F2106">
        <w:rPr>
          <w:rFonts w:ascii="Arial" w:hAnsi="Arial" w:cs="Arial"/>
          <w:sz w:val="24"/>
          <w:szCs w:val="24"/>
        </w:rPr>
        <w:t>Vellano</w:t>
      </w:r>
      <w:proofErr w:type="spellEnd"/>
      <w:r w:rsidR="005F2106" w:rsidRPr="005F2106">
        <w:rPr>
          <w:rFonts w:ascii="Arial" w:hAnsi="Arial" w:cs="Arial"/>
          <w:sz w:val="24"/>
          <w:szCs w:val="24"/>
        </w:rPr>
        <w:t>, Varginha</w:t>
      </w:r>
      <w:r w:rsidRPr="00EC79D8">
        <w:rPr>
          <w:rFonts w:ascii="Arial" w:hAnsi="Arial" w:cs="Arial"/>
          <w:sz w:val="24"/>
          <w:szCs w:val="24"/>
        </w:rPr>
        <w:t>, MG, Brasil.</w:t>
      </w:r>
      <w:r w:rsidR="00EF2A2C">
        <w:rPr>
          <w:rFonts w:ascii="Arial" w:hAnsi="Arial" w:cs="Arial"/>
          <w:sz w:val="24"/>
          <w:szCs w:val="24"/>
        </w:rPr>
        <w:t xml:space="preserve"> </w:t>
      </w:r>
      <w:r w:rsidR="00EF2A2C">
        <w:rPr>
          <w:rFonts w:ascii="Arial" w:hAnsi="Arial" w:cs="Arial"/>
          <w:sz w:val="24"/>
          <w:szCs w:val="24"/>
          <w:vertAlign w:val="superscript"/>
        </w:rPr>
        <w:t>2</w:t>
      </w:r>
      <w:bookmarkStart w:id="0" w:name="_GoBack"/>
      <w:bookmarkEnd w:id="0"/>
      <w:r w:rsidR="00EF2A2C">
        <w:rPr>
          <w:rFonts w:ascii="Arial" w:hAnsi="Arial" w:cs="Arial"/>
          <w:sz w:val="24"/>
          <w:szCs w:val="24"/>
        </w:rPr>
        <w:t xml:space="preserve">Mestre em Ciências da Reabilitação, </w:t>
      </w:r>
      <w:r w:rsidR="00EF2A2C" w:rsidRPr="00EC79D8">
        <w:rPr>
          <w:rFonts w:ascii="Arial" w:hAnsi="Arial" w:cs="Arial"/>
          <w:sz w:val="24"/>
          <w:szCs w:val="24"/>
        </w:rPr>
        <w:t>U</w:t>
      </w:r>
      <w:r w:rsidR="00EF2A2C">
        <w:rPr>
          <w:rFonts w:ascii="Arial" w:hAnsi="Arial" w:cs="Arial"/>
          <w:sz w:val="24"/>
          <w:szCs w:val="24"/>
        </w:rPr>
        <w:t>niversidade Federal de Alfenas, Alfenas, MG.</w:t>
      </w:r>
    </w:p>
    <w:p w:rsidR="00EF7D1E" w:rsidRPr="00EC79D8" w:rsidRDefault="00EF7D1E" w:rsidP="005F210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364DB" w:rsidRDefault="00EC79D8" w:rsidP="006364D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Introdução e </w:t>
      </w:r>
      <w:r w:rsidR="00EF2A2C">
        <w:rPr>
          <w:rFonts w:ascii="Arial" w:hAnsi="Arial" w:cs="Arial"/>
          <w:b/>
          <w:bCs/>
          <w:sz w:val="24"/>
          <w:szCs w:val="24"/>
        </w:rPr>
        <w:t>o</w:t>
      </w:r>
      <w:r w:rsidR="001B4E9B" w:rsidRPr="00EC79D8">
        <w:rPr>
          <w:rFonts w:ascii="Arial" w:hAnsi="Arial" w:cs="Arial"/>
          <w:b/>
          <w:bCs/>
          <w:sz w:val="24"/>
          <w:szCs w:val="24"/>
        </w:rPr>
        <w:t>bjetivo:</w:t>
      </w:r>
      <w:r w:rsidR="005F2106">
        <w:rPr>
          <w:rFonts w:ascii="Arial" w:hAnsi="Arial" w:cs="Arial"/>
          <w:bCs/>
          <w:sz w:val="24"/>
          <w:szCs w:val="24"/>
        </w:rPr>
        <w:t xml:space="preserve"> </w:t>
      </w:r>
      <w:r w:rsidR="005F2106" w:rsidRPr="007B4DE9">
        <w:rPr>
          <w:rFonts w:ascii="Arial" w:hAnsi="Arial" w:cs="Arial"/>
          <w:sz w:val="24"/>
          <w:szCs w:val="24"/>
        </w:rPr>
        <w:t>No ano de 2007 foi lançado o Programa Saúde na Escola (PSE), visando integrar as políticas de educação com as políticas de saúde, com intuito de ampliar ações de saúde nas escolas da rede pública, praticando a prevenção e promoção de saúde, convergindo com os princípios e diretrizes da Atenção Primári</w:t>
      </w:r>
      <w:r w:rsidR="007B4DE9" w:rsidRPr="007B4DE9">
        <w:rPr>
          <w:rFonts w:ascii="Arial" w:hAnsi="Arial" w:cs="Arial"/>
          <w:sz w:val="24"/>
          <w:szCs w:val="24"/>
        </w:rPr>
        <w:t>a</w:t>
      </w:r>
      <w:r w:rsidR="00EF7D1E">
        <w:rPr>
          <w:rFonts w:ascii="Arial" w:hAnsi="Arial" w:cs="Arial"/>
          <w:sz w:val="24"/>
          <w:szCs w:val="24"/>
        </w:rPr>
        <w:t xml:space="preserve"> à Saúde</w:t>
      </w:r>
      <w:r w:rsidR="007B4DE9" w:rsidRPr="007B4DE9">
        <w:rPr>
          <w:rFonts w:ascii="Arial" w:hAnsi="Arial" w:cs="Arial"/>
          <w:sz w:val="24"/>
          <w:szCs w:val="24"/>
        </w:rPr>
        <w:t xml:space="preserve">. O objetivo </w:t>
      </w:r>
      <w:r w:rsidR="00EF7D1E">
        <w:rPr>
          <w:rFonts w:ascii="Arial" w:hAnsi="Arial" w:cs="Arial"/>
          <w:sz w:val="24"/>
          <w:szCs w:val="24"/>
        </w:rPr>
        <w:t>do trabalho</w:t>
      </w:r>
      <w:r w:rsidR="007B4DE9" w:rsidRPr="007B4DE9">
        <w:rPr>
          <w:rFonts w:ascii="Arial" w:hAnsi="Arial" w:cs="Arial"/>
          <w:sz w:val="24"/>
          <w:szCs w:val="24"/>
        </w:rPr>
        <w:t xml:space="preserve"> é</w:t>
      </w:r>
      <w:r w:rsidR="005F2106" w:rsidRPr="007B4DE9">
        <w:rPr>
          <w:rFonts w:ascii="Arial" w:hAnsi="Arial" w:cs="Arial"/>
          <w:sz w:val="24"/>
          <w:szCs w:val="24"/>
        </w:rPr>
        <w:t xml:space="preserve"> relatar a experiência vivenciada pelos discentes do Curso de Odontologia da Universidade José do Rosário </w:t>
      </w:r>
      <w:proofErr w:type="spellStart"/>
      <w:r w:rsidR="005F2106" w:rsidRPr="007B4DE9">
        <w:rPr>
          <w:rFonts w:ascii="Arial" w:hAnsi="Arial" w:cs="Arial"/>
          <w:sz w:val="24"/>
          <w:szCs w:val="24"/>
        </w:rPr>
        <w:t>Vellano</w:t>
      </w:r>
      <w:proofErr w:type="spellEnd"/>
      <w:r w:rsidR="005F2106" w:rsidRPr="007B4DE9">
        <w:rPr>
          <w:rFonts w:ascii="Arial" w:hAnsi="Arial" w:cs="Arial"/>
          <w:sz w:val="24"/>
          <w:szCs w:val="24"/>
        </w:rPr>
        <w:t xml:space="preserve"> (</w:t>
      </w:r>
      <w:r w:rsidR="005F2106" w:rsidRPr="00EF7D1E">
        <w:rPr>
          <w:rFonts w:ascii="Arial" w:hAnsi="Arial" w:cs="Arial"/>
          <w:sz w:val="24"/>
          <w:szCs w:val="24"/>
        </w:rPr>
        <w:t>UNIFENAS) durante o estágio de educação em saúde bucal</w:t>
      </w:r>
      <w:r w:rsidR="00EF7D1E">
        <w:rPr>
          <w:rFonts w:ascii="Arial" w:hAnsi="Arial" w:cs="Arial"/>
          <w:sz w:val="24"/>
          <w:szCs w:val="24"/>
        </w:rPr>
        <w:t>,</w:t>
      </w:r>
      <w:r w:rsidR="005F2106" w:rsidRPr="00EF7D1E">
        <w:rPr>
          <w:rFonts w:ascii="Arial" w:hAnsi="Arial" w:cs="Arial"/>
          <w:sz w:val="24"/>
          <w:szCs w:val="24"/>
        </w:rPr>
        <w:t xml:space="preserve"> através de ações realizadas em uma escola do território de abrangência de uma Estratégia Saúde da Família.</w:t>
      </w:r>
      <w:r w:rsidR="001B4E9B" w:rsidRPr="00EF7D1E">
        <w:rPr>
          <w:rFonts w:ascii="Arial" w:hAnsi="Arial" w:cs="Arial"/>
          <w:bCs/>
          <w:sz w:val="24"/>
          <w:szCs w:val="24"/>
        </w:rPr>
        <w:t xml:space="preserve"> </w:t>
      </w:r>
      <w:r w:rsidRPr="00EF7D1E">
        <w:rPr>
          <w:rFonts w:ascii="Arial" w:hAnsi="Arial" w:cs="Arial"/>
          <w:b/>
          <w:bCs/>
          <w:sz w:val="24"/>
          <w:szCs w:val="24"/>
        </w:rPr>
        <w:t>Relato de experiência</w:t>
      </w:r>
      <w:r w:rsidR="001B4E9B" w:rsidRPr="00EF7D1E">
        <w:rPr>
          <w:rFonts w:ascii="Arial" w:hAnsi="Arial" w:cs="Arial"/>
          <w:bCs/>
          <w:sz w:val="24"/>
          <w:szCs w:val="24"/>
        </w:rPr>
        <w:t xml:space="preserve">: </w:t>
      </w:r>
      <w:r w:rsidR="0019494D" w:rsidRPr="00EF7D1E">
        <w:rPr>
          <w:rFonts w:ascii="Arial" w:hAnsi="Arial" w:cs="Arial"/>
          <w:bCs/>
          <w:sz w:val="24"/>
          <w:szCs w:val="24"/>
        </w:rPr>
        <w:t xml:space="preserve">Foram realizadas </w:t>
      </w:r>
      <w:r w:rsidR="0019494D" w:rsidRPr="00EF7D1E">
        <w:rPr>
          <w:rFonts w:ascii="Arial" w:hAnsi="Arial" w:cs="Arial"/>
          <w:sz w:val="24"/>
          <w:szCs w:val="24"/>
        </w:rPr>
        <w:t>atividades sobre cárie dental e escovação dental com alunos do 3º ano do ensino fundamental de uma escola municipal do sul de Minas Gerais. A ação foi realizada com cerca de 34 crianças</w:t>
      </w:r>
      <w:r w:rsidR="00EF7D1E">
        <w:rPr>
          <w:rFonts w:ascii="Arial" w:hAnsi="Arial" w:cs="Arial"/>
          <w:sz w:val="24"/>
          <w:szCs w:val="24"/>
        </w:rPr>
        <w:t>,</w:t>
      </w:r>
      <w:r w:rsidR="0019494D" w:rsidRPr="00EF7D1E">
        <w:rPr>
          <w:rFonts w:ascii="Arial" w:hAnsi="Arial" w:cs="Arial"/>
          <w:sz w:val="24"/>
          <w:szCs w:val="24"/>
        </w:rPr>
        <w:t xml:space="preserve"> que foram divididas em dois grupos (1 e 2). O grupo 1 recebeu instruções sobre escovação e uso do fio dental, com a utilização de manequins bucais infantis, após a instrução, o manequim foi repassado para que eles pudessem demonstrar o aprendizado, ao final foram instruídos que ao chegar em casa demonstrassem aos pais o que aprenderam. Com o grupo 2, foi realizado uma dinâmica semelhante</w:t>
      </w:r>
      <w:r w:rsidR="00EF7D1E">
        <w:rPr>
          <w:rFonts w:ascii="Arial" w:hAnsi="Arial" w:cs="Arial"/>
          <w:sz w:val="24"/>
          <w:szCs w:val="24"/>
        </w:rPr>
        <w:t xml:space="preserve"> à brincadeira da “amarelinha”, </w:t>
      </w:r>
      <w:r w:rsidR="0019494D" w:rsidRPr="00EF7D1E">
        <w:rPr>
          <w:rFonts w:ascii="Arial" w:hAnsi="Arial" w:cs="Arial"/>
          <w:sz w:val="24"/>
          <w:szCs w:val="24"/>
        </w:rPr>
        <w:t>sendo denominada como “amarelinha odontológica”, que no lugar de números, possuíam alimentos ou objetos considerados “amigos” e “não-amigos” dos dentes, como o fio dental, escova de dente, creme dental, balas, doces, frutas e a cárie, ao final da dinâmica o vencedor seria aquele que acertasse e passasse apenas pelas “casas” onde encontrava-se as figuras consideradas como “amigos” do dente, até chegar ao final que foi den</w:t>
      </w:r>
      <w:r w:rsidR="00EF7D1E">
        <w:rPr>
          <w:rFonts w:ascii="Arial" w:hAnsi="Arial" w:cs="Arial"/>
          <w:sz w:val="24"/>
          <w:szCs w:val="24"/>
        </w:rPr>
        <w:t xml:space="preserve">ominado como “sorriso campeão”. </w:t>
      </w:r>
      <w:r w:rsidR="0019494D" w:rsidRPr="00EF7D1E">
        <w:rPr>
          <w:rFonts w:ascii="Arial" w:hAnsi="Arial" w:cs="Arial"/>
          <w:sz w:val="24"/>
          <w:szCs w:val="24"/>
        </w:rPr>
        <w:t>Foi observado que as crianças compreenderam a importância da higienização bucal e demonstraram grande interesse em participar das ações através de atividades lúdicas. Ao final</w:t>
      </w:r>
      <w:r w:rsidR="00EF7D1E">
        <w:rPr>
          <w:rFonts w:ascii="Arial" w:hAnsi="Arial" w:cs="Arial"/>
          <w:sz w:val="24"/>
          <w:szCs w:val="24"/>
        </w:rPr>
        <w:t>,</w:t>
      </w:r>
      <w:r w:rsidR="0019494D" w:rsidRPr="00EF7D1E">
        <w:rPr>
          <w:rFonts w:ascii="Arial" w:hAnsi="Arial" w:cs="Arial"/>
          <w:sz w:val="24"/>
          <w:szCs w:val="24"/>
        </w:rPr>
        <w:t xml:space="preserve"> os grupos foram reunidos novamente e transmitido um desenho educativo sobre saúde bucal e distribuídos kits de higiene oral contendo escova, creme e fio dental. </w:t>
      </w:r>
      <w:r w:rsidRPr="00EF7D1E">
        <w:rPr>
          <w:rFonts w:ascii="Arial" w:hAnsi="Arial" w:cs="Arial"/>
          <w:b/>
          <w:bCs/>
          <w:sz w:val="24"/>
          <w:szCs w:val="24"/>
        </w:rPr>
        <w:t>Conclusão:</w:t>
      </w:r>
      <w:r w:rsidRPr="00EF7D1E">
        <w:rPr>
          <w:rFonts w:ascii="Arial" w:hAnsi="Arial" w:cs="Arial"/>
          <w:bCs/>
          <w:sz w:val="24"/>
          <w:szCs w:val="24"/>
        </w:rPr>
        <w:t xml:space="preserve"> </w:t>
      </w:r>
      <w:r w:rsidR="0019494D" w:rsidRPr="00EF7D1E">
        <w:rPr>
          <w:rFonts w:ascii="Arial" w:hAnsi="Arial" w:cs="Arial"/>
          <w:sz w:val="24"/>
          <w:szCs w:val="24"/>
        </w:rPr>
        <w:t>Atividades de educação em saúde realizadas de forma lúdica foram efetivas na abordagem de estudantes com essa idade escolar. Realizar ações em escolas localizadas nas áreas de abrangências da</w:t>
      </w:r>
      <w:r w:rsidR="00EF7D1E">
        <w:rPr>
          <w:rFonts w:ascii="Arial" w:hAnsi="Arial" w:cs="Arial"/>
          <w:sz w:val="24"/>
          <w:szCs w:val="24"/>
        </w:rPr>
        <w:t xml:space="preserve"> </w:t>
      </w:r>
      <w:r w:rsidR="00EF7D1E" w:rsidRPr="00EF7D1E">
        <w:rPr>
          <w:rFonts w:ascii="Arial" w:hAnsi="Arial" w:cs="Arial"/>
          <w:sz w:val="24"/>
          <w:szCs w:val="24"/>
        </w:rPr>
        <w:t>Estratégia Saúde da Família</w:t>
      </w:r>
      <w:r w:rsidR="00EF7D1E">
        <w:rPr>
          <w:rFonts w:ascii="Arial" w:hAnsi="Arial" w:cs="Arial"/>
          <w:sz w:val="24"/>
          <w:szCs w:val="24"/>
        </w:rPr>
        <w:t xml:space="preserve"> </w:t>
      </w:r>
      <w:r w:rsidR="0019494D" w:rsidRPr="00EF7D1E">
        <w:rPr>
          <w:rFonts w:ascii="Arial" w:hAnsi="Arial" w:cs="Arial"/>
          <w:sz w:val="24"/>
          <w:szCs w:val="24"/>
        </w:rPr>
        <w:t>demonstra a importância do uso desse espaço para a concretização da educação e promoção de saúde das crianças.</w:t>
      </w:r>
      <w:r w:rsidR="0019494D">
        <w:t xml:space="preserve">  </w:t>
      </w:r>
    </w:p>
    <w:p w:rsidR="00B20D03" w:rsidRPr="00B20D03" w:rsidRDefault="00EF7D1E" w:rsidP="00B20D03">
      <w:pPr>
        <w:pStyle w:val="Default"/>
        <w:jc w:val="both"/>
        <w:rPr>
          <w:bCs/>
        </w:rPr>
      </w:pPr>
      <w:r>
        <w:rPr>
          <w:b/>
          <w:bCs/>
        </w:rPr>
        <w:t xml:space="preserve">Palavras-chave: </w:t>
      </w:r>
      <w:r w:rsidR="00B20D03" w:rsidRPr="00B20D03">
        <w:rPr>
          <w:bCs/>
        </w:rPr>
        <w:t>Estratégia Saúde da Família, Saúde Pública</w:t>
      </w:r>
      <w:r>
        <w:rPr>
          <w:bCs/>
        </w:rPr>
        <w:t>, Odontologia</w:t>
      </w:r>
      <w:r w:rsidR="008D5041">
        <w:rPr>
          <w:bCs/>
        </w:rPr>
        <w:t>.</w:t>
      </w:r>
    </w:p>
    <w:p w:rsidR="00B20D03" w:rsidRPr="00B20D03" w:rsidRDefault="00B20D03" w:rsidP="00B20D03">
      <w:pPr>
        <w:pStyle w:val="Default"/>
        <w:jc w:val="both"/>
      </w:pPr>
      <w:r w:rsidRPr="00B20D03">
        <w:rPr>
          <w:b/>
          <w:bCs/>
        </w:rPr>
        <w:t xml:space="preserve">Nº de Protocolo do CEP ou CEUA: </w:t>
      </w:r>
      <w:r w:rsidRPr="00B20D03">
        <w:t xml:space="preserve">não se aplica. </w:t>
      </w:r>
    </w:p>
    <w:p w:rsidR="00A37A3C" w:rsidRPr="008D5041" w:rsidRDefault="00B20D03" w:rsidP="008D504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0D03">
        <w:rPr>
          <w:rFonts w:ascii="Arial" w:hAnsi="Arial" w:cs="Arial"/>
          <w:b/>
          <w:bCs/>
          <w:sz w:val="24"/>
          <w:szCs w:val="24"/>
        </w:rPr>
        <w:t xml:space="preserve">Fonte financiadora: </w:t>
      </w:r>
      <w:r w:rsidRPr="00B20D03">
        <w:rPr>
          <w:rFonts w:ascii="Arial" w:hAnsi="Arial" w:cs="Arial"/>
          <w:sz w:val="24"/>
          <w:szCs w:val="24"/>
        </w:rPr>
        <w:t>não se aplica.</w:t>
      </w:r>
    </w:p>
    <w:sectPr w:rsidR="00A37A3C" w:rsidRPr="008D5041" w:rsidSect="005F2106">
      <w:pgSz w:w="11906" w:h="16838"/>
      <w:pgMar w:top="142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D8"/>
    <w:rsid w:val="00062E2B"/>
    <w:rsid w:val="00094143"/>
    <w:rsid w:val="0019494D"/>
    <w:rsid w:val="001B4E9B"/>
    <w:rsid w:val="002A0D13"/>
    <w:rsid w:val="002F4E84"/>
    <w:rsid w:val="00433C74"/>
    <w:rsid w:val="005F2106"/>
    <w:rsid w:val="006364DB"/>
    <w:rsid w:val="006A2177"/>
    <w:rsid w:val="00715BB4"/>
    <w:rsid w:val="007B4DE9"/>
    <w:rsid w:val="008B209C"/>
    <w:rsid w:val="008D5041"/>
    <w:rsid w:val="00A07511"/>
    <w:rsid w:val="00A37A3C"/>
    <w:rsid w:val="00B20D03"/>
    <w:rsid w:val="00EC79D8"/>
    <w:rsid w:val="00EF2A2C"/>
    <w:rsid w:val="00E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5FE64-3C54-4A7F-993A-51FA692C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C79D8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C79D8"/>
    <w:rPr>
      <w:color w:val="0563C1" w:themeColor="hyperlink"/>
      <w:u w:val="single"/>
    </w:rPr>
  </w:style>
  <w:style w:type="paragraph" w:customStyle="1" w:styleId="Default">
    <w:name w:val="Default"/>
    <w:rsid w:val="006364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3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2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5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dc:description/>
  <cp:lastModifiedBy>Adalberto</cp:lastModifiedBy>
  <cp:revision>11</cp:revision>
  <dcterms:created xsi:type="dcterms:W3CDTF">2020-09-20T16:15:00Z</dcterms:created>
  <dcterms:modified xsi:type="dcterms:W3CDTF">2020-09-21T14:56:00Z</dcterms:modified>
</cp:coreProperties>
</file>