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3652" w14:textId="1FDBAC3A" w:rsidR="003C26E9" w:rsidRPr="006768B6" w:rsidRDefault="003C26E9" w:rsidP="003C26E9">
      <w:pPr>
        <w:jc w:val="center"/>
        <w:rPr>
          <w:b/>
          <w:bCs/>
          <w:sz w:val="26"/>
          <w:szCs w:val="26"/>
        </w:rPr>
      </w:pPr>
      <w:r w:rsidRPr="006768B6">
        <w:rPr>
          <w:b/>
          <w:bCs/>
          <w:sz w:val="26"/>
          <w:szCs w:val="26"/>
        </w:rPr>
        <w:t xml:space="preserve">GÊNERO, SEXUALIDADE E CLASSE SOCIAL: </w:t>
      </w:r>
      <w:r w:rsidRPr="006768B6">
        <w:rPr>
          <w:b/>
          <w:bCs/>
          <w:sz w:val="26"/>
          <w:szCs w:val="26"/>
        </w:rPr>
        <w:t xml:space="preserve">REFLEXÕES E CONTRIBUIÇÕES PARA A EDUCAÇÃO </w:t>
      </w:r>
    </w:p>
    <w:p w14:paraId="5603D302" w14:textId="7F64B4BD" w:rsidR="00F24DA6" w:rsidRDefault="00D95414">
      <w:pPr>
        <w:pStyle w:val="LO-normal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14:paraId="6BC2DF19" w14:textId="77777777" w:rsidR="00F24DA6" w:rsidRDefault="00F24DA6">
      <w:pPr>
        <w:pStyle w:val="LO-normal"/>
        <w:jc w:val="both"/>
        <w:rPr>
          <w:b/>
          <w:color w:val="000000"/>
          <w:sz w:val="28"/>
          <w:szCs w:val="28"/>
        </w:rPr>
      </w:pPr>
    </w:p>
    <w:p w14:paraId="1CB8556D" w14:textId="311F14D4" w:rsidR="00F24DA6" w:rsidRPr="004A5864" w:rsidRDefault="007F340D" w:rsidP="004A5864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Antonio Hugo Moreira de Brito Junior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  <w:bookmarkStart w:id="0" w:name="_gjdgxs"/>
      <w:bookmarkEnd w:id="0"/>
    </w:p>
    <w:p w14:paraId="66B1E859" w14:textId="77777777" w:rsidR="00F24DA6" w:rsidRDefault="00F24DA6">
      <w:pPr>
        <w:pStyle w:val="LO-normal"/>
        <w:jc w:val="both"/>
        <w:rPr>
          <w:color w:val="000000"/>
          <w:sz w:val="24"/>
          <w:szCs w:val="24"/>
        </w:rPr>
      </w:pPr>
    </w:p>
    <w:p w14:paraId="6622C920" w14:textId="1A756610" w:rsidR="001A30A0" w:rsidRDefault="00D95414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EF32DE">
        <w:rPr>
          <w:color w:val="000000"/>
          <w:sz w:val="20"/>
          <w:szCs w:val="20"/>
        </w:rPr>
        <w:t xml:space="preserve">O presente trabalho é resultado </w:t>
      </w:r>
      <w:r w:rsidR="000A6A43" w:rsidRPr="000A6A43">
        <w:rPr>
          <w:color w:val="000000"/>
          <w:sz w:val="20"/>
          <w:szCs w:val="20"/>
        </w:rPr>
        <w:t>debates e discussões desenvolvidas na disciplina Teoria Política e Educação – Classes Sociais e Grupos de Interesse, no Programa de Pós-Graduação em Educação da Universidade Federal Fluminense (UFF), assim como os estudos realizados em virtude da pesquisa “Gênero, sexualidade e políticas públicas de educação no Brasil: a atuação do movimento conservador” que vem sendo desenvolvida em nível de doutorado no Programa e Universidade supracitados</w:t>
      </w:r>
      <w:r w:rsidR="000A6A43">
        <w:rPr>
          <w:color w:val="000000"/>
          <w:sz w:val="20"/>
          <w:szCs w:val="20"/>
        </w:rPr>
        <w:t xml:space="preserve">. Tem como objeto </w:t>
      </w:r>
      <w:r w:rsidR="00D206AF" w:rsidRPr="00D206AF">
        <w:rPr>
          <w:color w:val="000000"/>
          <w:sz w:val="20"/>
          <w:szCs w:val="20"/>
        </w:rPr>
        <w:t>a relação entre as categorias gênero, sexualidade e classe social</w:t>
      </w:r>
      <w:r w:rsidR="00B14D1D">
        <w:rPr>
          <w:color w:val="000000"/>
          <w:sz w:val="20"/>
          <w:szCs w:val="20"/>
        </w:rPr>
        <w:t xml:space="preserve"> com base</w:t>
      </w:r>
      <w:r w:rsidR="000F34F4" w:rsidRPr="000F34F4">
        <w:t xml:space="preserve"> </w:t>
      </w:r>
      <w:r w:rsidR="000F34F4">
        <w:rPr>
          <w:sz w:val="20"/>
          <w:szCs w:val="20"/>
        </w:rPr>
        <w:t>n</w:t>
      </w:r>
      <w:r w:rsidR="000F34F4" w:rsidRPr="000F34F4">
        <w:rPr>
          <w:color w:val="000000"/>
          <w:sz w:val="20"/>
          <w:szCs w:val="20"/>
        </w:rPr>
        <w:t xml:space="preserve">a teoria de classe de </w:t>
      </w:r>
      <w:r w:rsidR="00910B00">
        <w:rPr>
          <w:color w:val="000000"/>
          <w:sz w:val="20"/>
          <w:szCs w:val="20"/>
        </w:rPr>
        <w:t xml:space="preserve">Edward Palmer </w:t>
      </w:r>
      <w:r w:rsidR="000F34F4" w:rsidRPr="000F34F4">
        <w:rPr>
          <w:color w:val="000000"/>
          <w:sz w:val="20"/>
          <w:szCs w:val="20"/>
        </w:rPr>
        <w:t>T</w:t>
      </w:r>
      <w:r w:rsidR="00381A75">
        <w:rPr>
          <w:color w:val="000000"/>
          <w:sz w:val="20"/>
          <w:szCs w:val="20"/>
        </w:rPr>
        <w:t>h</w:t>
      </w:r>
      <w:r w:rsidR="000F34F4" w:rsidRPr="000F34F4">
        <w:rPr>
          <w:color w:val="000000"/>
          <w:sz w:val="20"/>
          <w:szCs w:val="20"/>
        </w:rPr>
        <w:t>ompson</w:t>
      </w:r>
      <w:r w:rsidR="00E449EC">
        <w:rPr>
          <w:color w:val="000000"/>
          <w:sz w:val="20"/>
          <w:szCs w:val="20"/>
        </w:rPr>
        <w:t>, objetivando</w:t>
      </w:r>
      <w:r w:rsidR="00296679">
        <w:rPr>
          <w:color w:val="000000"/>
          <w:sz w:val="20"/>
          <w:szCs w:val="20"/>
        </w:rPr>
        <w:t>,</w:t>
      </w:r>
      <w:r w:rsidR="00E449EC">
        <w:rPr>
          <w:color w:val="000000"/>
          <w:sz w:val="20"/>
          <w:szCs w:val="20"/>
        </w:rPr>
        <w:t xml:space="preserve"> </w:t>
      </w:r>
      <w:r w:rsidR="00296679">
        <w:rPr>
          <w:color w:val="000000"/>
          <w:sz w:val="20"/>
          <w:szCs w:val="20"/>
        </w:rPr>
        <w:t>a partir das reflexões desenvolvidas, oferecer contribuições</w:t>
      </w:r>
      <w:r w:rsidR="000F34F4" w:rsidRPr="000F34F4">
        <w:rPr>
          <w:color w:val="000000"/>
          <w:sz w:val="20"/>
          <w:szCs w:val="20"/>
        </w:rPr>
        <w:t xml:space="preserve"> para uma abordagem</w:t>
      </w:r>
      <w:r w:rsidR="00DA70F8">
        <w:rPr>
          <w:color w:val="000000"/>
          <w:sz w:val="20"/>
          <w:szCs w:val="20"/>
        </w:rPr>
        <w:t xml:space="preserve"> </w:t>
      </w:r>
      <w:r w:rsidR="000F34F4" w:rsidRPr="000F34F4">
        <w:rPr>
          <w:color w:val="000000"/>
          <w:sz w:val="20"/>
          <w:szCs w:val="20"/>
        </w:rPr>
        <w:t>das relações sociais no campo da educação</w:t>
      </w:r>
      <w:r w:rsidR="00D206AF" w:rsidRPr="00D206AF">
        <w:rPr>
          <w:color w:val="000000"/>
          <w:sz w:val="20"/>
          <w:szCs w:val="20"/>
        </w:rPr>
        <w:t>.</w:t>
      </w:r>
      <w:r w:rsidR="00BD5542">
        <w:rPr>
          <w:color w:val="000000"/>
          <w:sz w:val="20"/>
          <w:szCs w:val="20"/>
        </w:rPr>
        <w:t xml:space="preserve"> </w:t>
      </w:r>
      <w:r w:rsidR="00067CF2">
        <w:rPr>
          <w:color w:val="000000"/>
          <w:sz w:val="20"/>
          <w:szCs w:val="20"/>
        </w:rPr>
        <w:t>Para tanto, a</w:t>
      </w:r>
      <w:r w:rsidR="00DB4440">
        <w:rPr>
          <w:color w:val="000000"/>
          <w:sz w:val="20"/>
          <w:szCs w:val="20"/>
        </w:rPr>
        <w:t>dotou-se o enfoque teórico-metodológico do materialismo histórico-dialético</w:t>
      </w:r>
      <w:r w:rsidR="008E43D1">
        <w:rPr>
          <w:color w:val="000000"/>
          <w:sz w:val="20"/>
          <w:szCs w:val="20"/>
        </w:rPr>
        <w:t xml:space="preserve"> tendo em vista a</w:t>
      </w:r>
      <w:r w:rsidR="00DA70F8" w:rsidRPr="00DA70F8">
        <w:rPr>
          <w:color w:val="000000"/>
          <w:sz w:val="20"/>
          <w:szCs w:val="20"/>
        </w:rPr>
        <w:t xml:space="preserve"> noção de totalidade “como um todo estruturado, dialético, no qual ou do qual um fato qualquer (classes de fatos, conjuntos de fatos) pode vir a ser racionalmente compreendido</w:t>
      </w:r>
      <w:r w:rsidR="008E43D1">
        <w:rPr>
          <w:color w:val="000000"/>
          <w:sz w:val="20"/>
          <w:szCs w:val="20"/>
        </w:rPr>
        <w:t>”</w:t>
      </w:r>
      <w:r w:rsidR="00DA70F8" w:rsidRPr="00DA70F8">
        <w:rPr>
          <w:color w:val="000000"/>
          <w:sz w:val="20"/>
          <w:szCs w:val="20"/>
        </w:rPr>
        <w:t xml:space="preserve"> (KOSIK, 2002, p. 44)</w:t>
      </w:r>
      <w:r w:rsidR="00FD1D04">
        <w:rPr>
          <w:color w:val="000000"/>
          <w:sz w:val="20"/>
          <w:szCs w:val="20"/>
        </w:rPr>
        <w:t xml:space="preserve">. </w:t>
      </w:r>
      <w:r w:rsidR="007E6F1F">
        <w:rPr>
          <w:color w:val="000000"/>
          <w:sz w:val="20"/>
          <w:szCs w:val="20"/>
        </w:rPr>
        <w:t>Como referencial teórico, buscou</w:t>
      </w:r>
      <w:r w:rsidR="00067CF2">
        <w:rPr>
          <w:color w:val="000000"/>
          <w:sz w:val="20"/>
          <w:szCs w:val="20"/>
        </w:rPr>
        <w:t>-se</w:t>
      </w:r>
      <w:r w:rsidR="008602B1">
        <w:rPr>
          <w:color w:val="000000"/>
          <w:sz w:val="20"/>
          <w:szCs w:val="20"/>
        </w:rPr>
        <w:t xml:space="preserve"> interlocução com </w:t>
      </w:r>
      <w:r w:rsidR="00381A75">
        <w:rPr>
          <w:color w:val="000000"/>
          <w:sz w:val="20"/>
          <w:szCs w:val="20"/>
        </w:rPr>
        <w:t>Thompson (2012), Wood (</w:t>
      </w:r>
      <w:r w:rsidR="002601ED">
        <w:rPr>
          <w:color w:val="000000"/>
          <w:sz w:val="20"/>
          <w:szCs w:val="20"/>
        </w:rPr>
        <w:t xml:space="preserve">2011), </w:t>
      </w:r>
      <w:r w:rsidR="00CF0DEC">
        <w:rPr>
          <w:color w:val="000000"/>
          <w:sz w:val="20"/>
          <w:szCs w:val="20"/>
        </w:rPr>
        <w:t>Mattos (2019)</w:t>
      </w:r>
      <w:r w:rsidR="00053A61">
        <w:rPr>
          <w:color w:val="000000"/>
          <w:sz w:val="20"/>
          <w:szCs w:val="20"/>
        </w:rPr>
        <w:t xml:space="preserve"> e</w:t>
      </w:r>
      <w:r w:rsidR="00CF0DEC">
        <w:rPr>
          <w:color w:val="000000"/>
          <w:sz w:val="20"/>
          <w:szCs w:val="20"/>
        </w:rPr>
        <w:t xml:space="preserve"> </w:t>
      </w:r>
      <w:r w:rsidR="00053A61">
        <w:rPr>
          <w:color w:val="000000"/>
          <w:sz w:val="20"/>
          <w:szCs w:val="20"/>
        </w:rPr>
        <w:t>Haider (2019).</w:t>
      </w:r>
      <w:r w:rsidR="008F030E">
        <w:rPr>
          <w:color w:val="000000"/>
          <w:sz w:val="20"/>
          <w:szCs w:val="20"/>
        </w:rPr>
        <w:t xml:space="preserve"> Por fim, conclui</w:t>
      </w:r>
      <w:r w:rsidR="001E0283">
        <w:rPr>
          <w:color w:val="000000"/>
          <w:sz w:val="20"/>
          <w:szCs w:val="20"/>
        </w:rPr>
        <w:t>u</w:t>
      </w:r>
      <w:r w:rsidR="008F030E">
        <w:rPr>
          <w:color w:val="000000"/>
          <w:sz w:val="20"/>
          <w:szCs w:val="20"/>
        </w:rPr>
        <w:t xml:space="preserve">-se </w:t>
      </w:r>
      <w:r w:rsidR="008F030E" w:rsidRPr="008F030E">
        <w:rPr>
          <w:color w:val="000000"/>
          <w:sz w:val="20"/>
          <w:szCs w:val="20"/>
        </w:rPr>
        <w:t>que a hierarquização ou mesmo a desconsideração de especificidades das relações sociais no patriarcado-heterossexismo-capitalismo, dificulta ou mesmo inviabiliza perspectivas de análises que visem apreender os mecanismos e a dinâmica das relações sociais no contexto do modo de produção vigente</w:t>
      </w:r>
      <w:r w:rsidR="00FC790C">
        <w:rPr>
          <w:color w:val="000000"/>
          <w:sz w:val="20"/>
          <w:szCs w:val="20"/>
        </w:rPr>
        <w:t xml:space="preserve">. </w:t>
      </w:r>
      <w:r w:rsidR="00FC790C" w:rsidRPr="00FC790C">
        <w:rPr>
          <w:color w:val="000000"/>
          <w:sz w:val="20"/>
          <w:szCs w:val="20"/>
        </w:rPr>
        <w:t>Nesse sentido, a classe social como relação e processo no qual a experiência a partir da compreensão de Edward Palmer Thompson, assume o caráter de categoria que nos ajuda a apreender os nexos e determinações entre gênero, sexualidade e classe, frente a ofensiva conservadora no campo da educação, considerando o viver e o experienciar dentro de uma totalidade complexa e contraditória de relações sociais no chão da materialidade histórica capitalista</w:t>
      </w:r>
      <w:r w:rsidR="00FC790C">
        <w:rPr>
          <w:color w:val="000000"/>
          <w:sz w:val="20"/>
          <w:szCs w:val="20"/>
        </w:rPr>
        <w:t>.</w:t>
      </w:r>
    </w:p>
    <w:p w14:paraId="664DDF99" w14:textId="44639D72" w:rsidR="00E24553" w:rsidRPr="002C1C43" w:rsidRDefault="00E24553">
      <w:pPr>
        <w:pStyle w:val="LO-normal"/>
        <w:jc w:val="both"/>
        <w:rPr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Palavras-chave:</w:t>
      </w:r>
      <w:r>
        <w:rPr>
          <w:b/>
          <w:sz w:val="20"/>
          <w:szCs w:val="20"/>
        </w:rPr>
        <w:t xml:space="preserve"> </w:t>
      </w:r>
      <w:r w:rsidR="002C1C43">
        <w:rPr>
          <w:bCs/>
          <w:sz w:val="20"/>
          <w:szCs w:val="20"/>
        </w:rPr>
        <w:t>Gênero e sexualidade. Classe social. Educação.</w:t>
      </w:r>
    </w:p>
    <w:p w14:paraId="47B4DA18" w14:textId="77777777" w:rsidR="002C1C43" w:rsidRDefault="002C1C43" w:rsidP="00E24553">
      <w:pPr>
        <w:pStyle w:val="LO-normal"/>
        <w:jc w:val="both"/>
        <w:rPr>
          <w:b/>
          <w:color w:val="000000"/>
          <w:sz w:val="24"/>
          <w:szCs w:val="24"/>
        </w:rPr>
      </w:pPr>
    </w:p>
    <w:p w14:paraId="35CD71E3" w14:textId="26C00430" w:rsidR="00936E4F" w:rsidRPr="005A36B2" w:rsidRDefault="00E24553" w:rsidP="00936E4F">
      <w:pPr>
        <w:pStyle w:val="LO-normal"/>
        <w:jc w:val="both"/>
        <w:rPr>
          <w:b/>
          <w:color w:val="000000"/>
          <w:sz w:val="20"/>
          <w:szCs w:val="20"/>
        </w:rPr>
      </w:pPr>
      <w:r w:rsidRPr="005A36B2">
        <w:rPr>
          <w:b/>
          <w:color w:val="000000"/>
          <w:sz w:val="20"/>
          <w:szCs w:val="20"/>
        </w:rPr>
        <w:t>Referências Bibliográficas</w:t>
      </w:r>
    </w:p>
    <w:p w14:paraId="2F6D60DB" w14:textId="77777777" w:rsidR="00936E4F" w:rsidRPr="00936E4F" w:rsidRDefault="00936E4F" w:rsidP="00936E4F">
      <w:pPr>
        <w:pStyle w:val="LO-normal"/>
        <w:jc w:val="both"/>
        <w:rPr>
          <w:b/>
          <w:color w:val="000000"/>
          <w:sz w:val="24"/>
          <w:szCs w:val="24"/>
        </w:rPr>
      </w:pPr>
    </w:p>
    <w:p w14:paraId="49E79765" w14:textId="77777777" w:rsidR="009624FA" w:rsidRPr="005A36B2" w:rsidRDefault="00936E4F" w:rsidP="009624FA">
      <w:pPr>
        <w:suppressAutoHyphens w:val="0"/>
        <w:spacing w:after="160" w:line="25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936E4F">
        <w:rPr>
          <w:rFonts w:eastAsia="Calibri"/>
          <w:sz w:val="20"/>
          <w:szCs w:val="20"/>
          <w:lang w:eastAsia="en-US" w:bidi="ar-SA"/>
        </w:rPr>
        <w:t xml:space="preserve">HAIDER, A. </w:t>
      </w:r>
      <w:r w:rsidRPr="00936E4F">
        <w:rPr>
          <w:rFonts w:eastAsia="Calibri"/>
          <w:b/>
          <w:bCs/>
          <w:sz w:val="20"/>
          <w:szCs w:val="20"/>
          <w:lang w:eastAsia="en-US" w:bidi="ar-SA"/>
        </w:rPr>
        <w:t>Armadilhas da identidade:</w:t>
      </w:r>
      <w:r w:rsidRPr="00936E4F">
        <w:rPr>
          <w:rFonts w:eastAsia="Calibri"/>
          <w:sz w:val="20"/>
          <w:szCs w:val="20"/>
          <w:lang w:eastAsia="en-US" w:bidi="ar-SA"/>
        </w:rPr>
        <w:t xml:space="preserve"> raça e classe nos dias de hoje. São Paulo: Veneta, 2019.</w:t>
      </w:r>
    </w:p>
    <w:p w14:paraId="056F2C05" w14:textId="77777777" w:rsidR="0029269D" w:rsidRPr="005A36B2" w:rsidRDefault="00936E4F" w:rsidP="0029269D">
      <w:pPr>
        <w:suppressAutoHyphens w:val="0"/>
        <w:spacing w:after="160" w:line="25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5A36B2">
        <w:rPr>
          <w:rFonts w:eastAsia="Calibri"/>
          <w:sz w:val="20"/>
          <w:szCs w:val="20"/>
        </w:rPr>
        <w:t xml:space="preserve">KOSIK, K. </w:t>
      </w:r>
      <w:r w:rsidRPr="005A36B2">
        <w:rPr>
          <w:rFonts w:eastAsia="Calibri"/>
          <w:b/>
          <w:bCs/>
          <w:sz w:val="20"/>
          <w:szCs w:val="20"/>
        </w:rPr>
        <w:t>Dialética do concreto.</w:t>
      </w:r>
      <w:r w:rsidRPr="005A36B2">
        <w:rPr>
          <w:rFonts w:eastAsia="Calibri"/>
          <w:sz w:val="20"/>
          <w:szCs w:val="20"/>
        </w:rPr>
        <w:t xml:space="preserve"> 7 ed. Rio de Janeiro: Paz e Terra, 2002.</w:t>
      </w:r>
    </w:p>
    <w:p w14:paraId="5BA19E3E" w14:textId="77777777" w:rsidR="0029269D" w:rsidRPr="005A36B2" w:rsidRDefault="00F31952" w:rsidP="0029269D">
      <w:pPr>
        <w:suppressAutoHyphens w:val="0"/>
        <w:spacing w:after="160" w:line="25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5A36B2">
        <w:rPr>
          <w:rFonts w:eastAsia="Calibri"/>
          <w:sz w:val="20"/>
          <w:szCs w:val="20"/>
        </w:rPr>
        <w:t xml:space="preserve">MATTOS, M. B. </w:t>
      </w:r>
      <w:r w:rsidRPr="005A36B2">
        <w:rPr>
          <w:rFonts w:eastAsia="Calibri"/>
          <w:b/>
          <w:bCs/>
          <w:sz w:val="20"/>
          <w:szCs w:val="20"/>
        </w:rPr>
        <w:t>A classe trabalhadora: de Marx ao nosso tempo.</w:t>
      </w:r>
      <w:r w:rsidRPr="005A36B2">
        <w:rPr>
          <w:rFonts w:eastAsia="Calibri"/>
          <w:sz w:val="20"/>
          <w:szCs w:val="20"/>
        </w:rPr>
        <w:t xml:space="preserve"> São Paulo: Boitempo, 2019.</w:t>
      </w:r>
    </w:p>
    <w:p w14:paraId="4244E2F6" w14:textId="36970B84" w:rsidR="0029269D" w:rsidRPr="005A36B2" w:rsidRDefault="0029269D" w:rsidP="0029269D">
      <w:pPr>
        <w:suppressAutoHyphens w:val="0"/>
        <w:spacing w:after="160" w:line="256" w:lineRule="auto"/>
        <w:jc w:val="both"/>
        <w:rPr>
          <w:rFonts w:eastAsia="Calibri"/>
          <w:sz w:val="20"/>
          <w:szCs w:val="20"/>
          <w:lang w:eastAsia="en-US" w:bidi="ar-SA"/>
        </w:rPr>
      </w:pPr>
      <w:r w:rsidRPr="005A36B2">
        <w:rPr>
          <w:rFonts w:eastAsia="Calibri"/>
          <w:sz w:val="20"/>
          <w:szCs w:val="20"/>
        </w:rPr>
        <w:t xml:space="preserve">THOMPSON, E. P. </w:t>
      </w:r>
      <w:r w:rsidRPr="005A36B2">
        <w:rPr>
          <w:rFonts w:eastAsia="Calibri"/>
          <w:b/>
          <w:bCs/>
          <w:sz w:val="20"/>
          <w:szCs w:val="20"/>
        </w:rPr>
        <w:t>As peculiaridades dos ingleses e outros artigos.</w:t>
      </w:r>
      <w:r w:rsidRPr="005A36B2">
        <w:rPr>
          <w:rFonts w:eastAsia="Calibri"/>
          <w:sz w:val="20"/>
          <w:szCs w:val="20"/>
        </w:rPr>
        <w:t xml:space="preserve"> 2. ed. Campinas: Editora da Unicamp, 2012.</w:t>
      </w:r>
    </w:p>
    <w:p w14:paraId="17AD5A9F" w14:textId="64C7062D" w:rsidR="0029269D" w:rsidRPr="005A36B2" w:rsidRDefault="0029269D" w:rsidP="0029269D">
      <w:pPr>
        <w:jc w:val="both"/>
        <w:rPr>
          <w:rFonts w:eastAsia="Calibri"/>
          <w:sz w:val="20"/>
          <w:szCs w:val="20"/>
        </w:rPr>
      </w:pPr>
      <w:r w:rsidRPr="005A36B2">
        <w:rPr>
          <w:rFonts w:eastAsia="Calibri"/>
          <w:sz w:val="20"/>
          <w:szCs w:val="20"/>
        </w:rPr>
        <w:t xml:space="preserve">WOOD, E. M. </w:t>
      </w:r>
      <w:r w:rsidRPr="005A36B2">
        <w:rPr>
          <w:rFonts w:eastAsia="Calibri"/>
          <w:b/>
          <w:bCs/>
          <w:sz w:val="20"/>
          <w:szCs w:val="20"/>
        </w:rPr>
        <w:t>Democracia contra capitalismo:</w:t>
      </w:r>
      <w:r w:rsidRPr="005A36B2">
        <w:rPr>
          <w:rFonts w:eastAsia="Calibri"/>
          <w:sz w:val="20"/>
          <w:szCs w:val="20"/>
        </w:rPr>
        <w:t xml:space="preserve"> a renovação do materialismo histórico. São Paulo: Boitempo, 2011.</w:t>
      </w:r>
    </w:p>
    <w:p w14:paraId="4E538E32" w14:textId="77777777" w:rsidR="0029269D" w:rsidRDefault="0029269D" w:rsidP="00F31952">
      <w:pPr>
        <w:jc w:val="both"/>
        <w:rPr>
          <w:rFonts w:eastAsia="Calibri"/>
          <w:sz w:val="24"/>
          <w:szCs w:val="24"/>
        </w:rPr>
      </w:pPr>
    </w:p>
    <w:p w14:paraId="61234438" w14:textId="77777777" w:rsidR="00F24DA6" w:rsidRDefault="00F24DA6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F24DA6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71F4" w14:textId="77777777" w:rsidR="00D95414" w:rsidRDefault="00D95414">
      <w:pPr>
        <w:spacing w:line="240" w:lineRule="auto"/>
      </w:pPr>
      <w:r>
        <w:separator/>
      </w:r>
    </w:p>
  </w:endnote>
  <w:endnote w:type="continuationSeparator" w:id="0">
    <w:p w14:paraId="0AF4CD35" w14:textId="77777777" w:rsidR="00D95414" w:rsidRDefault="00D95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960D" w14:textId="77777777" w:rsidR="00F24DA6" w:rsidRDefault="00D95414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502F405F" w14:textId="77777777" w:rsidR="00F24DA6" w:rsidRDefault="00D95414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3FC55993" w14:textId="77777777" w:rsidR="00F24DA6" w:rsidRDefault="00D95414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110A26CF" w14:textId="77777777" w:rsidR="00F24DA6" w:rsidRDefault="00D95414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1E65" w14:textId="77777777" w:rsidR="00D95414" w:rsidRDefault="00D95414">
      <w:pPr>
        <w:spacing w:line="240" w:lineRule="auto"/>
      </w:pPr>
      <w:r>
        <w:separator/>
      </w:r>
    </w:p>
  </w:footnote>
  <w:footnote w:type="continuationSeparator" w:id="0">
    <w:p w14:paraId="65EF1B4D" w14:textId="77777777" w:rsidR="00D95414" w:rsidRDefault="00D95414">
      <w:pPr>
        <w:spacing w:line="240" w:lineRule="auto"/>
      </w:pPr>
      <w:r>
        <w:continuationSeparator/>
      </w:r>
    </w:p>
  </w:footnote>
  <w:footnote w:id="1">
    <w:p w14:paraId="2AFC0ADF" w14:textId="267EF4A3" w:rsidR="007F340D" w:rsidRDefault="007F340D" w:rsidP="003D4A8F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="00E705F3">
        <w:t>Mestre em Educação</w:t>
      </w:r>
      <w:r w:rsidR="008229AF">
        <w:t xml:space="preserve"> pela Universidade do Estado do Pará e doutorando no Programa de Pós-Graduação em Educação</w:t>
      </w:r>
      <w:r w:rsidR="003D4A8F">
        <w:t xml:space="preserve"> da Universidade Federal Fluminense (UFF). E-mail: hugobritojr@hotmail.com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371F" w14:textId="77777777" w:rsidR="00F24DA6" w:rsidRDefault="00D95414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1B72310B" wp14:editId="06D03B4E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A6"/>
    <w:rsid w:val="00053A61"/>
    <w:rsid w:val="00067CF2"/>
    <w:rsid w:val="000A6A43"/>
    <w:rsid w:val="000F34F4"/>
    <w:rsid w:val="001A30A0"/>
    <w:rsid w:val="001C5846"/>
    <w:rsid w:val="001E0283"/>
    <w:rsid w:val="002601ED"/>
    <w:rsid w:val="00273F1A"/>
    <w:rsid w:val="00275B35"/>
    <w:rsid w:val="0029269D"/>
    <w:rsid w:val="00296679"/>
    <w:rsid w:val="002C1C43"/>
    <w:rsid w:val="00381A75"/>
    <w:rsid w:val="003C26E9"/>
    <w:rsid w:val="003D4A8F"/>
    <w:rsid w:val="004A5864"/>
    <w:rsid w:val="005A36B2"/>
    <w:rsid w:val="006768B6"/>
    <w:rsid w:val="007E6F1F"/>
    <w:rsid w:val="007F340D"/>
    <w:rsid w:val="008229AF"/>
    <w:rsid w:val="00834950"/>
    <w:rsid w:val="008602B1"/>
    <w:rsid w:val="008E43D1"/>
    <w:rsid w:val="008F030E"/>
    <w:rsid w:val="00910B00"/>
    <w:rsid w:val="00936E4F"/>
    <w:rsid w:val="009624FA"/>
    <w:rsid w:val="00AB7B88"/>
    <w:rsid w:val="00B14D1D"/>
    <w:rsid w:val="00BD5542"/>
    <w:rsid w:val="00CF0DEC"/>
    <w:rsid w:val="00D206AF"/>
    <w:rsid w:val="00D95414"/>
    <w:rsid w:val="00DA70F8"/>
    <w:rsid w:val="00DB4440"/>
    <w:rsid w:val="00E24553"/>
    <w:rsid w:val="00E449EC"/>
    <w:rsid w:val="00E705F3"/>
    <w:rsid w:val="00EF0021"/>
    <w:rsid w:val="00EF32DE"/>
    <w:rsid w:val="00F24DA6"/>
    <w:rsid w:val="00F31952"/>
    <w:rsid w:val="00FC790C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147C"/>
  <w15:docId w15:val="{5A45473E-28B1-48A8-9532-F20791FD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40D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40D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7F3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89AA-5080-4BCE-90E6-3074D75A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Hugo Brito</cp:lastModifiedBy>
  <cp:revision>3</cp:revision>
  <dcterms:created xsi:type="dcterms:W3CDTF">2021-10-19T00:40:00Z</dcterms:created>
  <dcterms:modified xsi:type="dcterms:W3CDTF">2021-10-19T01:59:00Z</dcterms:modified>
  <dc:language>pt-BR</dc:language>
</cp:coreProperties>
</file>