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D6" w:rsidRDefault="00930FD6" w:rsidP="00930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NÚCLEO DE TRADUÇÃO AUDIOVISUAL DA TV UFMA COMO MODERADOR INTERDISCIPLINAR NOS CURSOS </w:t>
      </w:r>
      <w:r w:rsidR="00E74784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COMUNICAÇÃO LETRAS E TEATRO</w:t>
      </w:r>
    </w:p>
    <w:p w:rsidR="00385A07" w:rsidRPr="005240EF" w:rsidRDefault="005240EF" w:rsidP="005240EF">
      <w:pPr>
        <w:jc w:val="right"/>
        <w:rPr>
          <w:rFonts w:ascii="Times New Roman" w:hAnsi="Times New Roman" w:cs="Times New Roman"/>
          <w:sz w:val="24"/>
          <w:szCs w:val="24"/>
        </w:rPr>
      </w:pPr>
      <w:r w:rsidRPr="005240EF">
        <w:rPr>
          <w:rFonts w:ascii="Times New Roman" w:hAnsi="Times New Roman" w:cs="Times New Roman"/>
          <w:sz w:val="24"/>
          <w:szCs w:val="24"/>
        </w:rPr>
        <w:t xml:space="preserve">Lorena </w:t>
      </w:r>
      <w:proofErr w:type="spellStart"/>
      <w:r w:rsidRPr="005240EF">
        <w:rPr>
          <w:rFonts w:ascii="Times New Roman" w:hAnsi="Times New Roman" w:cs="Times New Roman"/>
          <w:sz w:val="24"/>
          <w:szCs w:val="24"/>
        </w:rPr>
        <w:t>Angin</w:t>
      </w:r>
      <w:proofErr w:type="spellEnd"/>
      <w:r w:rsidRPr="0052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EF">
        <w:rPr>
          <w:rFonts w:ascii="Times New Roman" w:hAnsi="Times New Roman" w:cs="Times New Roman"/>
          <w:sz w:val="24"/>
          <w:szCs w:val="24"/>
        </w:rPr>
        <w:t>Yannina</w:t>
      </w:r>
      <w:proofErr w:type="spellEnd"/>
      <w:r w:rsidRPr="00524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0EF">
        <w:rPr>
          <w:rFonts w:ascii="Times New Roman" w:hAnsi="Times New Roman" w:cs="Times New Roman"/>
          <w:sz w:val="24"/>
          <w:szCs w:val="24"/>
        </w:rPr>
        <w:t>Camusso</w:t>
      </w:r>
      <w:proofErr w:type="spellEnd"/>
      <w:r w:rsidRPr="005240EF">
        <w:rPr>
          <w:rFonts w:ascii="Times New Roman" w:hAnsi="Times New Roman" w:cs="Times New Roman"/>
          <w:sz w:val="24"/>
          <w:szCs w:val="24"/>
        </w:rPr>
        <w:t xml:space="preserve"> Ortiz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A07" w:rsidRPr="005240EF" w:rsidRDefault="000A0C24" w:rsidP="005240EF">
      <w:pPr>
        <w:jc w:val="right"/>
        <w:rPr>
          <w:rFonts w:ascii="Times New Roman" w:hAnsi="Times New Roman" w:cs="Times New Roman"/>
          <w:sz w:val="24"/>
          <w:szCs w:val="24"/>
        </w:rPr>
      </w:pPr>
      <w:r w:rsidRPr="000A0C24">
        <w:rPr>
          <w:rFonts w:ascii="Times New Roman" w:hAnsi="Times New Roman" w:cs="Times New Roman"/>
          <w:sz w:val="24"/>
          <w:szCs w:val="24"/>
        </w:rPr>
        <w:t>Mídia, Patrimônio Cultural e Sociedade</w:t>
      </w:r>
      <w:bookmarkStart w:id="0" w:name="_GoBack"/>
      <w:bookmarkEnd w:id="0"/>
      <w:r w:rsidR="005240EF">
        <w:rPr>
          <w:rFonts w:ascii="Times New Roman" w:hAnsi="Times New Roman" w:cs="Times New Roman"/>
          <w:sz w:val="24"/>
          <w:szCs w:val="24"/>
        </w:rPr>
        <w:t>.</w:t>
      </w:r>
    </w:p>
    <w:p w:rsidR="00385A07" w:rsidRPr="005240EF" w:rsidRDefault="00930FD6" w:rsidP="005240EF">
      <w:pPr>
        <w:jc w:val="right"/>
        <w:rPr>
          <w:rFonts w:ascii="Times New Roman" w:hAnsi="Times New Roman" w:cs="Times New Roman"/>
          <w:sz w:val="24"/>
          <w:szCs w:val="24"/>
        </w:rPr>
      </w:pPr>
      <w:r w:rsidRPr="00930FD6">
        <w:rPr>
          <w:rFonts w:ascii="Times New Roman" w:hAnsi="Times New Roman" w:cs="Times New Roman"/>
          <w:sz w:val="24"/>
          <w:szCs w:val="24"/>
        </w:rPr>
        <w:t>Carlos Benedito Alves da Silva Junior</w:t>
      </w:r>
      <w:r w:rsidR="005240EF">
        <w:rPr>
          <w:rFonts w:ascii="Times New Roman" w:hAnsi="Times New Roman" w:cs="Times New Roman"/>
          <w:sz w:val="24"/>
          <w:szCs w:val="24"/>
        </w:rPr>
        <w:t>.</w:t>
      </w:r>
    </w:p>
    <w:p w:rsidR="00385A07" w:rsidRPr="005240EF" w:rsidRDefault="005240EF" w:rsidP="005240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</w:t>
      </w:r>
      <w:r w:rsidR="002262B2">
        <w:rPr>
          <w:rFonts w:ascii="Times New Roman" w:hAnsi="Times New Roman" w:cs="Times New Roman"/>
          <w:sz w:val="24"/>
          <w:szCs w:val="24"/>
        </w:rPr>
        <w:t>dade Federal do Maranhão – UFMA</w:t>
      </w:r>
    </w:p>
    <w:p w:rsidR="005240EF" w:rsidRDefault="000A0C24" w:rsidP="005240EF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06B39" w:rsidRPr="00E35DB0">
          <w:rPr>
            <w:rStyle w:val="Hyperlink"/>
            <w:rFonts w:ascii="Times New Roman" w:hAnsi="Times New Roman" w:cs="Times New Roman"/>
            <w:sz w:val="24"/>
            <w:szCs w:val="24"/>
          </w:rPr>
          <w:t>lorena.camusso@gmail.com</w:t>
        </w:r>
      </w:hyperlink>
      <w:r w:rsidR="005240EF">
        <w:rPr>
          <w:rFonts w:ascii="Times New Roman" w:hAnsi="Times New Roman" w:cs="Times New Roman"/>
          <w:sz w:val="24"/>
          <w:szCs w:val="24"/>
        </w:rPr>
        <w:t xml:space="preserve"> - </w:t>
      </w:r>
      <w:r w:rsidR="00385A07" w:rsidRPr="005240EF">
        <w:rPr>
          <w:rFonts w:ascii="Times New Roman" w:hAnsi="Times New Roman" w:cs="Times New Roman"/>
          <w:sz w:val="24"/>
          <w:szCs w:val="24"/>
        </w:rPr>
        <w:t>autor</w:t>
      </w:r>
    </w:p>
    <w:p w:rsidR="00385A07" w:rsidRPr="005240EF" w:rsidRDefault="000A0C24" w:rsidP="005240EF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262B2" w:rsidRPr="00E35DB0">
          <w:rPr>
            <w:rStyle w:val="Hyperlink"/>
            <w:rFonts w:ascii="Times New Roman" w:hAnsi="Times New Roman" w:cs="Times New Roman"/>
            <w:sz w:val="24"/>
            <w:szCs w:val="24"/>
          </w:rPr>
          <w:t>carlos_benalves@hotmail.com</w:t>
        </w:r>
      </w:hyperlink>
      <w:r w:rsidR="002262B2">
        <w:rPr>
          <w:rFonts w:ascii="Times New Roman" w:hAnsi="Times New Roman" w:cs="Times New Roman"/>
          <w:sz w:val="24"/>
          <w:szCs w:val="24"/>
        </w:rPr>
        <w:t xml:space="preserve"> -</w:t>
      </w:r>
      <w:r w:rsidR="005240EF">
        <w:rPr>
          <w:rFonts w:ascii="Times New Roman" w:hAnsi="Times New Roman" w:cs="Times New Roman"/>
          <w:sz w:val="24"/>
          <w:szCs w:val="24"/>
        </w:rPr>
        <w:t xml:space="preserve"> </w:t>
      </w:r>
      <w:r w:rsidR="00385A07" w:rsidRPr="005240EF">
        <w:rPr>
          <w:rFonts w:ascii="Times New Roman" w:hAnsi="Times New Roman" w:cs="Times New Roman"/>
          <w:sz w:val="24"/>
          <w:szCs w:val="24"/>
        </w:rPr>
        <w:t>orientador</w:t>
      </w:r>
    </w:p>
    <w:p w:rsidR="00341306" w:rsidRDefault="00385A07" w:rsidP="00347D9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EF">
        <w:rPr>
          <w:rFonts w:ascii="Times New Roman" w:hAnsi="Times New Roman" w:cs="Times New Roman"/>
          <w:sz w:val="24"/>
          <w:szCs w:val="24"/>
        </w:rPr>
        <w:t>​</w:t>
      </w:r>
      <w:r w:rsidR="00D139D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47D9C">
        <w:rPr>
          <w:rFonts w:ascii="Times New Roman" w:hAnsi="Times New Roman" w:cs="Times New Roman"/>
          <w:sz w:val="24"/>
          <w:szCs w:val="24"/>
        </w:rPr>
        <w:t xml:space="preserve">A </w:t>
      </w:r>
      <w:r w:rsidR="00347D9C" w:rsidRPr="00347D9C">
        <w:rPr>
          <w:rFonts w:ascii="Times New Roman" w:hAnsi="Times New Roman" w:cs="Times New Roman"/>
          <w:sz w:val="24"/>
          <w:szCs w:val="24"/>
        </w:rPr>
        <w:t>TV UFMA é uma emissora</w:t>
      </w:r>
      <w:r w:rsidR="00347D9C">
        <w:rPr>
          <w:rFonts w:ascii="Times New Roman" w:hAnsi="Times New Roman" w:cs="Times New Roman"/>
          <w:sz w:val="24"/>
          <w:szCs w:val="24"/>
        </w:rPr>
        <w:t xml:space="preserve"> </w:t>
      </w:r>
      <w:r w:rsidR="00347D9C" w:rsidRPr="00347D9C">
        <w:rPr>
          <w:rFonts w:ascii="Times New Roman" w:hAnsi="Times New Roman" w:cs="Times New Roman"/>
          <w:sz w:val="24"/>
          <w:szCs w:val="24"/>
        </w:rPr>
        <w:t xml:space="preserve">universitária pública educativa que, </w:t>
      </w:r>
      <w:r w:rsidR="00347D9C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347D9C" w:rsidRPr="00347D9C">
        <w:rPr>
          <w:rFonts w:ascii="Times New Roman" w:hAnsi="Times New Roman" w:cs="Times New Roman"/>
          <w:sz w:val="24"/>
          <w:szCs w:val="24"/>
        </w:rPr>
        <w:t>o Código Brasileiro de Telecomunicações, Lei</w:t>
      </w:r>
      <w:r w:rsidR="00347D9C">
        <w:rPr>
          <w:rFonts w:ascii="Times New Roman" w:hAnsi="Times New Roman" w:cs="Times New Roman"/>
          <w:sz w:val="24"/>
          <w:szCs w:val="24"/>
        </w:rPr>
        <w:t xml:space="preserve"> 4.117/62, deve fomentar </w:t>
      </w:r>
      <w:r w:rsidR="00347D9C" w:rsidRPr="00347D9C">
        <w:rPr>
          <w:rFonts w:ascii="Times New Roman" w:hAnsi="Times New Roman" w:cs="Times New Roman"/>
          <w:sz w:val="24"/>
          <w:szCs w:val="24"/>
        </w:rPr>
        <w:t xml:space="preserve">a </w:t>
      </w:r>
      <w:r w:rsidR="00347D9C">
        <w:rPr>
          <w:rFonts w:ascii="Times New Roman" w:hAnsi="Times New Roman" w:cs="Times New Roman"/>
          <w:sz w:val="24"/>
          <w:szCs w:val="24"/>
        </w:rPr>
        <w:t>comunicação audiovisual, visado</w:t>
      </w:r>
      <w:r w:rsidR="00347D9C" w:rsidRPr="00347D9C">
        <w:rPr>
          <w:rFonts w:ascii="Times New Roman" w:hAnsi="Times New Roman" w:cs="Times New Roman"/>
          <w:sz w:val="24"/>
          <w:szCs w:val="24"/>
        </w:rPr>
        <w:t xml:space="preserve"> com que o conhecimento</w:t>
      </w:r>
      <w:r w:rsidR="00347D9C">
        <w:rPr>
          <w:rFonts w:ascii="Times New Roman" w:hAnsi="Times New Roman" w:cs="Times New Roman"/>
          <w:sz w:val="24"/>
          <w:szCs w:val="24"/>
        </w:rPr>
        <w:t xml:space="preserve"> </w:t>
      </w:r>
      <w:r w:rsidR="00347D9C" w:rsidRPr="00347D9C">
        <w:rPr>
          <w:rFonts w:ascii="Times New Roman" w:hAnsi="Times New Roman" w:cs="Times New Roman"/>
          <w:sz w:val="24"/>
          <w:szCs w:val="24"/>
        </w:rPr>
        <w:t>científico gerado na academia chegue ao públ</w:t>
      </w:r>
      <w:r w:rsidR="00347D9C">
        <w:rPr>
          <w:rFonts w:ascii="Times New Roman" w:hAnsi="Times New Roman" w:cs="Times New Roman"/>
          <w:sz w:val="24"/>
          <w:szCs w:val="24"/>
        </w:rPr>
        <w:t xml:space="preserve">ico de forma eficaz e eficiente. Dentro da emissora atuam diversos </w:t>
      </w:r>
      <w:r w:rsidR="00781150">
        <w:rPr>
          <w:rFonts w:ascii="Times New Roman" w:hAnsi="Times New Roman" w:cs="Times New Roman"/>
          <w:sz w:val="24"/>
          <w:szCs w:val="24"/>
        </w:rPr>
        <w:t>núcleos</w:t>
      </w:r>
      <w:r w:rsidR="00347D9C">
        <w:rPr>
          <w:rFonts w:ascii="Times New Roman" w:hAnsi="Times New Roman" w:cs="Times New Roman"/>
          <w:sz w:val="24"/>
          <w:szCs w:val="24"/>
        </w:rPr>
        <w:t xml:space="preserve"> como</w:t>
      </w:r>
      <w:r w:rsidR="00781150">
        <w:rPr>
          <w:rFonts w:ascii="Times New Roman" w:hAnsi="Times New Roman" w:cs="Times New Roman"/>
          <w:sz w:val="24"/>
          <w:szCs w:val="24"/>
        </w:rPr>
        <w:t>,</w:t>
      </w:r>
      <w:r w:rsidR="00347D9C">
        <w:rPr>
          <w:rFonts w:ascii="Times New Roman" w:hAnsi="Times New Roman" w:cs="Times New Roman"/>
          <w:sz w:val="24"/>
          <w:szCs w:val="24"/>
        </w:rPr>
        <w:t xml:space="preserve"> por exemplo, telejornalismo, produção cultural, projeto </w:t>
      </w:r>
      <w:proofErr w:type="spellStart"/>
      <w:r w:rsidR="00781150">
        <w:rPr>
          <w:rFonts w:ascii="Times New Roman" w:hAnsi="Times New Roman" w:cs="Times New Roman"/>
          <w:sz w:val="24"/>
          <w:szCs w:val="24"/>
        </w:rPr>
        <w:t>Fapema</w:t>
      </w:r>
      <w:proofErr w:type="spellEnd"/>
      <w:r w:rsidR="00781150">
        <w:rPr>
          <w:rFonts w:ascii="Times New Roman" w:hAnsi="Times New Roman" w:cs="Times New Roman"/>
          <w:sz w:val="24"/>
          <w:szCs w:val="24"/>
        </w:rPr>
        <w:t xml:space="preserve"> entre outros. O núcleo de tradução audiovisual se encarrega do tratamento linguístico e técnico de produções audiovisuais estrangeiras, especificamente da América Latina. Para o autor </w:t>
      </w:r>
      <w:proofErr w:type="spellStart"/>
      <w:r w:rsidR="00781150" w:rsidRPr="00347D9C">
        <w:rPr>
          <w:rFonts w:ascii="Times New Roman" w:hAnsi="Times New Roman" w:cs="Times New Roman"/>
          <w:sz w:val="24"/>
          <w:szCs w:val="24"/>
        </w:rPr>
        <w:t>Gambier</w:t>
      </w:r>
      <w:proofErr w:type="spellEnd"/>
      <w:r w:rsidR="00781150">
        <w:rPr>
          <w:rFonts w:ascii="Times New Roman" w:hAnsi="Times New Roman" w:cs="Times New Roman"/>
          <w:sz w:val="24"/>
          <w:szCs w:val="24"/>
        </w:rPr>
        <w:t xml:space="preserve"> (2012)</w:t>
      </w:r>
      <w:r w:rsidR="00347D9C" w:rsidRPr="00347D9C">
        <w:rPr>
          <w:rFonts w:ascii="Times New Roman" w:hAnsi="Times New Roman" w:cs="Times New Roman"/>
          <w:sz w:val="24"/>
          <w:szCs w:val="24"/>
        </w:rPr>
        <w:t xml:space="preserve"> a tradução</w:t>
      </w:r>
      <w:r w:rsidR="00781150">
        <w:rPr>
          <w:rFonts w:ascii="Times New Roman" w:hAnsi="Times New Roman" w:cs="Times New Roman"/>
          <w:sz w:val="24"/>
          <w:szCs w:val="24"/>
        </w:rPr>
        <w:t xml:space="preserve"> audiovisual ou conhecida com as siglas TAV é definida como </w:t>
      </w:r>
      <w:r w:rsidR="00347D9C" w:rsidRPr="00347D9C">
        <w:rPr>
          <w:rFonts w:ascii="Times New Roman" w:hAnsi="Times New Roman" w:cs="Times New Roman"/>
          <w:sz w:val="24"/>
          <w:szCs w:val="24"/>
        </w:rPr>
        <w:t xml:space="preserve">a transferência do discurso multimodal e multimídia </w:t>
      </w:r>
      <w:r w:rsidR="00781150">
        <w:rPr>
          <w:rFonts w:ascii="Times New Roman" w:hAnsi="Times New Roman" w:cs="Times New Roman"/>
          <w:sz w:val="24"/>
          <w:szCs w:val="24"/>
        </w:rPr>
        <w:t xml:space="preserve">de </w:t>
      </w:r>
      <w:r w:rsidR="00347D9C" w:rsidRPr="00347D9C">
        <w:rPr>
          <w:rFonts w:ascii="Times New Roman" w:hAnsi="Times New Roman" w:cs="Times New Roman"/>
          <w:sz w:val="24"/>
          <w:szCs w:val="24"/>
        </w:rPr>
        <w:t>diálogos,</w:t>
      </w:r>
      <w:r w:rsidR="00781150">
        <w:rPr>
          <w:rFonts w:ascii="Times New Roman" w:hAnsi="Times New Roman" w:cs="Times New Roman"/>
          <w:sz w:val="24"/>
          <w:szCs w:val="24"/>
        </w:rPr>
        <w:t xml:space="preserve"> monólogos e/ou </w:t>
      </w:r>
      <w:r w:rsidR="00347D9C" w:rsidRPr="00347D9C">
        <w:rPr>
          <w:rFonts w:ascii="Times New Roman" w:hAnsi="Times New Roman" w:cs="Times New Roman"/>
          <w:sz w:val="24"/>
          <w:szCs w:val="24"/>
        </w:rPr>
        <w:t>comentários entre um</w:t>
      </w:r>
      <w:r w:rsidR="00781150">
        <w:rPr>
          <w:rFonts w:ascii="Times New Roman" w:hAnsi="Times New Roman" w:cs="Times New Roman"/>
          <w:sz w:val="24"/>
          <w:szCs w:val="24"/>
        </w:rPr>
        <w:t xml:space="preserve">a língua e cultura para outra. A área de tradução audiovisual aborda </w:t>
      </w:r>
      <w:r w:rsidR="00347D9C" w:rsidRPr="00347D9C">
        <w:rPr>
          <w:rFonts w:ascii="Times New Roman" w:hAnsi="Times New Roman" w:cs="Times New Roman"/>
          <w:sz w:val="24"/>
          <w:szCs w:val="24"/>
        </w:rPr>
        <w:t xml:space="preserve">conhecimentos </w:t>
      </w:r>
      <w:r w:rsidR="00781150">
        <w:rPr>
          <w:rFonts w:ascii="Times New Roman" w:hAnsi="Times New Roman" w:cs="Times New Roman"/>
          <w:sz w:val="24"/>
          <w:szCs w:val="24"/>
        </w:rPr>
        <w:t xml:space="preserve">dos </w:t>
      </w:r>
      <w:r w:rsidR="00781150" w:rsidRPr="00781150">
        <w:rPr>
          <w:rFonts w:ascii="Times New Roman" w:hAnsi="Times New Roman" w:cs="Times New Roman"/>
          <w:sz w:val="24"/>
          <w:szCs w:val="24"/>
        </w:rPr>
        <w:t>Estudos Cinematográficos e Estudos da Teoria de Tradução</w:t>
      </w:r>
      <w:r w:rsidR="00781150">
        <w:rPr>
          <w:rFonts w:ascii="Times New Roman" w:hAnsi="Times New Roman" w:cs="Times New Roman"/>
          <w:sz w:val="24"/>
          <w:szCs w:val="24"/>
        </w:rPr>
        <w:t xml:space="preserve">, assim como também </w:t>
      </w:r>
      <w:r w:rsidR="00341306">
        <w:rPr>
          <w:rFonts w:ascii="Times New Roman" w:hAnsi="Times New Roman" w:cs="Times New Roman"/>
          <w:sz w:val="24"/>
          <w:szCs w:val="24"/>
        </w:rPr>
        <w:t xml:space="preserve">apela ao domínio </w:t>
      </w:r>
      <w:r w:rsidR="00347D9C" w:rsidRPr="00347D9C">
        <w:rPr>
          <w:rFonts w:ascii="Times New Roman" w:hAnsi="Times New Roman" w:cs="Times New Roman"/>
          <w:sz w:val="24"/>
          <w:szCs w:val="24"/>
        </w:rPr>
        <w:t>das áreas de Comunicação Social, Letras e Teatro. Nest</w:t>
      </w:r>
      <w:r w:rsidR="00341306">
        <w:rPr>
          <w:rFonts w:ascii="Times New Roman" w:hAnsi="Times New Roman" w:cs="Times New Roman"/>
          <w:sz w:val="24"/>
          <w:szCs w:val="24"/>
        </w:rPr>
        <w:t>e sentido</w:t>
      </w:r>
      <w:r w:rsidR="00347D9C" w:rsidRPr="00347D9C">
        <w:rPr>
          <w:rFonts w:ascii="Times New Roman" w:hAnsi="Times New Roman" w:cs="Times New Roman"/>
          <w:sz w:val="24"/>
          <w:szCs w:val="24"/>
        </w:rPr>
        <w:t>, a emissora da Universidade Federal do Maranhão é um espaço</w:t>
      </w:r>
      <w:r w:rsidR="00341306">
        <w:rPr>
          <w:rFonts w:ascii="Times New Roman" w:hAnsi="Times New Roman" w:cs="Times New Roman"/>
          <w:sz w:val="24"/>
          <w:szCs w:val="24"/>
        </w:rPr>
        <w:t xml:space="preserve"> </w:t>
      </w:r>
      <w:r w:rsidR="00347D9C" w:rsidRPr="00347D9C">
        <w:rPr>
          <w:rFonts w:ascii="Times New Roman" w:hAnsi="Times New Roman" w:cs="Times New Roman"/>
          <w:sz w:val="24"/>
          <w:szCs w:val="24"/>
        </w:rPr>
        <w:t>que</w:t>
      </w:r>
      <w:r w:rsidR="00341306">
        <w:rPr>
          <w:rFonts w:ascii="Times New Roman" w:hAnsi="Times New Roman" w:cs="Times New Roman"/>
          <w:sz w:val="24"/>
          <w:szCs w:val="24"/>
        </w:rPr>
        <w:t xml:space="preserve">, conforme ao art. 57 do Estatuto da universidade, </w:t>
      </w:r>
      <w:proofErr w:type="gramStart"/>
      <w:r w:rsidR="00341306">
        <w:rPr>
          <w:rFonts w:ascii="Times New Roman" w:hAnsi="Times New Roman" w:cs="Times New Roman"/>
          <w:sz w:val="24"/>
          <w:szCs w:val="24"/>
        </w:rPr>
        <w:t>promove</w:t>
      </w:r>
      <w:proofErr w:type="gramEnd"/>
      <w:r w:rsidR="00347D9C" w:rsidRPr="00347D9C">
        <w:rPr>
          <w:rFonts w:ascii="Times New Roman" w:hAnsi="Times New Roman" w:cs="Times New Roman"/>
          <w:sz w:val="24"/>
          <w:szCs w:val="24"/>
        </w:rPr>
        <w:t xml:space="preserve"> ensino, p</w:t>
      </w:r>
      <w:r w:rsidR="00341306">
        <w:rPr>
          <w:rFonts w:ascii="Times New Roman" w:hAnsi="Times New Roman" w:cs="Times New Roman"/>
          <w:sz w:val="24"/>
          <w:szCs w:val="24"/>
        </w:rPr>
        <w:t xml:space="preserve">esquisa e extensão na aquisição </w:t>
      </w:r>
      <w:r w:rsidR="00347D9C" w:rsidRPr="00347D9C">
        <w:rPr>
          <w:rFonts w:ascii="Times New Roman" w:hAnsi="Times New Roman" w:cs="Times New Roman"/>
          <w:sz w:val="24"/>
          <w:szCs w:val="24"/>
        </w:rPr>
        <w:t>e prática de conhecimentos</w:t>
      </w:r>
      <w:r w:rsidR="00341306">
        <w:rPr>
          <w:rFonts w:ascii="Times New Roman" w:hAnsi="Times New Roman" w:cs="Times New Roman"/>
          <w:sz w:val="24"/>
          <w:szCs w:val="24"/>
        </w:rPr>
        <w:t xml:space="preserve"> </w:t>
      </w:r>
      <w:r w:rsidR="00347D9C" w:rsidRPr="00347D9C">
        <w:rPr>
          <w:rFonts w:ascii="Times New Roman" w:hAnsi="Times New Roman" w:cs="Times New Roman"/>
          <w:sz w:val="24"/>
          <w:szCs w:val="24"/>
        </w:rPr>
        <w:t xml:space="preserve">desenvolvidos além da academia. </w:t>
      </w:r>
      <w:r w:rsidR="00341306">
        <w:rPr>
          <w:rFonts w:ascii="Times New Roman" w:hAnsi="Times New Roman" w:cs="Times New Roman"/>
          <w:sz w:val="24"/>
          <w:szCs w:val="24"/>
        </w:rPr>
        <w:t xml:space="preserve">Este artigo pretende mostrar um recorte da análise dos dois </w:t>
      </w:r>
      <w:r w:rsidR="00347D9C" w:rsidRPr="00347D9C">
        <w:rPr>
          <w:rFonts w:ascii="Times New Roman" w:hAnsi="Times New Roman" w:cs="Times New Roman"/>
          <w:sz w:val="24"/>
          <w:szCs w:val="24"/>
        </w:rPr>
        <w:t xml:space="preserve">procedimentos de tradução </w:t>
      </w:r>
      <w:proofErr w:type="gramStart"/>
      <w:r w:rsidR="00347D9C" w:rsidRPr="00347D9C">
        <w:rPr>
          <w:rFonts w:ascii="Times New Roman" w:hAnsi="Times New Roman" w:cs="Times New Roman"/>
          <w:sz w:val="24"/>
          <w:szCs w:val="24"/>
        </w:rPr>
        <w:t>implementados</w:t>
      </w:r>
      <w:proofErr w:type="gramEnd"/>
      <w:r w:rsidR="00347D9C" w:rsidRPr="00347D9C">
        <w:rPr>
          <w:rFonts w:ascii="Times New Roman" w:hAnsi="Times New Roman" w:cs="Times New Roman"/>
          <w:sz w:val="24"/>
          <w:szCs w:val="24"/>
        </w:rPr>
        <w:t xml:space="preserve"> no Núcleo de Tradução Audiovisual – NTAV,</w:t>
      </w:r>
      <w:r w:rsidR="00341306">
        <w:rPr>
          <w:rFonts w:ascii="Times New Roman" w:hAnsi="Times New Roman" w:cs="Times New Roman"/>
          <w:sz w:val="24"/>
          <w:szCs w:val="24"/>
        </w:rPr>
        <w:t xml:space="preserve"> </w:t>
      </w:r>
      <w:r w:rsidR="00347D9C" w:rsidRPr="00347D9C">
        <w:rPr>
          <w:rFonts w:ascii="Times New Roman" w:hAnsi="Times New Roman" w:cs="Times New Roman"/>
          <w:sz w:val="24"/>
          <w:szCs w:val="24"/>
        </w:rPr>
        <w:t xml:space="preserve">com o intuito </w:t>
      </w:r>
      <w:r w:rsidR="00341306">
        <w:rPr>
          <w:rFonts w:ascii="Times New Roman" w:hAnsi="Times New Roman" w:cs="Times New Roman"/>
          <w:sz w:val="24"/>
          <w:szCs w:val="24"/>
        </w:rPr>
        <w:t xml:space="preserve">de propor </w:t>
      </w:r>
      <w:r w:rsidR="00347D9C" w:rsidRPr="00347D9C">
        <w:rPr>
          <w:rFonts w:ascii="Times New Roman" w:hAnsi="Times New Roman" w:cs="Times New Roman"/>
          <w:sz w:val="24"/>
          <w:szCs w:val="24"/>
        </w:rPr>
        <w:t>uma alternativa interdisciplinar no processo das modalidades de</w:t>
      </w:r>
      <w:r w:rsidR="00341306">
        <w:rPr>
          <w:rFonts w:ascii="Times New Roman" w:hAnsi="Times New Roman" w:cs="Times New Roman"/>
          <w:sz w:val="24"/>
          <w:szCs w:val="24"/>
        </w:rPr>
        <w:t xml:space="preserve"> </w:t>
      </w:r>
      <w:r w:rsidR="00347D9C" w:rsidRPr="00347D9C">
        <w:rPr>
          <w:rFonts w:ascii="Times New Roman" w:hAnsi="Times New Roman" w:cs="Times New Roman"/>
          <w:sz w:val="24"/>
          <w:szCs w:val="24"/>
        </w:rPr>
        <w:t>tradução</w:t>
      </w:r>
      <w:r w:rsidR="00341306">
        <w:rPr>
          <w:rFonts w:ascii="Times New Roman" w:hAnsi="Times New Roman" w:cs="Times New Roman"/>
          <w:sz w:val="24"/>
          <w:szCs w:val="24"/>
        </w:rPr>
        <w:t>, tradução audiovisual e dublagem</w:t>
      </w:r>
      <w:r w:rsidR="00347D9C" w:rsidRPr="00347D9C">
        <w:rPr>
          <w:rFonts w:ascii="Times New Roman" w:hAnsi="Times New Roman" w:cs="Times New Roman"/>
          <w:sz w:val="24"/>
          <w:szCs w:val="24"/>
        </w:rPr>
        <w:t>. A</w:t>
      </w:r>
      <w:r w:rsidR="00341306">
        <w:rPr>
          <w:rFonts w:ascii="Times New Roman" w:hAnsi="Times New Roman" w:cs="Times New Roman"/>
          <w:sz w:val="24"/>
          <w:szCs w:val="24"/>
        </w:rPr>
        <w:t xml:space="preserve">lém disso, o presente trabalho visa ser uma proposta de criação de </w:t>
      </w:r>
      <w:r w:rsidR="00341306" w:rsidRPr="00347D9C">
        <w:rPr>
          <w:rFonts w:ascii="Times New Roman" w:hAnsi="Times New Roman" w:cs="Times New Roman"/>
          <w:sz w:val="24"/>
          <w:szCs w:val="24"/>
        </w:rPr>
        <w:t>modelos e procedimentos experimentais</w:t>
      </w:r>
      <w:r w:rsidR="00341306">
        <w:rPr>
          <w:rFonts w:ascii="Times New Roman" w:hAnsi="Times New Roman" w:cs="Times New Roman"/>
          <w:sz w:val="24"/>
          <w:szCs w:val="24"/>
        </w:rPr>
        <w:t xml:space="preserve"> que possibilitem enriquecer a graduação dos cursos envolvidos no processo, disseminar </w:t>
      </w:r>
      <w:r w:rsidR="00341306" w:rsidRPr="00347D9C">
        <w:rPr>
          <w:rFonts w:ascii="Times New Roman" w:hAnsi="Times New Roman" w:cs="Times New Roman"/>
          <w:sz w:val="24"/>
          <w:szCs w:val="24"/>
        </w:rPr>
        <w:t>prod</w:t>
      </w:r>
      <w:r w:rsidR="00341306">
        <w:rPr>
          <w:rFonts w:ascii="Times New Roman" w:hAnsi="Times New Roman" w:cs="Times New Roman"/>
          <w:sz w:val="24"/>
          <w:szCs w:val="24"/>
        </w:rPr>
        <w:t xml:space="preserve">uções audiovisuais estrangeiras e </w:t>
      </w:r>
      <w:r w:rsidR="00FA1636">
        <w:rPr>
          <w:rFonts w:ascii="Times New Roman" w:hAnsi="Times New Roman" w:cs="Times New Roman"/>
          <w:sz w:val="24"/>
          <w:szCs w:val="24"/>
        </w:rPr>
        <w:t xml:space="preserve">integrar de forma acadêmica e mercadológica os cursos de Comunicação, Letras e Teatro. </w:t>
      </w:r>
    </w:p>
    <w:p w:rsidR="00506B39" w:rsidRPr="00506B39" w:rsidRDefault="00506B39" w:rsidP="00506B39">
      <w:pPr>
        <w:rPr>
          <w:rFonts w:ascii="Times New Roman" w:hAnsi="Times New Roman" w:cs="Times New Roman"/>
          <w:sz w:val="24"/>
          <w:szCs w:val="24"/>
        </w:rPr>
      </w:pPr>
    </w:p>
    <w:p w:rsidR="00F573B1" w:rsidRPr="005240EF" w:rsidRDefault="002262B2" w:rsidP="00385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="00FA1636">
        <w:rPr>
          <w:rFonts w:ascii="Times New Roman" w:hAnsi="Times New Roman" w:cs="Times New Roman"/>
          <w:sz w:val="24"/>
          <w:szCs w:val="24"/>
        </w:rPr>
        <w:t xml:space="preserve"> TV UFMA</w:t>
      </w:r>
      <w:r w:rsidR="00D663DB" w:rsidRPr="00FA1636">
        <w:rPr>
          <w:rFonts w:ascii="Times New Roman" w:hAnsi="Times New Roman" w:cs="Times New Roman"/>
          <w:sz w:val="24"/>
          <w:szCs w:val="24"/>
        </w:rPr>
        <w:t xml:space="preserve">. </w:t>
      </w:r>
      <w:r w:rsidR="00FA1636" w:rsidRPr="00FA1636">
        <w:rPr>
          <w:rFonts w:ascii="Times New Roman" w:hAnsi="Times New Roman" w:cs="Times New Roman"/>
          <w:sz w:val="24"/>
          <w:szCs w:val="24"/>
        </w:rPr>
        <w:t>Núcleo de Tradução Audiovisual. Letras</w:t>
      </w:r>
      <w:r w:rsidR="00D663DB" w:rsidRPr="00FA1636">
        <w:rPr>
          <w:rFonts w:ascii="Times New Roman" w:hAnsi="Times New Roman" w:cs="Times New Roman"/>
          <w:sz w:val="24"/>
          <w:szCs w:val="24"/>
        </w:rPr>
        <w:t>. T</w:t>
      </w:r>
      <w:r w:rsidR="00FA1636" w:rsidRPr="00FA1636">
        <w:rPr>
          <w:rFonts w:ascii="Times New Roman" w:hAnsi="Times New Roman" w:cs="Times New Roman"/>
          <w:sz w:val="24"/>
          <w:szCs w:val="24"/>
        </w:rPr>
        <w:t>eatro</w:t>
      </w:r>
      <w:r w:rsidR="00385A07" w:rsidRPr="00FA1636">
        <w:rPr>
          <w:rFonts w:ascii="Times New Roman" w:hAnsi="Times New Roman" w:cs="Times New Roman"/>
          <w:sz w:val="24"/>
          <w:szCs w:val="24"/>
        </w:rPr>
        <w:t>.</w:t>
      </w:r>
    </w:p>
    <w:p w:rsidR="00C42D41" w:rsidRPr="005240EF" w:rsidRDefault="00C42D41" w:rsidP="00385A07">
      <w:pPr>
        <w:rPr>
          <w:sz w:val="24"/>
          <w:szCs w:val="24"/>
        </w:rPr>
      </w:pPr>
    </w:p>
    <w:p w:rsidR="00C42D41" w:rsidRPr="00C42D41" w:rsidRDefault="00C42D41" w:rsidP="00C42D41">
      <w:pPr>
        <w:rPr>
          <w:lang w:val="pt-PT"/>
        </w:rPr>
      </w:pPr>
    </w:p>
    <w:p w:rsidR="00C42D41" w:rsidRPr="00C42D41" w:rsidRDefault="00C42D41" w:rsidP="00C42D41">
      <w:pPr>
        <w:rPr>
          <w:lang w:val="pt-PT"/>
        </w:rPr>
      </w:pPr>
    </w:p>
    <w:sectPr w:rsidR="00C42D41" w:rsidRPr="00C42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D4"/>
    <w:rsid w:val="0004695B"/>
    <w:rsid w:val="0007307B"/>
    <w:rsid w:val="000A0C24"/>
    <w:rsid w:val="002262B2"/>
    <w:rsid w:val="002A3042"/>
    <w:rsid w:val="00306BD4"/>
    <w:rsid w:val="00311531"/>
    <w:rsid w:val="00341306"/>
    <w:rsid w:val="00347D9C"/>
    <w:rsid w:val="00385A07"/>
    <w:rsid w:val="00506B39"/>
    <w:rsid w:val="005240EF"/>
    <w:rsid w:val="005C453B"/>
    <w:rsid w:val="00781150"/>
    <w:rsid w:val="007D0977"/>
    <w:rsid w:val="008A64AE"/>
    <w:rsid w:val="00930FD6"/>
    <w:rsid w:val="00B25BF2"/>
    <w:rsid w:val="00BB16B7"/>
    <w:rsid w:val="00C42D41"/>
    <w:rsid w:val="00D139D0"/>
    <w:rsid w:val="00D663DB"/>
    <w:rsid w:val="00E74784"/>
    <w:rsid w:val="00F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">
    <w:name w:val="Padrão A"/>
    <w:rsid w:val="00C42D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524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">
    <w:name w:val="Padrão A"/>
    <w:rsid w:val="00C42D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524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los_benalve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rena.camuss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1404-1A1B-4944-9B55-A877FB01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manhatan</dc:creator>
  <cp:lastModifiedBy>manhatan</cp:lastModifiedBy>
  <cp:revision>5</cp:revision>
  <dcterms:created xsi:type="dcterms:W3CDTF">2017-09-20T04:37:00Z</dcterms:created>
  <dcterms:modified xsi:type="dcterms:W3CDTF">2017-09-20T05:12:00Z</dcterms:modified>
</cp:coreProperties>
</file>