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E0" w:rsidRPr="008061E0" w:rsidRDefault="00D02EC4" w:rsidP="008061E0">
      <w:pPr>
        <w:jc w:val="center"/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tag w:val="goog_rdk_4"/>
          <w:id w:val="1859547062"/>
        </w:sdtPr>
        <w:sdtEndPr/>
        <w:sdtContent>
          <w:r w:rsidR="002D3793" w:rsidRPr="002D3793">
            <w:rPr>
              <w:rFonts w:ascii="Arial" w:hAnsi="Arial" w:cs="Arial"/>
              <w:b/>
              <w:bCs/>
              <w:sz w:val="28"/>
              <w:szCs w:val="28"/>
            </w:rPr>
            <w:t>INOVAÇÕES TECNOLÓGICAS NO ATENDIMENTO DE URGÊNCIA AO PACIENTE COM SANGRAMENTO VARICOSO</w:t>
          </w:r>
        </w:sdtContent>
      </w:sdt>
    </w:p>
    <w:p w:rsidR="008061E0" w:rsidRPr="008061E0" w:rsidRDefault="008061E0" w:rsidP="008061E0">
      <w:pPr>
        <w:spacing w:after="0" w:line="240" w:lineRule="auto"/>
        <w:ind w:left="-15" w:right="-1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8061E0">
        <w:rPr>
          <w:rFonts w:ascii="Arial" w:eastAsia="Times New Roman" w:hAnsi="Arial" w:cs="Arial"/>
          <w:color w:val="000000"/>
          <w:u w:val="single"/>
          <w:lang w:eastAsia="pt-BR"/>
        </w:rPr>
        <w:t>Alessa</w:t>
      </w:r>
      <w:proofErr w:type="spellEnd"/>
      <w:r w:rsidRPr="008061E0">
        <w:rPr>
          <w:rFonts w:ascii="Arial" w:eastAsia="Times New Roman" w:hAnsi="Arial" w:cs="Arial"/>
          <w:color w:val="000000"/>
          <w:u w:val="single"/>
          <w:lang w:eastAsia="pt-BR"/>
        </w:rPr>
        <w:t xml:space="preserve"> Christie Ramos Gonçalves¹;</w:t>
      </w:r>
      <w:r>
        <w:rPr>
          <w:rFonts w:ascii="Arial" w:eastAsia="Times New Roman" w:hAnsi="Arial" w:cs="Arial"/>
          <w:color w:val="000000"/>
          <w:lang w:eastAsia="pt-BR"/>
        </w:rPr>
        <w:t xml:space="preserve"> Heloisa Antunes Araújo</w:t>
      </w:r>
      <w:r w:rsidRPr="008061E0">
        <w:rPr>
          <w:rFonts w:ascii="Arial" w:eastAsia="Times New Roman" w:hAnsi="Arial" w:cs="Arial"/>
          <w:color w:val="000000"/>
          <w:lang w:eastAsia="pt-BR"/>
        </w:rPr>
        <w:t xml:space="preserve">¹; </w:t>
      </w:r>
    </w:p>
    <w:p w:rsidR="008061E0" w:rsidRPr="008061E0" w:rsidRDefault="008061E0" w:rsidP="008061E0">
      <w:pPr>
        <w:spacing w:after="0" w:line="240" w:lineRule="auto"/>
        <w:ind w:left="-15" w:right="-1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8061E0">
        <w:rPr>
          <w:rFonts w:ascii="Arial" w:hAnsi="Arial" w:cs="Arial"/>
        </w:rPr>
        <w:t>Karlyanne</w:t>
      </w:r>
      <w:proofErr w:type="spellEnd"/>
      <w:r w:rsidRPr="008061E0">
        <w:rPr>
          <w:rFonts w:ascii="Arial" w:hAnsi="Arial" w:cs="Arial"/>
        </w:rPr>
        <w:t xml:space="preserve"> da Silva Pepeu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Pr="008061E0">
        <w:rPr>
          <w:rFonts w:ascii="Arial" w:eastAsia="Times New Roman" w:hAnsi="Arial" w:cs="Arial"/>
          <w:color w:val="000000"/>
          <w:lang w:eastAsia="pt-BR"/>
        </w:rPr>
        <w:t xml:space="preserve">¹; </w:t>
      </w:r>
      <w:r w:rsidRPr="008061E0">
        <w:rPr>
          <w:rFonts w:ascii="Arial" w:hAnsi="Arial" w:cs="Arial"/>
          <w:szCs w:val="20"/>
        </w:rPr>
        <w:t xml:space="preserve">Joseane Pastora </w:t>
      </w:r>
      <w:r w:rsidRPr="008061E0">
        <w:rPr>
          <w:rFonts w:ascii="Arial" w:hAnsi="Arial" w:cs="Arial"/>
          <w:szCs w:val="20"/>
        </w:rPr>
        <w:t>Olímpio</w:t>
      </w:r>
      <w:r w:rsidRPr="008061E0">
        <w:rPr>
          <w:rFonts w:ascii="Arial" w:hAnsi="Arial" w:cs="Arial"/>
          <w:szCs w:val="20"/>
        </w:rPr>
        <w:t xml:space="preserve"> </w:t>
      </w:r>
      <w:r w:rsidRPr="008061E0">
        <w:rPr>
          <w:rFonts w:ascii="Arial" w:hAnsi="Arial" w:cs="Arial"/>
          <w:szCs w:val="20"/>
        </w:rPr>
        <w:t>Araújo</w:t>
      </w:r>
      <w:r w:rsidRPr="008061E0">
        <w:rPr>
          <w:rFonts w:ascii="Arial" w:eastAsia="Times New Roman" w:hAnsi="Arial" w:cs="Arial"/>
          <w:color w:val="000000"/>
          <w:lang w:eastAsia="pt-BR"/>
        </w:rPr>
        <w:t xml:space="preserve"> ¹;</w:t>
      </w:r>
    </w:p>
    <w:p w:rsidR="008061E0" w:rsidRPr="008061E0" w:rsidRDefault="008061E0" w:rsidP="008061E0">
      <w:pPr>
        <w:spacing w:after="0" w:line="240" w:lineRule="auto"/>
        <w:ind w:left="-15" w:right="-1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8061E0">
        <w:rPr>
          <w:rFonts w:ascii="Arial" w:hAnsi="Arial" w:cs="Arial"/>
          <w:szCs w:val="20"/>
        </w:rPr>
        <w:t>Elyson</w:t>
      </w:r>
      <w:proofErr w:type="spellEnd"/>
      <w:r w:rsidRPr="008061E0">
        <w:rPr>
          <w:rFonts w:ascii="Arial" w:hAnsi="Arial" w:cs="Arial"/>
          <w:szCs w:val="20"/>
        </w:rPr>
        <w:t xml:space="preserve"> </w:t>
      </w:r>
      <w:proofErr w:type="spellStart"/>
      <w:r w:rsidRPr="008061E0">
        <w:rPr>
          <w:rFonts w:ascii="Arial" w:hAnsi="Arial" w:cs="Arial"/>
          <w:szCs w:val="20"/>
        </w:rPr>
        <w:t>Joandson</w:t>
      </w:r>
      <w:proofErr w:type="spellEnd"/>
      <w:r w:rsidRPr="008061E0">
        <w:rPr>
          <w:rFonts w:ascii="Arial" w:hAnsi="Arial" w:cs="Arial"/>
          <w:szCs w:val="20"/>
        </w:rPr>
        <w:t xml:space="preserve"> Ferreira Fonseca</w:t>
      </w:r>
      <w:r>
        <w:rPr>
          <w:rFonts w:ascii="Arial" w:hAnsi="Arial" w:cs="Arial"/>
          <w:szCs w:val="20"/>
        </w:rPr>
        <w:t>¹;</w:t>
      </w:r>
      <w:r w:rsidRPr="008061E0">
        <w:rPr>
          <w:rFonts w:ascii="Arial" w:hAnsi="Arial" w:cs="Arial"/>
          <w:szCs w:val="20"/>
          <w:vertAlign w:val="superscript"/>
        </w:rPr>
        <w:t xml:space="preserve"> </w:t>
      </w:r>
      <w:proofErr w:type="spellStart"/>
      <w:r w:rsidRPr="008061E0">
        <w:rPr>
          <w:rFonts w:ascii="Arial" w:hAnsi="Arial" w:cs="Arial"/>
        </w:rPr>
        <w:t>Karol</w:t>
      </w:r>
      <w:proofErr w:type="spellEnd"/>
      <w:r w:rsidRPr="008061E0">
        <w:rPr>
          <w:rFonts w:ascii="Arial" w:hAnsi="Arial" w:cs="Arial"/>
        </w:rPr>
        <w:t xml:space="preserve"> </w:t>
      </w:r>
      <w:proofErr w:type="spellStart"/>
      <w:r w:rsidRPr="008061E0">
        <w:rPr>
          <w:rFonts w:ascii="Arial" w:hAnsi="Arial" w:cs="Arial"/>
        </w:rPr>
        <w:t>Fireman</w:t>
      </w:r>
      <w:proofErr w:type="spellEnd"/>
      <w:r w:rsidRPr="008061E0">
        <w:rPr>
          <w:rFonts w:ascii="Arial" w:hAnsi="Arial" w:cs="Arial"/>
        </w:rPr>
        <w:t xml:space="preserve"> de Farias</w:t>
      </w:r>
      <w:r w:rsidRPr="008061E0">
        <w:t xml:space="preserve"> </w:t>
      </w:r>
      <w:r w:rsidRPr="008061E0">
        <w:rPr>
          <w:rFonts w:ascii="Arial" w:eastAsia="Times New Roman" w:hAnsi="Arial" w:cs="Arial"/>
          <w:color w:val="000000"/>
          <w:lang w:eastAsia="pt-BR"/>
        </w:rPr>
        <w:t>².</w:t>
      </w:r>
    </w:p>
    <w:p w:rsidR="008061E0" w:rsidRPr="008061E0" w:rsidRDefault="008061E0" w:rsidP="008061E0">
      <w:pPr>
        <w:numPr>
          <w:ilvl w:val="0"/>
          <w:numId w:val="1"/>
        </w:numPr>
        <w:spacing w:after="0" w:line="240" w:lineRule="auto"/>
        <w:ind w:right="-1"/>
        <w:jc w:val="right"/>
        <w:textAlignment w:val="baseline"/>
        <w:rPr>
          <w:rFonts w:ascii="Arial" w:eastAsia="Times New Roman" w:hAnsi="Arial" w:cs="Arial"/>
          <w:color w:val="000000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lang w:eastAsia="pt-BR"/>
        </w:rPr>
        <w:t xml:space="preserve">Discentes do Curso </w:t>
      </w:r>
      <w:r w:rsidRPr="008061E0">
        <w:rPr>
          <w:rFonts w:ascii="Arial" w:eastAsia="Times New Roman" w:hAnsi="Arial" w:cs="Arial"/>
          <w:color w:val="000000"/>
          <w:lang w:eastAsia="pt-BR"/>
        </w:rPr>
        <w:t>de Enfermagem</w:t>
      </w:r>
      <w:r w:rsidR="005018A1">
        <w:rPr>
          <w:rFonts w:ascii="Arial" w:eastAsia="Times New Roman" w:hAnsi="Arial" w:cs="Arial"/>
          <w:color w:val="000000"/>
          <w:lang w:eastAsia="pt-BR"/>
        </w:rPr>
        <w:t>, lessa_ramos@hotmail.com.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8061E0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8061E0" w:rsidRPr="008061E0" w:rsidRDefault="008061E0" w:rsidP="008061E0">
      <w:pPr>
        <w:numPr>
          <w:ilvl w:val="0"/>
          <w:numId w:val="1"/>
        </w:numPr>
        <w:spacing w:after="0" w:line="240" w:lineRule="auto"/>
        <w:ind w:right="-1"/>
        <w:jc w:val="right"/>
        <w:textAlignment w:val="baseline"/>
        <w:rPr>
          <w:rFonts w:ascii="Arial" w:eastAsia="Times New Roman" w:hAnsi="Arial" w:cs="Arial"/>
          <w:color w:val="000000"/>
          <w:sz w:val="24"/>
          <w:lang w:eastAsia="pt-BR"/>
        </w:rPr>
      </w:pPr>
      <w:r w:rsidRPr="008061E0">
        <w:rPr>
          <w:rFonts w:ascii="Arial" w:hAnsi="Arial" w:cs="Arial"/>
        </w:rPr>
        <w:t>Enfermeira, Universidade Federal Alagoas (UFAL/</w:t>
      </w:r>
      <w:r w:rsidRPr="008061E0">
        <w:rPr>
          <w:rFonts w:ascii="Arial" w:hAnsi="Arial" w:cs="Arial"/>
          <w:i/>
        </w:rPr>
        <w:t xml:space="preserve">Campus </w:t>
      </w:r>
      <w:r w:rsidR="005018A1" w:rsidRPr="008061E0">
        <w:rPr>
          <w:rFonts w:ascii="Arial" w:hAnsi="Arial" w:cs="Arial"/>
        </w:rPr>
        <w:t>Arapiraca</w:t>
      </w:r>
      <w:r w:rsidR="005018A1">
        <w:rPr>
          <w:rFonts w:ascii="Arial" w:hAnsi="Arial" w:cs="Arial"/>
        </w:rPr>
        <w:t>) ²</w:t>
      </w:r>
    </w:p>
    <w:p w:rsidR="008061E0" w:rsidRDefault="008061E0" w:rsidP="008061E0">
      <w:pPr>
        <w:spacing w:after="0" w:line="240" w:lineRule="auto"/>
        <w:ind w:right="-1"/>
        <w:jc w:val="right"/>
        <w:rPr>
          <w:rFonts w:ascii="Arial" w:hAnsi="Arial" w:cs="Arial"/>
          <w:sz w:val="20"/>
          <w:szCs w:val="20"/>
        </w:rPr>
      </w:pPr>
    </w:p>
    <w:p w:rsidR="00541BF1" w:rsidRPr="007D2B56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7D2B56">
        <w:rPr>
          <w:rFonts w:ascii="Arial" w:hAnsi="Arial" w:cs="Arial"/>
          <w:b/>
        </w:rPr>
        <w:t>RESUMO</w:t>
      </w:r>
      <w:r w:rsidR="006549C3" w:rsidRPr="007D2B56">
        <w:rPr>
          <w:rFonts w:ascii="Arial" w:hAnsi="Arial" w:cs="Arial"/>
          <w:b/>
        </w:rPr>
        <w:t>:</w:t>
      </w:r>
      <w:r w:rsidR="006549C3" w:rsidRPr="007D2B56">
        <w:rPr>
          <w:rFonts w:ascii="Arial" w:hAnsi="Arial" w:cs="Arial"/>
        </w:rPr>
        <w:t xml:space="preserve"> </w:t>
      </w:r>
    </w:p>
    <w:sdt>
      <w:sdtPr>
        <w:rPr>
          <w:color w:val="auto"/>
          <w:sz w:val="22"/>
          <w:szCs w:val="22"/>
        </w:rPr>
        <w:tag w:val="goog_rdk_11"/>
        <w:id w:val="-687987030"/>
      </w:sdtPr>
      <w:sdtEndPr/>
      <w:sdtContent>
        <w:p w:rsidR="00FD79EE" w:rsidRPr="00C16F5E" w:rsidRDefault="00FD79EE" w:rsidP="00FD79EE">
          <w:pPr>
            <w:pStyle w:val="Default"/>
            <w:jc w:val="both"/>
            <w:rPr>
              <w:color w:val="auto"/>
              <w:sz w:val="22"/>
              <w:szCs w:val="22"/>
            </w:rPr>
          </w:pPr>
          <w:r w:rsidRPr="00C16F5E">
            <w:rPr>
              <w:b/>
              <w:color w:val="auto"/>
              <w:sz w:val="22"/>
              <w:szCs w:val="22"/>
            </w:rPr>
            <w:t xml:space="preserve">INTRODUÇÃO: </w:t>
          </w:r>
          <w:r w:rsidRPr="00C16F5E">
            <w:rPr>
              <w:color w:val="auto"/>
              <w:sz w:val="22"/>
              <w:szCs w:val="22"/>
            </w:rPr>
            <w:t xml:space="preserve">O sangramento por varizes </w:t>
          </w:r>
          <w:proofErr w:type="spellStart"/>
          <w:r w:rsidRPr="00C16F5E">
            <w:rPr>
              <w:color w:val="auto"/>
              <w:sz w:val="22"/>
              <w:szCs w:val="22"/>
            </w:rPr>
            <w:t>gastroesofágicas</w:t>
          </w:r>
          <w:proofErr w:type="spellEnd"/>
          <w:r w:rsidRPr="00C16F5E">
            <w:rPr>
              <w:color w:val="auto"/>
              <w:sz w:val="22"/>
              <w:szCs w:val="22"/>
            </w:rPr>
            <w:t xml:space="preserve"> permanece associado a uma alta mortalidade a curto e longo prazo, estão presentes em aproximadamente 50% dos pacientes cirróticos e são responsáveis por até 30% de todos os casos de Hemorragia Digestiva Alta (HDA). </w:t>
          </w:r>
          <w:r w:rsidRPr="00C16F5E">
            <w:rPr>
              <w:b/>
              <w:color w:val="auto"/>
              <w:sz w:val="22"/>
              <w:szCs w:val="22"/>
            </w:rPr>
            <w:t>OBJETIVOS:</w:t>
          </w:r>
          <w:r w:rsidRPr="00C16F5E">
            <w:rPr>
              <w:color w:val="auto"/>
              <w:sz w:val="22"/>
              <w:szCs w:val="22"/>
            </w:rPr>
            <w:t xml:space="preserve"> Descrever as inovações tecnológicas no atendimento de urgência ao sangramento varicoso. </w:t>
          </w:r>
          <w:r w:rsidRPr="00C16F5E">
            <w:rPr>
              <w:b/>
              <w:color w:val="auto"/>
              <w:sz w:val="22"/>
              <w:szCs w:val="22"/>
            </w:rPr>
            <w:t xml:space="preserve">MÉTODO: </w:t>
          </w:r>
          <w:r w:rsidRPr="00C16F5E">
            <w:rPr>
              <w:color w:val="auto"/>
              <w:sz w:val="22"/>
              <w:szCs w:val="22"/>
            </w:rPr>
            <w:t xml:space="preserve">Trata-se de uma revisão integrativa, descritiva de natureza qualitativa, realizada nas bases de dados </w:t>
          </w:r>
          <w:proofErr w:type="spellStart"/>
          <w:r w:rsidRPr="00C16F5E">
            <w:rPr>
              <w:color w:val="auto"/>
              <w:sz w:val="22"/>
              <w:szCs w:val="22"/>
            </w:rPr>
            <w:t>PubMed</w:t>
          </w:r>
          <w:proofErr w:type="spellEnd"/>
          <w:r w:rsidRPr="00C16F5E">
            <w:rPr>
              <w:color w:val="auto"/>
              <w:sz w:val="22"/>
              <w:szCs w:val="22"/>
            </w:rPr>
            <w:t xml:space="preserve">, </w:t>
          </w:r>
          <w:proofErr w:type="spellStart"/>
          <w:r w:rsidRPr="00C16F5E">
            <w:rPr>
              <w:color w:val="auto"/>
              <w:sz w:val="22"/>
              <w:szCs w:val="22"/>
            </w:rPr>
            <w:t>Plos|ONE</w:t>
          </w:r>
          <w:proofErr w:type="spellEnd"/>
          <w:r w:rsidRPr="00C16F5E">
            <w:rPr>
              <w:color w:val="auto"/>
              <w:sz w:val="22"/>
              <w:szCs w:val="22"/>
            </w:rPr>
            <w:t xml:space="preserve"> e Google acadêmico. Estabeleceu-se como critérios de inclusão: artigos disponíveis na íntegra, gratuitos e que responderam ao objetivo do tema proposto; publicados em português ou inglês. Como critério de exclusão, considerou-se artigos repetidos. </w:t>
          </w:r>
          <w:r w:rsidRPr="00C16F5E">
            <w:rPr>
              <w:b/>
              <w:color w:val="auto"/>
              <w:sz w:val="22"/>
              <w:szCs w:val="22"/>
            </w:rPr>
            <w:t xml:space="preserve">RESULTADOS E DISCUSSÃO: </w:t>
          </w:r>
          <w:r w:rsidRPr="00C16F5E">
            <w:rPr>
              <w:color w:val="auto"/>
              <w:sz w:val="22"/>
              <w:szCs w:val="22"/>
            </w:rPr>
            <w:t>Foram encontrados 21 artigos, sendo selecionados quatro, após a leitura na íntegra. Os cuidados da HDA envolvem a estabilização hemodinâmica, o uso de drogas vasoativas e a terapia endoscópica. Mas cerca de 10% dos pacientes são refratários a terapia padrão, resultando em sangramento persistente, restando como opção terapêutica a TIPS (</w:t>
          </w:r>
          <w:r w:rsidRPr="00C16F5E">
            <w:rPr>
              <w:i/>
              <w:color w:val="auto"/>
              <w:sz w:val="22"/>
              <w:szCs w:val="22"/>
            </w:rPr>
            <w:t xml:space="preserve">Derivação </w:t>
          </w:r>
          <w:proofErr w:type="spellStart"/>
          <w:r w:rsidRPr="00C16F5E">
            <w:rPr>
              <w:i/>
              <w:color w:val="auto"/>
              <w:sz w:val="22"/>
              <w:szCs w:val="22"/>
            </w:rPr>
            <w:t>Portossistêmica</w:t>
          </w:r>
          <w:proofErr w:type="spellEnd"/>
          <w:r w:rsidRPr="00C16F5E">
            <w:rPr>
              <w:i/>
              <w:color w:val="auto"/>
              <w:sz w:val="22"/>
              <w:szCs w:val="22"/>
            </w:rPr>
            <w:t xml:space="preserve"> Intra-Hepática </w:t>
          </w:r>
          <w:proofErr w:type="spellStart"/>
          <w:r w:rsidRPr="00C16F5E">
            <w:rPr>
              <w:i/>
              <w:color w:val="auto"/>
              <w:sz w:val="22"/>
              <w:szCs w:val="22"/>
            </w:rPr>
            <w:t>Transjugular</w:t>
          </w:r>
          <w:proofErr w:type="spellEnd"/>
          <w:r w:rsidRPr="00C16F5E">
            <w:rPr>
              <w:color w:val="auto"/>
              <w:sz w:val="22"/>
              <w:szCs w:val="22"/>
            </w:rPr>
            <w:t xml:space="preserve">) ou cirurgias de derivação portal, o que se torna inviável para algumas instituições. O uso do balão esofágico, torna-se uma opção, no entanto tem o período de retenção bastante limitado de tais estratégias de compressão mecânica, abrindo espaço para os </w:t>
          </w:r>
          <w:proofErr w:type="spellStart"/>
          <w:r w:rsidRPr="00C16F5E">
            <w:rPr>
              <w:color w:val="auto"/>
              <w:sz w:val="22"/>
              <w:szCs w:val="22"/>
            </w:rPr>
            <w:t>stents</w:t>
          </w:r>
          <w:proofErr w:type="spellEnd"/>
          <w:r w:rsidRPr="00C16F5E">
            <w:rPr>
              <w:color w:val="auto"/>
              <w:sz w:val="22"/>
              <w:szCs w:val="22"/>
            </w:rPr>
            <w:t xml:space="preserve"> metálicos </w:t>
          </w:r>
          <w:proofErr w:type="spellStart"/>
          <w:r w:rsidRPr="00C16F5E">
            <w:rPr>
              <w:color w:val="auto"/>
              <w:sz w:val="22"/>
              <w:szCs w:val="22"/>
            </w:rPr>
            <w:t>auto-expansíveis</w:t>
          </w:r>
          <w:proofErr w:type="spellEnd"/>
          <w:r w:rsidRPr="00C16F5E">
            <w:rPr>
              <w:color w:val="auto"/>
              <w:sz w:val="22"/>
              <w:szCs w:val="22"/>
            </w:rPr>
            <w:t xml:space="preserve"> que apesar de novo, traz resultados satisfatórios. </w:t>
          </w:r>
          <w:r w:rsidRPr="00C16F5E">
            <w:rPr>
              <w:b/>
              <w:color w:val="auto"/>
              <w:sz w:val="22"/>
              <w:szCs w:val="22"/>
            </w:rPr>
            <w:t xml:space="preserve">CONCLUSÃO: </w:t>
          </w:r>
          <w:r w:rsidRPr="00C16F5E">
            <w:rPr>
              <w:color w:val="auto"/>
              <w:sz w:val="22"/>
              <w:szCs w:val="22"/>
            </w:rPr>
            <w:t xml:space="preserve">O uso dos </w:t>
          </w:r>
          <w:proofErr w:type="spellStart"/>
          <w:r w:rsidRPr="00C16F5E">
            <w:rPr>
              <w:color w:val="auto"/>
              <w:sz w:val="22"/>
              <w:szCs w:val="22"/>
            </w:rPr>
            <w:t>stents</w:t>
          </w:r>
          <w:proofErr w:type="spellEnd"/>
          <w:r w:rsidRPr="00C16F5E">
            <w:rPr>
              <w:color w:val="auto"/>
              <w:sz w:val="22"/>
              <w:szCs w:val="22"/>
            </w:rPr>
            <w:t xml:space="preserve"> na resolução do sangramento de varizes esofágicas parece ser seguro e eficiente. Na impossibilidade de uso da terapia padrão, deve ser considerado os </w:t>
          </w:r>
          <w:proofErr w:type="spellStart"/>
          <w:r w:rsidRPr="00C16F5E">
            <w:rPr>
              <w:color w:val="auto"/>
              <w:sz w:val="22"/>
              <w:szCs w:val="22"/>
            </w:rPr>
            <w:t>stens</w:t>
          </w:r>
          <w:proofErr w:type="spellEnd"/>
          <w:r w:rsidRPr="00C16F5E">
            <w:rPr>
              <w:color w:val="auto"/>
              <w:sz w:val="22"/>
              <w:szCs w:val="22"/>
            </w:rPr>
            <w:t xml:space="preserve"> como uma opção de tratamento razoável para sangramento de varizes esofágicas refratárias.</w:t>
          </w:r>
        </w:p>
      </w:sdtContent>
    </w:sdt>
    <w:p w:rsidR="002724C8" w:rsidRPr="00C16F5E" w:rsidRDefault="002724C8" w:rsidP="00FD79EE">
      <w:pPr>
        <w:pStyle w:val="Default"/>
        <w:rPr>
          <w:color w:val="auto"/>
          <w:sz w:val="22"/>
          <w:szCs w:val="22"/>
        </w:rPr>
      </w:pPr>
    </w:p>
    <w:p w:rsidR="00FD79EE" w:rsidRPr="00C16F5E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C16F5E">
        <w:rPr>
          <w:b/>
          <w:color w:val="auto"/>
          <w:sz w:val="22"/>
          <w:szCs w:val="22"/>
        </w:rPr>
        <w:t>DESCRITORES</w:t>
      </w:r>
      <w:r w:rsidR="002724C8" w:rsidRPr="00C16F5E">
        <w:rPr>
          <w:b/>
          <w:color w:val="auto"/>
          <w:sz w:val="22"/>
          <w:szCs w:val="22"/>
        </w:rPr>
        <w:t xml:space="preserve">: </w:t>
      </w:r>
      <w:r w:rsidR="00B976C7" w:rsidRPr="00C16F5E">
        <w:rPr>
          <w:color w:val="auto"/>
          <w:sz w:val="22"/>
          <w:szCs w:val="22"/>
        </w:rPr>
        <w:t xml:space="preserve">Hemorragia gastrointestinal; Tratamento e </w:t>
      </w:r>
      <w:proofErr w:type="spellStart"/>
      <w:r w:rsidR="00B976C7" w:rsidRPr="00C16F5E">
        <w:rPr>
          <w:color w:val="auto"/>
          <w:sz w:val="22"/>
          <w:szCs w:val="22"/>
        </w:rPr>
        <w:t>stents</w:t>
      </w:r>
      <w:proofErr w:type="spellEnd"/>
      <w:r w:rsidR="00B976C7" w:rsidRPr="00C16F5E">
        <w:rPr>
          <w:color w:val="auto"/>
          <w:sz w:val="22"/>
          <w:szCs w:val="22"/>
        </w:rPr>
        <w:t xml:space="preserve"> </w:t>
      </w:r>
      <w:proofErr w:type="gramStart"/>
      <w:r w:rsidR="000B0AA4" w:rsidRPr="00C16F5E">
        <w:rPr>
          <w:color w:val="auto"/>
          <w:sz w:val="22"/>
          <w:szCs w:val="22"/>
        </w:rPr>
        <w:t>metálicos auto</w:t>
      </w:r>
      <w:proofErr w:type="gramEnd"/>
      <w:r w:rsidR="00B976C7" w:rsidRPr="00C16F5E">
        <w:rPr>
          <w:color w:val="auto"/>
          <w:sz w:val="22"/>
          <w:szCs w:val="22"/>
        </w:rPr>
        <w:t xml:space="preserve"> expansíveis.</w:t>
      </w:r>
    </w:p>
    <w:p w:rsidR="00FD79EE" w:rsidRPr="00C16F5E" w:rsidRDefault="00FD79EE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C16F5E" w:rsidRDefault="006549C3" w:rsidP="002724C8">
      <w:pPr>
        <w:pStyle w:val="Default"/>
        <w:jc w:val="both"/>
        <w:rPr>
          <w:b/>
          <w:color w:val="auto"/>
          <w:sz w:val="22"/>
          <w:szCs w:val="22"/>
        </w:rPr>
      </w:pPr>
      <w:r w:rsidRPr="00C16F5E">
        <w:rPr>
          <w:b/>
          <w:color w:val="auto"/>
          <w:sz w:val="22"/>
          <w:szCs w:val="22"/>
        </w:rPr>
        <w:t>REFERÊNCIAS</w:t>
      </w:r>
      <w:r w:rsidR="002724C8" w:rsidRPr="00C16F5E">
        <w:rPr>
          <w:b/>
          <w:color w:val="auto"/>
          <w:sz w:val="22"/>
          <w:szCs w:val="22"/>
        </w:rPr>
        <w:t xml:space="preserve">: </w:t>
      </w:r>
    </w:p>
    <w:p w:rsidR="000B0AA4" w:rsidRPr="00C16F5E" w:rsidRDefault="000B0AA4" w:rsidP="002724C8">
      <w:pPr>
        <w:pStyle w:val="Default"/>
        <w:jc w:val="both"/>
        <w:rPr>
          <w:b/>
          <w:color w:val="auto"/>
          <w:sz w:val="22"/>
          <w:szCs w:val="22"/>
        </w:rPr>
      </w:pPr>
    </w:p>
    <w:sdt>
      <w:sdtPr>
        <w:rPr>
          <w:rFonts w:ascii="Arial" w:eastAsia="Arial" w:hAnsi="Arial" w:cs="Arial"/>
          <w:lang w:eastAsia="pt-BR"/>
        </w:rPr>
        <w:tag w:val="goog_rdk_18"/>
        <w:id w:val="685020925"/>
      </w:sdtPr>
      <w:sdtEndPr/>
      <w:sdtContent>
        <w:p w:rsidR="000B0AA4" w:rsidRPr="000B0AA4" w:rsidRDefault="000B0AA4" w:rsidP="005018A1">
          <w:pPr>
            <w:spacing w:after="0" w:line="240" w:lineRule="auto"/>
            <w:ind w:left="-6" w:hanging="11"/>
            <w:rPr>
              <w:rFonts w:ascii="Arial" w:eastAsia="Arial" w:hAnsi="Arial" w:cs="Arial"/>
              <w:shd w:val="clear" w:color="auto" w:fill="FAFAFA"/>
              <w:lang w:eastAsia="pt-BR"/>
            </w:rPr>
          </w:pPr>
          <w:r w:rsidRPr="000B0AA4">
            <w:rPr>
              <w:rFonts w:ascii="Arial" w:eastAsia="Arial" w:hAnsi="Arial" w:cs="Arial"/>
              <w:b/>
              <w:lang w:eastAsia="pt-BR"/>
            </w:rPr>
            <w:t xml:space="preserve"> </w:t>
          </w:r>
          <w:r w:rsidRPr="000B0AA4">
            <w:rPr>
              <w:rFonts w:ascii="Arial" w:eastAsia="Arial" w:hAnsi="Arial" w:cs="Arial"/>
              <w:shd w:val="clear" w:color="auto" w:fill="FAFAFA"/>
              <w:lang w:eastAsia="pt-BR"/>
            </w:rPr>
            <w:t>Luz H. et al. Fatores prognósticos e mortalidade em pacientes cirróticos que foram internados com hemorragia digestiva alta varicosa em um hospital público. </w:t>
          </w:r>
          <w:r w:rsidRPr="000B0AA4">
            <w:rPr>
              <w:rFonts w:ascii="Arial" w:eastAsia="Arial" w:hAnsi="Arial" w:cs="Arial"/>
              <w:b/>
              <w:shd w:val="clear" w:color="auto" w:fill="FAFAFA"/>
              <w:lang w:eastAsia="pt-BR"/>
            </w:rPr>
            <w:t>Arquivos Catarinenses de Medicina</w:t>
          </w:r>
          <w:r w:rsidRPr="000B0AA4">
            <w:rPr>
              <w:rFonts w:ascii="Arial" w:eastAsia="Arial" w:hAnsi="Arial" w:cs="Arial"/>
              <w:shd w:val="clear" w:color="auto" w:fill="FAFAFA"/>
              <w:lang w:eastAsia="pt-BR"/>
            </w:rPr>
            <w:t xml:space="preserve"> [Internet]. </w:t>
          </w:r>
          <w:proofErr w:type="spellStart"/>
          <w:r w:rsidRPr="000B0AA4">
            <w:rPr>
              <w:rFonts w:ascii="Arial" w:eastAsia="Arial" w:hAnsi="Arial" w:cs="Arial"/>
              <w:shd w:val="clear" w:color="auto" w:fill="FAFAFA"/>
              <w:lang w:eastAsia="pt-BR"/>
            </w:rPr>
            <w:t>Jul</w:t>
          </w:r>
          <w:proofErr w:type="spellEnd"/>
          <w:r w:rsidRPr="000B0AA4">
            <w:rPr>
              <w:rFonts w:ascii="Arial" w:eastAsia="Arial" w:hAnsi="Arial" w:cs="Arial"/>
              <w:shd w:val="clear" w:color="auto" w:fill="FAFAFA"/>
              <w:lang w:eastAsia="pt-BR"/>
            </w:rPr>
            <w:t xml:space="preserve"> 2017.</w:t>
          </w:r>
        </w:p>
      </w:sdtContent>
    </w:sdt>
    <w:sdt>
      <w:sdtPr>
        <w:rPr>
          <w:rFonts w:ascii="Arial" w:eastAsia="Arial" w:hAnsi="Arial" w:cs="Arial"/>
          <w:lang w:eastAsia="pt-BR"/>
        </w:rPr>
        <w:tag w:val="goog_rdk_20"/>
        <w:id w:val="-261845763"/>
      </w:sdtPr>
      <w:sdtEndPr/>
      <w:sdtContent>
        <w:p w:rsidR="000B0AA4" w:rsidRPr="000B0AA4" w:rsidRDefault="000B0AA4" w:rsidP="005018A1">
          <w:pPr>
            <w:spacing w:before="240" w:after="0" w:line="240" w:lineRule="auto"/>
            <w:ind w:left="-6" w:hanging="11"/>
            <w:rPr>
              <w:rFonts w:ascii="Arial" w:eastAsia="Arial" w:hAnsi="Arial" w:cs="Arial"/>
              <w:highlight w:val="white"/>
              <w:lang w:eastAsia="pt-BR"/>
            </w:rPr>
          </w:pPr>
          <w:r w:rsidRPr="000B0AA4">
            <w:rPr>
              <w:rFonts w:ascii="Arial" w:eastAsia="Arial" w:hAnsi="Arial" w:cs="Arial"/>
              <w:highlight w:val="white"/>
              <w:lang w:eastAsia="pt-BR"/>
            </w:rPr>
            <w:t xml:space="preserve">Müller M. et al. </w:t>
          </w:r>
          <w:proofErr w:type="spellStart"/>
          <w:r w:rsidRPr="000B0AA4">
            <w:rPr>
              <w:rFonts w:ascii="Arial" w:eastAsia="Arial" w:hAnsi="Arial" w:cs="Arial"/>
              <w:highlight w:val="white"/>
              <w:lang w:eastAsia="pt-BR"/>
            </w:rPr>
            <w:t>Stents</w:t>
          </w:r>
          <w:proofErr w:type="spellEnd"/>
          <w:r w:rsidRPr="000B0AA4">
            <w:rPr>
              <w:rFonts w:ascii="Arial" w:eastAsia="Arial" w:hAnsi="Arial" w:cs="Arial"/>
              <w:highlight w:val="white"/>
              <w:lang w:eastAsia="pt-BR"/>
            </w:rPr>
            <w:t xml:space="preserve"> metálicos </w:t>
          </w:r>
          <w:proofErr w:type="spellStart"/>
          <w:r w:rsidRPr="000B0AA4">
            <w:rPr>
              <w:rFonts w:ascii="Arial" w:eastAsia="Arial" w:hAnsi="Arial" w:cs="Arial"/>
              <w:highlight w:val="white"/>
              <w:lang w:eastAsia="pt-BR"/>
            </w:rPr>
            <w:t>auto-expansíveis</w:t>
          </w:r>
          <w:proofErr w:type="spellEnd"/>
          <w:r w:rsidRPr="000B0AA4">
            <w:rPr>
              <w:rFonts w:ascii="Arial" w:eastAsia="Arial" w:hAnsi="Arial" w:cs="Arial"/>
              <w:highlight w:val="white"/>
              <w:lang w:eastAsia="pt-BR"/>
            </w:rPr>
            <w:t xml:space="preserve"> para persistência do sangramento varicoso esofágico após ligadura de banda ou terapia de injeção: um estudo retrospectivo. </w:t>
          </w:r>
          <w:proofErr w:type="spellStart"/>
          <w:r w:rsidRPr="000B0AA4">
            <w:rPr>
              <w:rFonts w:ascii="Arial" w:eastAsia="Arial" w:hAnsi="Arial" w:cs="Arial"/>
              <w:highlight w:val="white"/>
              <w:lang w:eastAsia="pt-BR"/>
            </w:rPr>
            <w:t>PLoS</w:t>
          </w:r>
          <w:proofErr w:type="spellEnd"/>
          <w:r w:rsidRPr="000B0AA4">
            <w:rPr>
              <w:rFonts w:ascii="Arial" w:eastAsia="Arial" w:hAnsi="Arial" w:cs="Arial"/>
              <w:highlight w:val="white"/>
              <w:lang w:eastAsia="pt-BR"/>
            </w:rPr>
            <w:t xml:space="preserve"> ONE10, </w:t>
          </w:r>
          <w:proofErr w:type="gramStart"/>
          <w:r w:rsidRPr="000B0AA4">
            <w:rPr>
              <w:rFonts w:ascii="Arial" w:eastAsia="Arial" w:hAnsi="Arial" w:cs="Arial"/>
              <w:highlight w:val="white"/>
              <w:lang w:eastAsia="pt-BR"/>
            </w:rPr>
            <w:t>Jun.</w:t>
          </w:r>
          <w:proofErr w:type="gramEnd"/>
          <w:r w:rsidRPr="000B0AA4">
            <w:rPr>
              <w:rFonts w:ascii="Arial" w:eastAsia="Arial" w:hAnsi="Arial" w:cs="Arial"/>
              <w:highlight w:val="white"/>
              <w:lang w:eastAsia="pt-BR"/>
            </w:rPr>
            <w:t xml:space="preserve"> 2015.</w:t>
          </w:r>
        </w:p>
      </w:sdtContent>
    </w:sdt>
    <w:sdt>
      <w:sdtPr>
        <w:rPr>
          <w:rFonts w:ascii="Arial" w:eastAsia="Arial" w:hAnsi="Arial" w:cs="Arial"/>
          <w:lang w:eastAsia="pt-BR"/>
        </w:rPr>
        <w:tag w:val="goog_rdk_21"/>
        <w:id w:val="438100006"/>
      </w:sdtPr>
      <w:sdtEndPr/>
      <w:sdtContent>
        <w:p w:rsidR="000B0AA4" w:rsidRPr="000B0AA4" w:rsidRDefault="000B0AA4" w:rsidP="008061E0">
          <w:pPr>
            <w:tabs>
              <w:tab w:val="left" w:pos="1350"/>
            </w:tabs>
            <w:spacing w:after="0" w:line="360" w:lineRule="auto"/>
            <w:ind w:left="-5" w:hanging="10"/>
            <w:rPr>
              <w:rFonts w:ascii="Arial" w:eastAsia="Arial" w:hAnsi="Arial" w:cs="Arial"/>
              <w:highlight w:val="white"/>
              <w:lang w:eastAsia="pt-BR"/>
            </w:rPr>
          </w:pPr>
          <w:r w:rsidRPr="000B0AA4">
            <w:rPr>
              <w:rFonts w:ascii="Arial" w:eastAsia="Arial" w:hAnsi="Arial" w:cs="Arial"/>
              <w:highlight w:val="white"/>
              <w:lang w:eastAsia="pt-BR"/>
            </w:rPr>
            <w:tab/>
          </w:r>
          <w:r w:rsidRPr="000B0AA4">
            <w:rPr>
              <w:rFonts w:ascii="Arial" w:eastAsia="Arial" w:hAnsi="Arial" w:cs="Arial"/>
              <w:highlight w:val="white"/>
              <w:lang w:eastAsia="pt-BR"/>
            </w:rPr>
            <w:tab/>
          </w:r>
        </w:p>
      </w:sdtContent>
    </w:sdt>
    <w:sdt>
      <w:sdtPr>
        <w:rPr>
          <w:rFonts w:ascii="Arial" w:eastAsia="Arial" w:hAnsi="Arial" w:cs="Arial"/>
          <w:lang w:eastAsia="pt-BR"/>
        </w:rPr>
        <w:tag w:val="goog_rdk_22"/>
        <w:id w:val="1957744556"/>
      </w:sdtPr>
      <w:sdtEndPr/>
      <w:sdtContent>
        <w:p w:rsidR="000B0AA4" w:rsidRPr="000B0AA4" w:rsidRDefault="000B0AA4" w:rsidP="005018A1">
          <w:pPr>
            <w:spacing w:after="0" w:line="240" w:lineRule="auto"/>
            <w:ind w:left="-6" w:hanging="11"/>
            <w:rPr>
              <w:rFonts w:ascii="Arial" w:eastAsia="Arial" w:hAnsi="Arial" w:cs="Arial"/>
              <w:lang w:eastAsia="pt-BR"/>
            </w:rPr>
          </w:pPr>
          <w:r w:rsidRPr="000B0AA4">
            <w:rPr>
              <w:rFonts w:ascii="Arial" w:eastAsia="Arial" w:hAnsi="Arial" w:cs="Arial"/>
              <w:lang w:eastAsia="pt-BR"/>
            </w:rPr>
            <w:t xml:space="preserve">Rodrigues VV. et al. Hemorragia digestiva alta varicosa em paciente com histórico alcoólico: relato de experiência. </w:t>
          </w:r>
          <w:r w:rsidRPr="000B0AA4">
            <w:rPr>
              <w:rFonts w:ascii="Arial" w:eastAsia="Arial" w:hAnsi="Arial" w:cs="Arial"/>
              <w:b/>
              <w:lang w:eastAsia="pt-BR"/>
            </w:rPr>
            <w:t>Enfermagem revista</w:t>
          </w:r>
          <w:r w:rsidRPr="000B0AA4">
            <w:rPr>
              <w:rFonts w:ascii="Arial" w:eastAsia="Arial" w:hAnsi="Arial" w:cs="Arial"/>
              <w:lang w:eastAsia="pt-BR"/>
            </w:rPr>
            <w:t>, 2017.</w:t>
          </w:r>
        </w:p>
      </w:sdtContent>
    </w:sdt>
    <w:p w:rsidR="000B0AA4" w:rsidRDefault="000B0AA4" w:rsidP="008061E0">
      <w:pPr>
        <w:pStyle w:val="Default"/>
        <w:spacing w:line="360" w:lineRule="auto"/>
        <w:jc w:val="both"/>
        <w:rPr>
          <w:sz w:val="22"/>
          <w:szCs w:val="22"/>
        </w:rPr>
      </w:pPr>
    </w:p>
    <w:p w:rsidR="000B0AA4" w:rsidRDefault="000B0AA4" w:rsidP="008061E0">
      <w:pPr>
        <w:pStyle w:val="Default"/>
        <w:spacing w:line="360" w:lineRule="auto"/>
        <w:jc w:val="both"/>
        <w:rPr>
          <w:sz w:val="22"/>
          <w:szCs w:val="22"/>
        </w:rPr>
      </w:pPr>
    </w:p>
    <w:p w:rsidR="000B0AA4" w:rsidRPr="007D2B56" w:rsidRDefault="000B0AA4" w:rsidP="008061E0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:rsidR="004159F5" w:rsidRPr="007D2B56" w:rsidRDefault="004159F5" w:rsidP="004159F5">
      <w:pPr>
        <w:pStyle w:val="Default"/>
        <w:jc w:val="both"/>
        <w:rPr>
          <w:color w:val="auto"/>
        </w:rPr>
      </w:pP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EC4" w:rsidRDefault="00D02EC4" w:rsidP="006A1B00">
      <w:pPr>
        <w:spacing w:after="0" w:line="240" w:lineRule="auto"/>
      </w:pPr>
      <w:r>
        <w:separator/>
      </w:r>
    </w:p>
  </w:endnote>
  <w:endnote w:type="continuationSeparator" w:id="0">
    <w:p w:rsidR="00D02EC4" w:rsidRDefault="00D02EC4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EC4" w:rsidRDefault="00D02EC4" w:rsidP="006A1B00">
      <w:pPr>
        <w:spacing w:after="0" w:line="240" w:lineRule="auto"/>
      </w:pPr>
      <w:r>
        <w:separator/>
      </w:r>
    </w:p>
  </w:footnote>
  <w:footnote w:type="continuationSeparator" w:id="0">
    <w:p w:rsidR="00D02EC4" w:rsidRDefault="00D02EC4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EBF2DB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A3C13"/>
    <w:multiLevelType w:val="multilevel"/>
    <w:tmpl w:val="C970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00"/>
    <w:rsid w:val="000B0AA4"/>
    <w:rsid w:val="000C6D16"/>
    <w:rsid w:val="000F4DAB"/>
    <w:rsid w:val="0010755F"/>
    <w:rsid w:val="001109C6"/>
    <w:rsid w:val="00162530"/>
    <w:rsid w:val="001D2AD8"/>
    <w:rsid w:val="002724C8"/>
    <w:rsid w:val="002D3793"/>
    <w:rsid w:val="00410B51"/>
    <w:rsid w:val="004159F5"/>
    <w:rsid w:val="005018A1"/>
    <w:rsid w:val="00530290"/>
    <w:rsid w:val="00541BF1"/>
    <w:rsid w:val="005A1105"/>
    <w:rsid w:val="005F39AE"/>
    <w:rsid w:val="00612D59"/>
    <w:rsid w:val="006463F2"/>
    <w:rsid w:val="006549C3"/>
    <w:rsid w:val="0065759E"/>
    <w:rsid w:val="006A1B00"/>
    <w:rsid w:val="006E7B49"/>
    <w:rsid w:val="006F5A04"/>
    <w:rsid w:val="00703B2C"/>
    <w:rsid w:val="007B3D0F"/>
    <w:rsid w:val="007D2B56"/>
    <w:rsid w:val="008061E0"/>
    <w:rsid w:val="008616B3"/>
    <w:rsid w:val="008662A9"/>
    <w:rsid w:val="008E2841"/>
    <w:rsid w:val="00A517C0"/>
    <w:rsid w:val="00AB4987"/>
    <w:rsid w:val="00AB7942"/>
    <w:rsid w:val="00AE5B1F"/>
    <w:rsid w:val="00B976C7"/>
    <w:rsid w:val="00BB1133"/>
    <w:rsid w:val="00BB54D8"/>
    <w:rsid w:val="00C16F5E"/>
    <w:rsid w:val="00C4248C"/>
    <w:rsid w:val="00C649DB"/>
    <w:rsid w:val="00D02EC4"/>
    <w:rsid w:val="00DD72D5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AB047A-2B8B-4EDC-84F5-FC4C7794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Virtualtech</cp:lastModifiedBy>
  <cp:revision>3</cp:revision>
  <cp:lastPrinted>2019-05-15T19:53:00Z</cp:lastPrinted>
  <dcterms:created xsi:type="dcterms:W3CDTF">2019-05-20T12:44:00Z</dcterms:created>
  <dcterms:modified xsi:type="dcterms:W3CDTF">2019-05-20T14:54:00Z</dcterms:modified>
</cp:coreProperties>
</file>