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816CDB" w14:textId="1292443D" w:rsidR="003C0EBE" w:rsidRDefault="00E84030" w:rsidP="00E84030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E84030">
        <w:rPr>
          <w:b/>
          <w:sz w:val="24"/>
          <w:szCs w:val="24"/>
        </w:rPr>
        <w:t>USO DE BIOCARVÃO DE CAROÇO DE AÇAÍ COMO SUBSTRATO E QUALIDADE DE MUDAS DE JUTAÍ-MIRIM (</w:t>
      </w:r>
      <w:r w:rsidRPr="00E84030">
        <w:rPr>
          <w:b/>
          <w:i/>
          <w:iCs/>
          <w:sz w:val="24"/>
          <w:szCs w:val="24"/>
        </w:rPr>
        <w:t>Hymenaea parvifolia</w:t>
      </w:r>
      <w:r w:rsidRPr="00E84030">
        <w:rPr>
          <w:b/>
          <w:sz w:val="24"/>
          <w:szCs w:val="24"/>
        </w:rPr>
        <w:t xml:space="preserve"> HUBER)</w:t>
      </w:r>
    </w:p>
    <w:p w14:paraId="004E3842" w14:textId="77777777" w:rsidR="00E84030" w:rsidRDefault="00E84030" w:rsidP="00DB3CEE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</w:p>
    <w:p w14:paraId="42E710AD" w14:textId="2DD28F43" w:rsidR="003324C8" w:rsidRDefault="00E84030" w:rsidP="00FF7DE8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 w:rsidRPr="00E84030">
        <w:rPr>
          <w:sz w:val="24"/>
          <w:szCs w:val="24"/>
        </w:rPr>
        <w:t>Maria Nayara Holanda de Oliveira</w:t>
      </w:r>
      <w:r w:rsidRPr="00E84030">
        <w:rPr>
          <w:sz w:val="24"/>
          <w:szCs w:val="24"/>
          <w:vertAlign w:val="superscript"/>
        </w:rPr>
        <w:t>1</w:t>
      </w:r>
      <w:r w:rsidRPr="00E84030">
        <w:rPr>
          <w:sz w:val="24"/>
          <w:szCs w:val="24"/>
        </w:rPr>
        <w:t>; Rafael Souza dos Santos</w:t>
      </w:r>
      <w:r w:rsidRPr="00E84030">
        <w:rPr>
          <w:sz w:val="24"/>
          <w:szCs w:val="24"/>
          <w:vertAlign w:val="superscript"/>
        </w:rPr>
        <w:t>2</w:t>
      </w:r>
      <w:r w:rsidRPr="00E84030">
        <w:rPr>
          <w:sz w:val="24"/>
          <w:szCs w:val="24"/>
        </w:rPr>
        <w:t>; Regilene Angélica da S. Souza</w:t>
      </w:r>
      <w:r w:rsidRPr="00E84030">
        <w:rPr>
          <w:sz w:val="24"/>
          <w:szCs w:val="24"/>
          <w:vertAlign w:val="superscript"/>
        </w:rPr>
        <w:t>3</w:t>
      </w:r>
    </w:p>
    <w:p w14:paraId="734ABD9C" w14:textId="77777777" w:rsidR="00E84030" w:rsidRPr="00E84030" w:rsidRDefault="00E84030" w:rsidP="00FF7DE8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0A3BDF57" w14:textId="16FD2DE1" w:rsidR="00E84030" w:rsidRDefault="00E84030" w:rsidP="00E84030">
      <w:pPr>
        <w:tabs>
          <w:tab w:val="left" w:pos="2500"/>
        </w:tabs>
        <w:jc w:val="center"/>
        <w:rPr>
          <w:sz w:val="24"/>
          <w:szCs w:val="24"/>
        </w:rPr>
      </w:pPr>
      <w:r w:rsidRPr="00E84030">
        <w:rPr>
          <w:sz w:val="24"/>
          <w:szCs w:val="24"/>
          <w:vertAlign w:val="superscript"/>
        </w:rPr>
        <w:t>1</w:t>
      </w:r>
      <w:r w:rsidRPr="00E84030">
        <w:rPr>
          <w:sz w:val="24"/>
          <w:szCs w:val="24"/>
        </w:rPr>
        <w:t xml:space="preserve"> Graduando em Engenharia Ambiental e Energias Renováveis. Universidade Federal Rural da Amazônia. </w:t>
      </w:r>
      <w:hyperlink r:id="rId6" w:history="1">
        <w:r w:rsidRPr="00F363C8">
          <w:rPr>
            <w:rStyle w:val="Hyperlink"/>
            <w:sz w:val="24"/>
            <w:szCs w:val="24"/>
          </w:rPr>
          <w:t>maria.oliveira@discente.ufra.edu.br</w:t>
        </w:r>
      </w:hyperlink>
      <w:r w:rsidRPr="00E84030">
        <w:rPr>
          <w:sz w:val="24"/>
          <w:szCs w:val="24"/>
        </w:rPr>
        <w:t xml:space="preserve">. </w:t>
      </w:r>
    </w:p>
    <w:p w14:paraId="6BEB90A4" w14:textId="77777777" w:rsidR="00E84030" w:rsidRDefault="00E84030" w:rsidP="00E84030">
      <w:pPr>
        <w:tabs>
          <w:tab w:val="left" w:pos="2500"/>
        </w:tabs>
        <w:jc w:val="center"/>
        <w:rPr>
          <w:sz w:val="24"/>
          <w:szCs w:val="24"/>
        </w:rPr>
      </w:pPr>
      <w:r w:rsidRPr="00E84030">
        <w:rPr>
          <w:sz w:val="24"/>
          <w:szCs w:val="24"/>
          <w:vertAlign w:val="superscript"/>
        </w:rPr>
        <w:t>2</w:t>
      </w:r>
      <w:r w:rsidRPr="00E84030">
        <w:rPr>
          <w:sz w:val="24"/>
          <w:szCs w:val="24"/>
        </w:rPr>
        <w:t xml:space="preserve"> Graduando em Engenharia Ambiental e Energias Renováveis. Universidade Federal Rural da Amazônia. </w:t>
      </w:r>
    </w:p>
    <w:p w14:paraId="1980F98B" w14:textId="50A1D815" w:rsidR="003C0EBE" w:rsidRDefault="00E84030" w:rsidP="00E84030">
      <w:pPr>
        <w:tabs>
          <w:tab w:val="left" w:pos="2500"/>
        </w:tabs>
        <w:jc w:val="center"/>
        <w:rPr>
          <w:sz w:val="24"/>
          <w:szCs w:val="24"/>
        </w:rPr>
      </w:pPr>
      <w:r w:rsidRPr="00E84030">
        <w:rPr>
          <w:sz w:val="24"/>
          <w:szCs w:val="24"/>
          <w:vertAlign w:val="superscript"/>
        </w:rPr>
        <w:t>3</w:t>
      </w:r>
      <w:r w:rsidRPr="00E84030">
        <w:rPr>
          <w:sz w:val="24"/>
          <w:szCs w:val="24"/>
        </w:rPr>
        <w:t xml:space="preserve"> Doutora em Ciência do Solo. Universidade Federal Rural da Amazônia.</w:t>
      </w:r>
    </w:p>
    <w:p w14:paraId="1A729013" w14:textId="77777777" w:rsidR="00E84030" w:rsidRPr="00E84030" w:rsidRDefault="00E84030" w:rsidP="00E84030">
      <w:pPr>
        <w:tabs>
          <w:tab w:val="left" w:pos="2500"/>
        </w:tabs>
        <w:jc w:val="center"/>
        <w:rPr>
          <w:color w:val="FF0000"/>
          <w:sz w:val="24"/>
          <w:szCs w:val="24"/>
          <w:u w:val="single"/>
        </w:rPr>
      </w:pPr>
    </w:p>
    <w:p w14:paraId="7745F9D2" w14:textId="538C67DD" w:rsidR="003C0EBE" w:rsidRPr="00E84030" w:rsidRDefault="00C312C3" w:rsidP="00E84030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3315B3B5" w14:textId="77777777" w:rsidR="00E84030" w:rsidRDefault="00E84030" w:rsidP="00E84030">
      <w:pPr>
        <w:shd w:val="clear" w:color="auto" w:fill="FFFFFF"/>
        <w:tabs>
          <w:tab w:val="left" w:pos="0"/>
        </w:tabs>
        <w:jc w:val="both"/>
        <w:rPr>
          <w:color w:val="000000"/>
          <w:sz w:val="24"/>
          <w:szCs w:val="24"/>
        </w:rPr>
      </w:pPr>
      <w:bookmarkStart w:id="0" w:name="_gjdgxs" w:colFirst="0" w:colLast="0"/>
      <w:bookmarkEnd w:id="0"/>
      <w:r w:rsidRPr="00E84030">
        <w:rPr>
          <w:color w:val="000000"/>
          <w:sz w:val="24"/>
          <w:szCs w:val="24"/>
        </w:rPr>
        <w:t>Na região amazônica, ao longo dos anos vem se observando uma crescente geração de resíduos orgânicos oriundos das atividades agroflorestais e industriais, e o descarte inadequado tem causado uma série de impactos ambientais. No estado do Pará, é significativo o quantitativo de resíduos produzidos pelos processadores de açaí na região metropolitana de Belém. O processo de extração do suco do Açaí, gera um resíduo de forma esférica, popularmente denominado “caroço”, e por falta de uma disposição adequada, tem-se acumulado em grandes quantidades no ambiente. A produção de biocarvão pode ser uma alternativa viável no tratamento desse resíduo, seguido da disposição no solo. Diversos estudos apontam que o biocarvão melhora os atributos químicos, físicos e biológicos do solo, podendo ser utilizado na composição de substratos para a produção de mudas. O presente trabalho buscou avaliar o uso de diferentes concentrações de biocarvão oriundo da carbonização do resíduo de caroço de açaí na composição de substratos e a qualidade de mudas de Jutaí-mirim (Hymenaea parvifolia Huber). O trabalho foi conduzido em casa de vegetação do Instituto de Ciências Agrárias – ICA pertencente à Universidade Federal Rural da Amazônia (UFRA), no primeiro semestre de 2024. O delineamento experimental foi inteiramente casualizado, constituído de 8 tratamentos, com 6 repetições. Na composição do substrato foram utilizadas diferentes concentrações de biocarvão (B) proveniente da pirólise do caroço de açaí por processo de carbonização não controlada e solo (S). Foram utilizadas as seguintes concentrações de biocarvão na elaboração dos tratamentos (%): T1: 0; T2: 5; T3: 7; T4: 10; T5: 15; T6: 30; T7: 50 e T8: 75. Os dados biométricos foram coletados a cada 15 dias, após a germinação, finalizando o experimento com 90 dias após a semeadura. Coletou-se dados das seguintes variáveis: altura da parte aérea (A); diâmetro do coleto (D); massa seca radicular (MSR) e massa seca da parte aérea (MSPA); Medição de clorofila (SPAD) e área foliar (AF). De posse dos resultados biométricos, foi calculado o índice de qualidade mudas de Dickson (IQD). Os resultados foram submetidos à teste de regressão polinomial e análise de variância, tendo as médias discorridas pelo teste de Tukey a 5% de probabilidade. Os tratamentos com as menores concentrações de biocarvão (5%, 7% e 10%) apresentaram os maiores valores para as variáveis biométricas estudadas. Para o IQD não houve diferença estatística entre os tratamentos estudados. Os valores variaram entre 3,46 (T1) a 5,07 (T8). Alguns autores defendem que o valor mínimo deve ser de 0,20 e que quanto maior o valor obtido, maior será a qualidade da muda. Conclui-se que a qualidade das mudas de Jutaí-mirim (Hymenaea parvifolia Huber) foi influenciada pelas diferentes concentrações de biocarvão. O tratamento T8 apresentou o melhor resultado para o índice de qualidade de mudas.</w:t>
      </w:r>
    </w:p>
    <w:p w14:paraId="3F1FA6AF" w14:textId="77777777" w:rsidR="00E84030" w:rsidRPr="00E84030" w:rsidRDefault="00E84030" w:rsidP="00E84030">
      <w:pPr>
        <w:shd w:val="clear" w:color="auto" w:fill="FFFFFF"/>
        <w:tabs>
          <w:tab w:val="left" w:pos="0"/>
        </w:tabs>
        <w:jc w:val="both"/>
        <w:rPr>
          <w:color w:val="000000"/>
          <w:sz w:val="24"/>
          <w:szCs w:val="24"/>
        </w:rPr>
      </w:pPr>
    </w:p>
    <w:p w14:paraId="6A522EFA" w14:textId="77777777" w:rsidR="00E84030" w:rsidRDefault="00E84030" w:rsidP="00E84030">
      <w:pPr>
        <w:shd w:val="clear" w:color="auto" w:fill="FFFFFF"/>
        <w:tabs>
          <w:tab w:val="left" w:pos="0"/>
        </w:tabs>
        <w:jc w:val="both"/>
        <w:rPr>
          <w:color w:val="000000"/>
          <w:sz w:val="24"/>
          <w:szCs w:val="24"/>
        </w:rPr>
      </w:pPr>
      <w:r w:rsidRPr="00E84030">
        <w:rPr>
          <w:b/>
          <w:bCs/>
          <w:color w:val="000000"/>
          <w:sz w:val="24"/>
          <w:szCs w:val="24"/>
        </w:rPr>
        <w:t>Palavras-chave:</w:t>
      </w:r>
      <w:r w:rsidRPr="00E84030">
        <w:rPr>
          <w:color w:val="000000"/>
          <w:sz w:val="24"/>
          <w:szCs w:val="24"/>
        </w:rPr>
        <w:t xml:space="preserve"> Reciclagem. Prática sustentável. Produção de mudas. </w:t>
      </w:r>
    </w:p>
    <w:p w14:paraId="6E16C410" w14:textId="77777777" w:rsidR="00E84030" w:rsidRDefault="00E84030" w:rsidP="00E84030">
      <w:pPr>
        <w:shd w:val="clear" w:color="auto" w:fill="FFFFFF"/>
        <w:tabs>
          <w:tab w:val="left" w:pos="0"/>
        </w:tabs>
        <w:jc w:val="both"/>
        <w:rPr>
          <w:color w:val="000000"/>
          <w:sz w:val="24"/>
          <w:szCs w:val="24"/>
        </w:rPr>
      </w:pPr>
    </w:p>
    <w:p w14:paraId="02B0CBF0" w14:textId="506536ED" w:rsidR="00E84030" w:rsidRDefault="00E84030" w:rsidP="00E84030">
      <w:pPr>
        <w:shd w:val="clear" w:color="auto" w:fill="FFFFFF"/>
        <w:tabs>
          <w:tab w:val="left" w:pos="0"/>
        </w:tabs>
        <w:jc w:val="both"/>
      </w:pPr>
      <w:r w:rsidRPr="00E84030">
        <w:rPr>
          <w:b/>
          <w:bCs/>
          <w:color w:val="000000"/>
          <w:sz w:val="24"/>
          <w:szCs w:val="24"/>
        </w:rPr>
        <w:t>Escolha a Área de Interesse do Simpósio:</w:t>
      </w:r>
      <w:r w:rsidRPr="00E84030">
        <w:rPr>
          <w:color w:val="000000"/>
          <w:sz w:val="24"/>
          <w:szCs w:val="24"/>
        </w:rPr>
        <w:t xml:space="preserve"> Desenvolvimento Agrícola, Economia Extrativa, Política Ambiental, Produção e Manejo Agroflorestais</w:t>
      </w:r>
      <w:r>
        <w:rPr>
          <w:color w:val="000000"/>
          <w:sz w:val="24"/>
          <w:szCs w:val="24"/>
        </w:rPr>
        <w:t>.</w:t>
      </w:r>
    </w:p>
    <w:sectPr w:rsidR="00E84030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8E2089" w14:textId="77777777" w:rsidR="00540E51" w:rsidRDefault="00540E51">
      <w:r>
        <w:separator/>
      </w:r>
    </w:p>
  </w:endnote>
  <w:endnote w:type="continuationSeparator" w:id="0">
    <w:p w14:paraId="1F1B63C8" w14:textId="77777777" w:rsidR="00540E51" w:rsidRDefault="00540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701FC7" w14:textId="2FC6300F" w:rsidR="003C0EBE" w:rsidRDefault="00E8403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 w:rsidRPr="00E84030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9504" behindDoc="0" locked="0" layoutInCell="1" allowOverlap="1" wp14:anchorId="01A5CE0B" wp14:editId="44DE65BF">
          <wp:simplePos x="0" y="0"/>
          <wp:positionH relativeFrom="column">
            <wp:posOffset>843915</wp:posOffset>
          </wp:positionH>
          <wp:positionV relativeFrom="page">
            <wp:posOffset>10219690</wp:posOffset>
          </wp:positionV>
          <wp:extent cx="1104900" cy="334010"/>
          <wp:effectExtent l="0" t="0" r="0" b="8890"/>
          <wp:wrapNone/>
          <wp:docPr id="139526239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84030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8480" behindDoc="0" locked="0" layoutInCell="1" allowOverlap="1" wp14:anchorId="30278758" wp14:editId="64CBAA12">
          <wp:simplePos x="0" y="0"/>
          <wp:positionH relativeFrom="column">
            <wp:posOffset>3434715</wp:posOffset>
          </wp:positionH>
          <wp:positionV relativeFrom="page">
            <wp:posOffset>10153650</wp:posOffset>
          </wp:positionV>
          <wp:extent cx="447675" cy="375079"/>
          <wp:effectExtent l="0" t="0" r="0" b="6350"/>
          <wp:wrapNone/>
          <wp:docPr id="1496389262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852" r="19216" b="18421"/>
                  <a:stretch/>
                </pic:blipFill>
                <pic:spPr bwMode="auto">
                  <a:xfrm>
                    <a:off x="0" y="0"/>
                    <a:ext cx="447675" cy="37507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84030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7456" behindDoc="0" locked="0" layoutInCell="1" allowOverlap="1" wp14:anchorId="755C9E00" wp14:editId="410DEF98">
          <wp:simplePos x="0" y="0"/>
          <wp:positionH relativeFrom="column">
            <wp:posOffset>4158615</wp:posOffset>
          </wp:positionH>
          <wp:positionV relativeFrom="page">
            <wp:posOffset>10163175</wp:posOffset>
          </wp:positionV>
          <wp:extent cx="923925" cy="352425"/>
          <wp:effectExtent l="0" t="0" r="9525" b="9525"/>
          <wp:wrapNone/>
          <wp:docPr id="1064902125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1206E2C5" wp14:editId="2EBB38E0">
          <wp:simplePos x="0" y="0"/>
          <wp:positionH relativeFrom="column">
            <wp:posOffset>5339715</wp:posOffset>
          </wp:positionH>
          <wp:positionV relativeFrom="paragraph">
            <wp:posOffset>-200025</wp:posOffset>
          </wp:positionV>
          <wp:extent cx="756920" cy="333375"/>
          <wp:effectExtent l="0" t="0" r="0" b="0"/>
          <wp:wrapSquare wrapText="bothSides" distT="0" distB="0" distL="114300" distR="114300"/>
          <wp:docPr id="9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312C3">
      <w:rPr>
        <w:noProof/>
      </w:rPr>
      <w:drawing>
        <wp:anchor distT="0" distB="0" distL="114300" distR="114300" simplePos="0" relativeHeight="251659264" behindDoc="0" locked="0" layoutInCell="1" hidden="0" allowOverlap="1" wp14:anchorId="41982458" wp14:editId="04B7235B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5" name="image3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PROPIT - Unifesspa é contemplada com 68 cotas de bolsas da Fapespa para ...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312C3">
      <w:rPr>
        <w:noProof/>
      </w:rPr>
      <w:drawing>
        <wp:anchor distT="0" distB="0" distL="114300" distR="114300" simplePos="0" relativeHeight="251660288" behindDoc="0" locked="0" layoutInCell="1" hidden="0" allowOverlap="1" wp14:anchorId="00D4164E" wp14:editId="6368634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312C3">
      <w:rPr>
        <w:noProof/>
      </w:rPr>
      <w:drawing>
        <wp:anchor distT="0" distB="0" distL="114300" distR="114300" simplePos="0" relativeHeight="251661312" behindDoc="0" locked="0" layoutInCell="1" hidden="0" allowOverlap="1" wp14:anchorId="36B6B7A6" wp14:editId="1AB03A77">
          <wp:simplePos x="0" y="0"/>
          <wp:positionH relativeFrom="column">
            <wp:posOffset>786765</wp:posOffset>
          </wp:positionH>
          <wp:positionV relativeFrom="paragraph">
            <wp:posOffset>9934575</wp:posOffset>
          </wp:positionV>
          <wp:extent cx="1231900" cy="381000"/>
          <wp:effectExtent l="0" t="0" r="0" b="0"/>
          <wp:wrapSquare wrapText="bothSides" distT="0" distB="0" distL="114300" distR="114300"/>
          <wp:docPr id="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9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312C3">
      <w:rPr>
        <w:noProof/>
      </w:rPr>
      <w:drawing>
        <wp:anchor distT="0" distB="0" distL="114300" distR="114300" simplePos="0" relativeHeight="251662336" behindDoc="0" locked="0" layoutInCell="1" hidden="0" allowOverlap="1" wp14:anchorId="75BFB4EE" wp14:editId="568CF629">
          <wp:simplePos x="0" y="0"/>
          <wp:positionH relativeFrom="column">
            <wp:posOffset>3444240</wp:posOffset>
          </wp:positionH>
          <wp:positionV relativeFrom="paragraph">
            <wp:posOffset>9918700</wp:posOffset>
          </wp:positionV>
          <wp:extent cx="542925" cy="387350"/>
          <wp:effectExtent l="0" t="0" r="0" b="0"/>
          <wp:wrapSquare wrapText="bothSides" distT="0" distB="0" distL="114300" distR="114300"/>
          <wp:docPr id="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387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312C3">
      <w:rPr>
        <w:noProof/>
      </w:rPr>
      <w:drawing>
        <wp:anchor distT="0" distB="0" distL="114300" distR="114300" simplePos="0" relativeHeight="251663360" behindDoc="0" locked="0" layoutInCell="1" hidden="0" allowOverlap="1" wp14:anchorId="78CC6BB7" wp14:editId="5205B8F3">
          <wp:simplePos x="0" y="0"/>
          <wp:positionH relativeFrom="column">
            <wp:posOffset>4253865</wp:posOffset>
          </wp:positionH>
          <wp:positionV relativeFrom="paragraph">
            <wp:posOffset>9933940</wp:posOffset>
          </wp:positionV>
          <wp:extent cx="914400" cy="353060"/>
          <wp:effectExtent l="0" t="0" r="0" b="0"/>
          <wp:wrapSquare wrapText="bothSides" distT="0" distB="0" distL="114300" distR="11430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312C3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1830BDC4" wp14:editId="20ECC4BF">
              <wp:simplePos x="0" y="0"/>
              <wp:positionH relativeFrom="column">
                <wp:posOffset>-280034</wp:posOffset>
              </wp:positionH>
              <wp:positionV relativeFrom="paragraph">
                <wp:posOffset>-197484</wp:posOffset>
              </wp:positionV>
              <wp:extent cx="914400" cy="400050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E8BE88" w14:textId="77777777" w:rsidR="00E24E0D" w:rsidRPr="00957BE7" w:rsidRDefault="00C312C3" w:rsidP="00957BE7">
                          <w:pPr>
                            <w:jc w:val="center"/>
                            <w:rPr>
                              <w:b/>
                              <w:bCs/>
                              <w:color w:val="C0504D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C0504D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30BDC4" id="Retângulo 2" o:spid="_x0000_s1026" style="position:absolute;margin-left:-22.05pt;margin-top:-15.55pt;width:1in;height:3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lNYWwIAAA4FAAAOAAAAZHJzL2Uyb0RvYy54bWysVN9v2jAQfp+0/8Hy+0hAbbchQoVaMU1C&#10;LRqd+mwcG6I5Pu9sSNhfv7MT0q7jadqLc879/u47z27b2rCjQl+BLfh4lHOmrISysruCf39afvjE&#10;mQ/ClsKAVQU/Kc9v5+/fzRo3VRPYgykVMgpi/bRxBd+H4KZZ5uVe1cKPwClLSg1Yi0BX3GUlioai&#10;1yab5PlN1gCWDkEq7+nvfafk8xRfayXDo9ZeBWYKTrWFdGI6t/HM5jMx3aFw+0r2ZYh/qKIWlaWk&#10;Q6h7EQQ7YPVXqLqSCB50GEmoM9C6kir1QN2M8zfdbPbCqdQLgePdAJP/f2Hlw3Hj1kgwNM5PPYmx&#10;i1ZjHb9UH2sTWKcBLNUGJunn5/HVVU6QSlKRkF8nMLMXZ4c+fFFQsygUHGkWCSJxXPlACcn0bBJz&#10;GRtPC8vKmE4b/2QvZSUpnIzqrL8pzaqSCpmkqIkx6s4gOwqatZBS2XAT50t5jCXr6KYp+OA4vuRo&#10;wrh36m2jm0pMGhzzS45/Zhw8UlawYXCuKwt4KUD5Y8jc2Z+773qO7Yd22/aj2kJ5WiND6CjtnVxW&#10;hPNK+LAWSBym0dBehkc6tIGm4NBLnO0Bf136H+2JWqTlrKGdKLj/eRCoODNfLZEujZyWKF2urj9O&#10;KAe+1mxfa+yhvgMaxZheACeTGO2DOYsaoX6m9V3ErKQSVlLugsuA58td6HaVHgCpFotkRovjRFjZ&#10;jZMxeAQ48uipfRboerIFYukDnPdHTN9wrrONnhYWhwC6SoSMEHe49tDT0iX+9A9E3OrX92T18ozN&#10;fwMAAP//AwBQSwMEFAAGAAgAAAAhANX1z7TdAAAACQEAAA8AAABkcnMvZG93bnJldi54bWxMj8FO&#10;wzAMhu9IvENkJG5bGjYBLU0nBNph0qSJwQOkjWkrGqckWde9PeYEt9/yp9+fy83sBjFhiL0nDWqZ&#10;gUBqvO2p1fDxvl08gojJkDWDJ9RwwQib6vqqNIX1Z3rD6ZhawSUUC6OhS2kspIxNh87EpR+RePfp&#10;gzOJx9BKG8yZy90g77LsXjrTE1/ozIgvHTZfx5PTcLDf6uF13IbJ1btpv3fNIbio9e3N/PwEIuGc&#10;/mD41Wd1qNip9ieyUQwaFuu1YpTDSnFgIs9zELWGlcpBVqX8/0H1AwAA//8DAFBLAQItABQABgAI&#10;AAAAIQC2gziS/gAAAOEBAAATAAAAAAAAAAAAAAAAAAAAAABbQ29udGVudF9UeXBlc10ueG1sUEsB&#10;Ai0AFAAGAAgAAAAhADj9If/WAAAAlAEAAAsAAAAAAAAAAAAAAAAALwEAAF9yZWxzLy5yZWxzUEsB&#10;Ai0AFAAGAAgAAAAhADmyU1hbAgAADgUAAA4AAAAAAAAAAAAAAAAALgIAAGRycy9lMm9Eb2MueG1s&#10;UEsBAi0AFAAGAAgAAAAhANX1z7TdAAAACQEAAA8AAAAAAAAAAAAAAAAAtQQAAGRycy9kb3ducmV2&#10;LnhtbFBLBQYAAAAABAAEAPMAAAC/BQAAAAA=&#10;" fillcolor="white [3201]" stroked="f" strokeweight="2pt">
              <v:textbox>
                <w:txbxContent>
                  <w:p w14:paraId="54E8BE88" w14:textId="77777777" w:rsidR="00E24E0D" w:rsidRPr="00957BE7" w:rsidRDefault="00C312C3" w:rsidP="00957BE7">
                    <w:pPr>
                      <w:jc w:val="center"/>
                      <w:rPr>
                        <w:b/>
                        <w:bCs/>
                        <w:color w:val="C0504D" w:themeColor="accent2"/>
                      </w:rPr>
                    </w:pPr>
                    <w:r w:rsidRPr="00957BE7">
                      <w:rPr>
                        <w:b/>
                        <w:bCs/>
                        <w:color w:val="C0504D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C312C3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3644A43C" wp14:editId="025D6B44">
              <wp:simplePos x="0" y="0"/>
              <wp:positionH relativeFrom="column">
                <wp:posOffset>2422842</wp:posOffset>
              </wp:positionH>
              <wp:positionV relativeFrom="paragraph">
                <wp:posOffset>-181609</wp:posOffset>
              </wp:positionV>
              <wp:extent cx="914400" cy="40005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8F333C6" w14:textId="77777777" w:rsidR="00E24E0D" w:rsidRPr="00957BE7" w:rsidRDefault="00C312C3" w:rsidP="00957BE7">
                          <w:pPr>
                            <w:jc w:val="center"/>
                            <w:rPr>
                              <w:b/>
                              <w:bCs/>
                              <w:color w:val="C0504D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C0504D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44A43C" id="Retângulo 1" o:spid="_x0000_s1027" style="position:absolute;margin-left:190.75pt;margin-top:-14.3pt;width:1in;height:3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7SLYQIAAMMEAAAOAAAAZHJzL2Uyb0RvYy54bWysVMtOGzEU3VfqP1jel0kiKDRigiJQqkoI&#10;kKBi7Xg8GUu2r2s7mUm/vseeQCjtqmoWzn35Po7PncurwRq2UyFqcjWfnkw4U05So92m5t+fVp8u&#10;OItJuEYYcqrmexX51eLjh8vez9WMOjKNCgxJXJz3vuZdSn5eVVF2yop4Ql45OFsKViSoYVM1QfTI&#10;bk01m0w+Vz2FxgeSKkZYb0YnX5T8batkum/bqBIzNUdvqZyhnOt8VotLMd8E4TstD22If+jCCu1Q&#10;9DXVjUiCbYP+I5XVMlCkNp1IshW1rZaqzIBpppN30zx2wqsyC8CJ/hWm+P/Syrvdo38IgKH3cR4h&#10;5imGNtj8j/7YUMDav4KlhsQkjF+mp6cTQCrhgjA5K2BWx8s+xPRVkWVZqHnAWxSIxO42JhRE6EtI&#10;rhXJ6GaljSnKPl6bwHYCz4bXbqjnzIiYYKz5qvzy0yHFb9eMYz1YODsvjQnwqTUioUfrm5pHt+FM&#10;mA2IKlMovTjKFQsJci83InZj0ZJ2ZIfVCRQ12tb8AnMi9VjZuNypKiQ7THTEMEtpWA9Mo/A038iW&#10;NTX7h8ACjTyMXq40yt5isgcRQDzgiWVK9zhaQ5iFDhJnHYWff7PnePABXs56EBlz/tiKoADYNwem&#10;lHcC84tyenY+Q43w1rN+63Fbe00AfYq19bKIOT6ZF7ENZJ+xc8tcFS7hJGqPiB6U6zQuGLZWquWy&#10;hIHtXqRb9+hlTp6Ry4A/Dc8i+ANDEqh1Ry+kF/N3RBlj801Hy22iVhcWHXEFH7KCTSnMOGx1XsW3&#10;eok6fnsWvwAAAP//AwBQSwMEFAAGAAgAAAAhAAvw+LXgAAAACgEAAA8AAABkcnMvZG93bnJldi54&#10;bWxMj01Lw0AQhu+C/2EZwYu0m8amLDGbIhYVeylWBY/b7JgEs7Mxu2njv3c86XHmfXg/ivXkOnHE&#10;IbSeNCzmCQikytuWag2vL/czBSJEQ9Z0nlDDNwZYl+dnhcmtP9EzHvexFmxCITcamhj7XMpQNehM&#10;mPseibUPPzgT+RxqaQdzYnPXyTRJVtKZljihMT3eNVh97kfHIWq36R83T+pht+3t+Hb1he/KaH15&#10;Md3egIg4xT8YfutzdSi508GPZIPoNFyrRcaohlmqViCYyNKMPweWlkuQZSH/Tyh/AAAA//8DAFBL&#10;AQItABQABgAIAAAAIQC2gziS/gAAAOEBAAATAAAAAAAAAAAAAAAAAAAAAABbQ29udGVudF9UeXBl&#10;c10ueG1sUEsBAi0AFAAGAAgAAAAhADj9If/WAAAAlAEAAAsAAAAAAAAAAAAAAAAALwEAAF9yZWxz&#10;Ly5yZWxzUEsBAi0AFAAGAAgAAAAhAEBjtIthAgAAwwQAAA4AAAAAAAAAAAAAAAAALgIAAGRycy9l&#10;Mm9Eb2MueG1sUEsBAi0AFAAGAAgAAAAhAAvw+LXgAAAACgEAAA8AAAAAAAAAAAAAAAAAuwQAAGRy&#10;cy9kb3ducmV2LnhtbFBLBQYAAAAABAAEAPMAAADIBQAAAAA=&#10;" fillcolor="window" stroked="f" strokeweight="1pt">
              <v:textbox>
                <w:txbxContent>
                  <w:p w14:paraId="28F333C6" w14:textId="77777777" w:rsidR="00E24E0D" w:rsidRPr="00957BE7" w:rsidRDefault="00C312C3" w:rsidP="00957BE7">
                    <w:pPr>
                      <w:jc w:val="center"/>
                      <w:rPr>
                        <w:b/>
                        <w:bCs/>
                        <w:color w:val="C0504D" w:themeColor="accent2"/>
                      </w:rPr>
                    </w:pPr>
                    <w:r>
                      <w:rPr>
                        <w:b/>
                        <w:bCs/>
                        <w:color w:val="C0504D" w:themeColor="accent2"/>
                      </w:rPr>
                      <w:t>Apoio</w:t>
                    </w:r>
                  </w:p>
                </w:txbxContent>
              </v:textbox>
            </v:rect>
          </w:pict>
        </mc:Fallback>
      </mc:AlternateContent>
    </w:r>
  </w:p>
  <w:p w14:paraId="357FE83D" w14:textId="77777777" w:rsidR="003C0EBE" w:rsidRDefault="003C0EBE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CE1D69" w14:textId="77777777" w:rsidR="00540E51" w:rsidRDefault="00540E51">
      <w:r>
        <w:separator/>
      </w:r>
    </w:p>
  </w:footnote>
  <w:footnote w:type="continuationSeparator" w:id="0">
    <w:p w14:paraId="03D5EE7F" w14:textId="77777777" w:rsidR="00540E51" w:rsidRDefault="00540E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156A3" w14:textId="77777777" w:rsidR="003C0EBE" w:rsidRDefault="003C0EBE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7CE54F67" w14:textId="77777777" w:rsidR="003C0EBE" w:rsidRDefault="00C312C3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5618A49C" wp14:editId="0A6FD183">
          <wp:extent cx="2357080" cy="1518797"/>
          <wp:effectExtent l="0" t="0" r="0" b="0"/>
          <wp:docPr id="8" name="image7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Logotipo&#10;&#10;Descrição gerada automaticamente"/>
                  <pic:cNvPicPr preferRelativeResize="0"/>
                </pic:nvPicPr>
                <pic:blipFill>
                  <a:blip r:embed="rId1"/>
                  <a:srcRect l="-446" t="27678" r="446" b="7886"/>
                  <a:stretch>
                    <a:fillRect/>
                  </a:stretch>
                </pic:blipFill>
                <pic:spPr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424185C" w14:textId="77777777" w:rsidR="003C0EBE" w:rsidRDefault="003C0EBE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EBE"/>
    <w:rsid w:val="00015E25"/>
    <w:rsid w:val="0029454D"/>
    <w:rsid w:val="003324C8"/>
    <w:rsid w:val="00337B08"/>
    <w:rsid w:val="003C0EBE"/>
    <w:rsid w:val="00466D71"/>
    <w:rsid w:val="004B06C0"/>
    <w:rsid w:val="00540E51"/>
    <w:rsid w:val="00741A87"/>
    <w:rsid w:val="00827396"/>
    <w:rsid w:val="00C312C3"/>
    <w:rsid w:val="00DB3CEE"/>
    <w:rsid w:val="00E24E0D"/>
    <w:rsid w:val="00E84030"/>
    <w:rsid w:val="00E84E3E"/>
    <w:rsid w:val="00FB51A6"/>
    <w:rsid w:val="00FF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E7DD4D9"/>
  <w15:docId w15:val="{F9A2D7D6-BEC1-46B4-8BBD-AF210AA22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3CEE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324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24C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E84030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84030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8403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4030"/>
  </w:style>
  <w:style w:type="paragraph" w:styleId="Rodap">
    <w:name w:val="footer"/>
    <w:basedOn w:val="Normal"/>
    <w:link w:val="RodapChar"/>
    <w:uiPriority w:val="99"/>
    <w:unhideWhenUsed/>
    <w:rsid w:val="00E8403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40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ia.oliveira@discente.ufra.edu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emf"/><Relationship Id="rId7" Type="http://schemas.openxmlformats.org/officeDocument/2006/relationships/image" Target="media/image8.png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2</Pages>
  <Words>579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Marcos Vinicius Afonso Cabral</cp:lastModifiedBy>
  <cp:revision>8</cp:revision>
  <dcterms:created xsi:type="dcterms:W3CDTF">2024-10-15T21:55:00Z</dcterms:created>
  <dcterms:modified xsi:type="dcterms:W3CDTF">2024-11-03T23:56:00Z</dcterms:modified>
</cp:coreProperties>
</file>