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17" w:rsidRDefault="00537B17" w:rsidP="00A66187">
      <w:pPr>
        <w:spacing w:line="240" w:lineRule="auto"/>
        <w:jc w:val="center"/>
        <w:rPr>
          <w:rFonts w:ascii="Times New Roman" w:hAnsi="Times New Roman" w:cs="Times New Roman"/>
          <w:b/>
          <w:bCs/>
          <w:sz w:val="24"/>
          <w:szCs w:val="24"/>
          <w:lang w:val="pt-BR"/>
        </w:rPr>
      </w:pPr>
      <w:r>
        <w:rPr>
          <w:rFonts w:ascii="Times New Roman" w:hAnsi="Times New Roman" w:cs="Times New Roman"/>
          <w:b/>
          <w:bCs/>
          <w:noProof/>
          <w:sz w:val="24"/>
          <w:szCs w:val="24"/>
          <w:lang w:val="pt-BR" w:eastAsia="pt-BR"/>
        </w:rPr>
        <w:drawing>
          <wp:inline distT="0" distB="0" distL="0" distR="0">
            <wp:extent cx="4429125" cy="10287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5">
                      <a:extLst>
                        <a:ext uri="{28A0092B-C50C-407E-A947-70E740481C1C}">
                          <a14:useLocalDpi xmlns:a14="http://schemas.microsoft.com/office/drawing/2010/main" val="0"/>
                        </a:ext>
                      </a:extLst>
                    </a:blip>
                    <a:stretch>
                      <a:fillRect/>
                    </a:stretch>
                  </pic:blipFill>
                  <pic:spPr>
                    <a:xfrm>
                      <a:off x="0" y="0"/>
                      <a:ext cx="4429125" cy="1028700"/>
                    </a:xfrm>
                    <a:prstGeom prst="rect">
                      <a:avLst/>
                    </a:prstGeom>
                  </pic:spPr>
                </pic:pic>
              </a:graphicData>
            </a:graphic>
          </wp:inline>
        </w:drawing>
      </w:r>
    </w:p>
    <w:p w:rsidR="00D623DD" w:rsidRDefault="00175B60" w:rsidP="00A66187">
      <w:pPr>
        <w:spacing w:line="240" w:lineRule="auto"/>
        <w:jc w:val="center"/>
        <w:rPr>
          <w:rFonts w:ascii="Times New Roman" w:hAnsi="Times New Roman" w:cs="Times New Roman"/>
          <w:b/>
          <w:bCs/>
          <w:sz w:val="24"/>
          <w:szCs w:val="24"/>
          <w:lang w:val="pt-BR"/>
        </w:rPr>
      </w:pPr>
      <w:r w:rsidRPr="00175B60">
        <w:rPr>
          <w:rFonts w:ascii="Times New Roman" w:hAnsi="Times New Roman" w:cs="Times New Roman"/>
          <w:b/>
          <w:bCs/>
          <w:sz w:val="24"/>
          <w:szCs w:val="24"/>
          <w:lang w:val="pt-BR"/>
        </w:rPr>
        <w:t>APLICAÇÃO FARMACOLÓGICA DOS ANTIDEPRESSIVOS TRICÍCLICOS APLICADOS À MIGRANIA</w:t>
      </w:r>
    </w:p>
    <w:p w:rsidR="00A66187" w:rsidRDefault="00A66187" w:rsidP="00A66187">
      <w:pPr>
        <w:spacing w:line="240" w:lineRule="auto"/>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 xml:space="preserve">José </w:t>
      </w:r>
      <w:proofErr w:type="spellStart"/>
      <w:r>
        <w:rPr>
          <w:rFonts w:ascii="Times New Roman" w:hAnsi="Times New Roman" w:cs="Times New Roman"/>
          <w:b/>
          <w:bCs/>
          <w:sz w:val="24"/>
          <w:szCs w:val="24"/>
          <w:lang w:val="pt-BR"/>
        </w:rPr>
        <w:t>Krentel</w:t>
      </w:r>
      <w:proofErr w:type="spellEnd"/>
      <w:r>
        <w:rPr>
          <w:rFonts w:ascii="Times New Roman" w:hAnsi="Times New Roman" w:cs="Times New Roman"/>
          <w:b/>
          <w:bCs/>
          <w:sz w:val="24"/>
          <w:szCs w:val="24"/>
          <w:lang w:val="pt-BR"/>
        </w:rPr>
        <w:t xml:space="preserve"> Ferreira Neto¹; João Marcos Brito Trévia¹;</w:t>
      </w:r>
    </w:p>
    <w:p w:rsidR="00A66187" w:rsidRDefault="00A66187" w:rsidP="00A66187">
      <w:pPr>
        <w:spacing w:line="240" w:lineRule="auto"/>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Rodrigo Almeida Brasil¹;</w:t>
      </w:r>
    </w:p>
    <w:p w:rsidR="00A66187" w:rsidRDefault="00A66187" w:rsidP="00A66187">
      <w:pPr>
        <w:spacing w:line="240" w:lineRule="auto"/>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Paulo David Paiva Mesquita¹;</w:t>
      </w:r>
    </w:p>
    <w:p w:rsidR="00A66187" w:rsidRPr="00175B60" w:rsidRDefault="00A66187" w:rsidP="00537B17">
      <w:pPr>
        <w:spacing w:line="240" w:lineRule="auto"/>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José Lopes Pereira Júnior²</w:t>
      </w:r>
    </w:p>
    <w:p w:rsidR="00D623DD" w:rsidRPr="00AB34B6" w:rsidRDefault="00D623DD" w:rsidP="00A66187">
      <w:pPr>
        <w:spacing w:line="240" w:lineRule="auto"/>
        <w:jc w:val="both"/>
        <w:rPr>
          <w:rFonts w:ascii="Times New Roman" w:hAnsi="Times New Roman" w:cs="Times New Roman"/>
          <w:sz w:val="24"/>
          <w:szCs w:val="24"/>
          <w:lang w:val="pt-BR"/>
        </w:rPr>
      </w:pPr>
    </w:p>
    <w:p w:rsidR="003768CD" w:rsidRDefault="00350E54" w:rsidP="00A66187">
      <w:pPr>
        <w:spacing w:line="240" w:lineRule="auto"/>
        <w:jc w:val="both"/>
        <w:rPr>
          <w:rFonts w:ascii="Times New Roman" w:hAnsi="Times New Roman" w:cs="Times New Roman"/>
          <w:sz w:val="24"/>
          <w:szCs w:val="24"/>
          <w:lang w:val="pt-BR"/>
        </w:rPr>
      </w:pPr>
      <w:r w:rsidRPr="00D5278E">
        <w:rPr>
          <w:rFonts w:ascii="Times New Roman" w:hAnsi="Times New Roman" w:cs="Times New Roman"/>
          <w:b/>
          <w:bCs/>
          <w:sz w:val="24"/>
          <w:szCs w:val="24"/>
          <w:lang w:val="pt-BR"/>
        </w:rPr>
        <w:t>INTRODUÇÃO</w:t>
      </w:r>
      <w:r w:rsidR="00D623DD" w:rsidRPr="00AB34B6">
        <w:rPr>
          <w:rFonts w:ascii="Times New Roman" w:hAnsi="Times New Roman" w:cs="Times New Roman"/>
          <w:sz w:val="24"/>
          <w:szCs w:val="24"/>
          <w:lang w:val="pt-BR"/>
        </w:rPr>
        <w:t>: A enxaqueca, é uma patologia crônica multifatorial. Os principais sintomas são: cefaleia (tipicamente unilateral caracterizado por uma dor em forma pulsátil), hipersensibilidade à luz, náusea e vômito. A enxaqueca, que pode ser chamada de migrânea, é um distúrbio neuro-vascular que envolve o nervo trigêmeo e as artérias intracranianas e extracranianas, devido ao estiramento mecânico dos vasos provocado por neurotransmissores peptídicos, que tem uma poderosa ação de vasodilatação. Em decorrência disso, ocorrem edemas perivasculares podendo causar ativação das terminações nervosas de dor na dura-</w:t>
      </w:r>
      <w:proofErr w:type="gramStart"/>
      <w:r w:rsidR="00D623DD" w:rsidRPr="00AB34B6">
        <w:rPr>
          <w:rFonts w:ascii="Times New Roman" w:hAnsi="Times New Roman" w:cs="Times New Roman"/>
          <w:sz w:val="24"/>
          <w:szCs w:val="24"/>
          <w:lang w:val="pt-BR"/>
        </w:rPr>
        <w:t>máter</w:t>
      </w:r>
      <w:r w:rsidR="003D50AC">
        <w:rPr>
          <w:rFonts w:ascii="Times New Roman" w:hAnsi="Times New Roman" w:cs="Times New Roman"/>
          <w:sz w:val="24"/>
          <w:szCs w:val="24"/>
          <w:lang w:val="pt-BR"/>
        </w:rPr>
        <w:t xml:space="preserve"> </w:t>
      </w:r>
      <w:r w:rsidR="00D623DD" w:rsidRPr="00AB34B6">
        <w:rPr>
          <w:rFonts w:ascii="Times New Roman" w:hAnsi="Times New Roman" w:cs="Times New Roman"/>
          <w:sz w:val="24"/>
          <w:szCs w:val="24"/>
          <w:lang w:val="pt-BR"/>
        </w:rPr>
        <w:t>.</w:t>
      </w:r>
      <w:proofErr w:type="gramEnd"/>
      <w:r w:rsidR="00D623DD" w:rsidRPr="00AB34B6">
        <w:rPr>
          <w:rFonts w:ascii="Times New Roman" w:hAnsi="Times New Roman" w:cs="Times New Roman"/>
          <w:sz w:val="24"/>
          <w:szCs w:val="24"/>
          <w:lang w:val="pt-BR"/>
        </w:rPr>
        <w:t xml:space="preserve"> Atualmente não existe uma cura dessa patologia, o único tratamento terapêutico é a profilaxia. Apesar dessa enfermidade ser difícil de tratar, os antidepressivos tricíclicos (ADTs) e os inibidores seletivos de recaptação de serotonina (ISRS) são comprovados cientificamente para o tratamento de pacientes com enxaqueca.  Os ADTs, são responsáveis por inibir a recaptação das monoaminas (dopamina, noradrenalina e serotonina</w:t>
      </w:r>
      <w:r w:rsidR="003D50AC">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Pr="00D5278E">
        <w:rPr>
          <w:rFonts w:ascii="Times New Roman" w:hAnsi="Times New Roman" w:cs="Times New Roman"/>
          <w:b/>
          <w:bCs/>
          <w:sz w:val="24"/>
          <w:szCs w:val="24"/>
          <w:lang w:val="pt-BR"/>
        </w:rPr>
        <w:t>OBJETIVO</w:t>
      </w:r>
      <w:r w:rsidR="00D623DD" w:rsidRPr="00AB34B6">
        <w:rPr>
          <w:rFonts w:ascii="Times New Roman" w:hAnsi="Times New Roman" w:cs="Times New Roman"/>
          <w:bCs/>
          <w:sz w:val="24"/>
          <w:szCs w:val="24"/>
          <w:lang w:val="pt-BR"/>
        </w:rPr>
        <w:t xml:space="preserve">: </w:t>
      </w:r>
      <w:r w:rsidR="009647D9">
        <w:rPr>
          <w:rFonts w:ascii="Times New Roman" w:hAnsi="Times New Roman" w:cs="Times New Roman"/>
          <w:bCs/>
          <w:sz w:val="24"/>
          <w:szCs w:val="24"/>
          <w:lang w:val="pt-BR"/>
        </w:rPr>
        <w:t>Realizar um levantamento bibliográfico e por meio deste analisar</w:t>
      </w:r>
      <w:r w:rsidR="00D623DD" w:rsidRPr="00AB34B6">
        <w:rPr>
          <w:rFonts w:ascii="Times New Roman" w:hAnsi="Times New Roman" w:cs="Times New Roman"/>
          <w:sz w:val="24"/>
          <w:szCs w:val="24"/>
          <w:lang w:val="pt-BR"/>
        </w:rPr>
        <w:t xml:space="preserve"> o uso de </w:t>
      </w:r>
      <w:proofErr w:type="spellStart"/>
      <w:r w:rsidR="009647D9">
        <w:rPr>
          <w:rFonts w:ascii="Times New Roman" w:hAnsi="Times New Roman" w:cs="Times New Roman"/>
          <w:sz w:val="24"/>
          <w:szCs w:val="24"/>
          <w:lang w:val="pt-BR"/>
        </w:rPr>
        <w:t>ADTs</w:t>
      </w:r>
      <w:proofErr w:type="spellEnd"/>
      <w:r w:rsidR="00D623DD" w:rsidRPr="00AB34B6">
        <w:rPr>
          <w:rFonts w:ascii="Times New Roman" w:hAnsi="Times New Roman" w:cs="Times New Roman"/>
          <w:sz w:val="24"/>
          <w:szCs w:val="24"/>
          <w:lang w:val="pt-BR"/>
        </w:rPr>
        <w:t xml:space="preserve"> no tratamento da enxaqueca e seus efeitos colaterais.</w:t>
      </w:r>
      <w:r>
        <w:rPr>
          <w:rFonts w:ascii="Times New Roman" w:hAnsi="Times New Roman" w:cs="Times New Roman"/>
          <w:sz w:val="24"/>
          <w:szCs w:val="24"/>
          <w:lang w:val="pt-BR"/>
        </w:rPr>
        <w:t xml:space="preserve"> </w:t>
      </w:r>
      <w:r w:rsidRPr="00E4499E">
        <w:rPr>
          <w:rFonts w:ascii="Times New Roman" w:hAnsi="Times New Roman" w:cs="Times New Roman"/>
          <w:b/>
          <w:bCs/>
          <w:sz w:val="24"/>
          <w:szCs w:val="24"/>
          <w:lang w:val="pt-BR"/>
        </w:rPr>
        <w:t>METODOLOGIA</w:t>
      </w:r>
      <w:r w:rsidR="00D623DD" w:rsidRPr="00AB34B6">
        <w:rPr>
          <w:rFonts w:ascii="Times New Roman" w:hAnsi="Times New Roman" w:cs="Times New Roman"/>
          <w:bCs/>
          <w:sz w:val="24"/>
          <w:szCs w:val="24"/>
          <w:lang w:val="pt-BR"/>
        </w:rPr>
        <w:t xml:space="preserve">: Foi realizado um estudo de pesquisa e comparação com base de dados em plataformas SciELO, PubMed, National Ambulatory Medical Care Survey (NAMCS), Cochrane, Web </w:t>
      </w:r>
      <w:proofErr w:type="spellStart"/>
      <w:r w:rsidR="00D623DD" w:rsidRPr="00AB34B6">
        <w:rPr>
          <w:rFonts w:ascii="Times New Roman" w:hAnsi="Times New Roman" w:cs="Times New Roman"/>
          <w:bCs/>
          <w:sz w:val="24"/>
          <w:szCs w:val="24"/>
          <w:lang w:val="pt-BR"/>
        </w:rPr>
        <w:t>of</w:t>
      </w:r>
      <w:proofErr w:type="spellEnd"/>
      <w:r w:rsidR="00D623DD" w:rsidRPr="00AB34B6">
        <w:rPr>
          <w:rFonts w:ascii="Times New Roman" w:hAnsi="Times New Roman" w:cs="Times New Roman"/>
          <w:bCs/>
          <w:sz w:val="24"/>
          <w:szCs w:val="24"/>
          <w:lang w:val="pt-BR"/>
        </w:rPr>
        <w:t xml:space="preserve"> Science </w:t>
      </w:r>
      <w:proofErr w:type="spellStart"/>
      <w:r w:rsidR="00E4499E" w:rsidRPr="00AB34B6">
        <w:rPr>
          <w:rFonts w:ascii="Times New Roman" w:hAnsi="Times New Roman" w:cs="Times New Roman"/>
          <w:bCs/>
          <w:sz w:val="24"/>
          <w:szCs w:val="24"/>
          <w:lang w:val="pt-BR"/>
        </w:rPr>
        <w:t>and</w:t>
      </w:r>
      <w:proofErr w:type="spellEnd"/>
      <w:r w:rsidR="00E4499E" w:rsidRPr="00AB34B6">
        <w:rPr>
          <w:rFonts w:ascii="Times New Roman" w:hAnsi="Times New Roman" w:cs="Times New Roman"/>
          <w:bCs/>
          <w:sz w:val="24"/>
          <w:szCs w:val="24"/>
          <w:lang w:val="pt-BR"/>
        </w:rPr>
        <w:t xml:space="preserve"> embase</w:t>
      </w:r>
      <w:r w:rsidR="00D623DD" w:rsidRPr="00AB34B6">
        <w:rPr>
          <w:rFonts w:ascii="Times New Roman" w:hAnsi="Times New Roman" w:cs="Times New Roman"/>
          <w:bCs/>
          <w:sz w:val="24"/>
          <w:szCs w:val="24"/>
          <w:lang w:val="pt-BR"/>
        </w:rPr>
        <w:t xml:space="preserve">. </w:t>
      </w:r>
      <w:r w:rsidR="003D50AC">
        <w:rPr>
          <w:rFonts w:ascii="Times New Roman" w:hAnsi="Times New Roman" w:cs="Times New Roman"/>
          <w:bCs/>
          <w:sz w:val="24"/>
          <w:szCs w:val="24"/>
          <w:lang w:val="pt-BR"/>
        </w:rPr>
        <w:t xml:space="preserve">Considerou-se pesquisas publicadas nos últimos 5 anos. </w:t>
      </w:r>
      <w:r w:rsidRPr="00E4499E">
        <w:rPr>
          <w:rFonts w:ascii="Times New Roman" w:hAnsi="Times New Roman" w:cs="Times New Roman"/>
          <w:b/>
          <w:bCs/>
          <w:sz w:val="24"/>
          <w:szCs w:val="24"/>
          <w:lang w:val="pt-BR"/>
        </w:rPr>
        <w:t>RESULTADO</w:t>
      </w:r>
      <w:r>
        <w:rPr>
          <w:rFonts w:ascii="Times New Roman" w:hAnsi="Times New Roman" w:cs="Times New Roman"/>
          <w:b/>
          <w:bCs/>
          <w:sz w:val="24"/>
          <w:szCs w:val="24"/>
          <w:lang w:val="pt-BR"/>
        </w:rPr>
        <w:t>S E DISCUSSÃO</w:t>
      </w:r>
      <w:r w:rsidR="00D623DD" w:rsidRPr="00AB34B6">
        <w:rPr>
          <w:rFonts w:ascii="Times New Roman" w:hAnsi="Times New Roman" w:cs="Times New Roman"/>
          <w:bCs/>
          <w:sz w:val="24"/>
          <w:szCs w:val="24"/>
          <w:lang w:val="pt-BR"/>
        </w:rPr>
        <w:t xml:space="preserve">: </w:t>
      </w:r>
      <w:r w:rsidR="003D50AC">
        <w:rPr>
          <w:rFonts w:ascii="Times New Roman" w:hAnsi="Times New Roman" w:cs="Times New Roman"/>
          <w:bCs/>
          <w:sz w:val="24"/>
          <w:szCs w:val="24"/>
          <w:lang w:val="pt-BR"/>
        </w:rPr>
        <w:t xml:space="preserve">Ao término da </w:t>
      </w:r>
      <w:proofErr w:type="gramStart"/>
      <w:r w:rsidR="003D50AC">
        <w:rPr>
          <w:rFonts w:ascii="Times New Roman" w:hAnsi="Times New Roman" w:cs="Times New Roman"/>
          <w:bCs/>
          <w:sz w:val="24"/>
          <w:szCs w:val="24"/>
          <w:lang w:val="pt-BR"/>
        </w:rPr>
        <w:t>pesquisa ,</w:t>
      </w:r>
      <w:proofErr w:type="gramEnd"/>
      <w:r w:rsidR="003D50AC">
        <w:rPr>
          <w:rFonts w:ascii="Times New Roman" w:hAnsi="Times New Roman" w:cs="Times New Roman"/>
          <w:bCs/>
          <w:sz w:val="24"/>
          <w:szCs w:val="24"/>
          <w:lang w:val="pt-BR"/>
        </w:rPr>
        <w:t xml:space="preserve"> 8 artigos foram considerados para a revisão.  </w:t>
      </w:r>
      <w:proofErr w:type="gramStart"/>
      <w:r w:rsidR="003D50AC">
        <w:rPr>
          <w:rFonts w:ascii="Times New Roman" w:hAnsi="Times New Roman" w:cs="Times New Roman"/>
          <w:bCs/>
          <w:sz w:val="24"/>
          <w:szCs w:val="24"/>
          <w:lang w:val="pt-BR"/>
        </w:rPr>
        <w:t>Estudos  mostraram</w:t>
      </w:r>
      <w:proofErr w:type="gramEnd"/>
      <w:r w:rsidR="003D50AC">
        <w:rPr>
          <w:rFonts w:ascii="Times New Roman" w:hAnsi="Times New Roman" w:cs="Times New Roman"/>
          <w:bCs/>
          <w:sz w:val="24"/>
          <w:szCs w:val="24"/>
          <w:lang w:val="pt-BR"/>
        </w:rPr>
        <w:t xml:space="preserve"> que </w:t>
      </w:r>
      <w:r w:rsidR="003D50AC" w:rsidRPr="00AB34B6">
        <w:rPr>
          <w:rFonts w:ascii="Times New Roman" w:hAnsi="Times New Roman" w:cs="Times New Roman"/>
          <w:sz w:val="24"/>
          <w:szCs w:val="24"/>
          <w:lang w:val="pt-BR"/>
        </w:rPr>
        <w:t xml:space="preserve"> </w:t>
      </w:r>
      <w:r w:rsidR="003D50AC">
        <w:rPr>
          <w:rFonts w:ascii="Times New Roman" w:hAnsi="Times New Roman" w:cs="Times New Roman"/>
          <w:sz w:val="24"/>
          <w:szCs w:val="24"/>
          <w:lang w:val="pt-BR"/>
        </w:rPr>
        <w:t>u</w:t>
      </w:r>
      <w:r w:rsidR="003D50AC" w:rsidRPr="00AB34B6">
        <w:rPr>
          <w:rFonts w:ascii="Times New Roman" w:hAnsi="Times New Roman" w:cs="Times New Roman"/>
          <w:sz w:val="24"/>
          <w:szCs w:val="24"/>
          <w:lang w:val="pt-BR"/>
        </w:rPr>
        <w:t>ma das ações do fármaco, é atuar nas terminações do nervo trigêmeo dos receptores 5- HT1Db de serotonina (5-HT). Tal receptor, por ter ação inibitória, irá impedir a liberação de peptídeos vasoativos, ocasionando um efeito vasoconstritor.</w:t>
      </w:r>
      <w:r w:rsidR="003D50AC">
        <w:rPr>
          <w:rFonts w:ascii="Times New Roman" w:hAnsi="Times New Roman" w:cs="Times New Roman"/>
          <w:sz w:val="24"/>
          <w:szCs w:val="24"/>
          <w:lang w:val="pt-BR"/>
        </w:rPr>
        <w:t xml:space="preserve"> </w:t>
      </w:r>
      <w:r w:rsidR="00D623DD" w:rsidRPr="00AB34B6">
        <w:rPr>
          <w:rFonts w:ascii="Times New Roman" w:hAnsi="Times New Roman" w:cs="Times New Roman"/>
          <w:bCs/>
          <w:sz w:val="24"/>
          <w:szCs w:val="24"/>
          <w:lang w:val="pt-BR"/>
        </w:rPr>
        <w:t>De acordo com uma das pesquisas</w:t>
      </w:r>
      <w:r w:rsidR="007C1FC6" w:rsidRPr="00AB34B6">
        <w:rPr>
          <w:rFonts w:ascii="Times New Roman" w:hAnsi="Times New Roman" w:cs="Times New Roman"/>
          <w:sz w:val="24"/>
          <w:szCs w:val="24"/>
          <w:lang w:val="pt-BR"/>
        </w:rPr>
        <w:t xml:space="preserve"> foram feitos, no total, 12 estudos com 1006 participantes, que foram divididos em 9 estudos, estes compararam antidepressivos tricíclicos com placebo, e os outros 3 compararam amitriptilina com inibidores seletivos da recaptação de serotonina (ISRSs) ou inibidores da recaptação de serotonina e noradrenalina (SNRIs). Foi observada uma vantagem significativa dos tricíclicos em comparação com o placebo na prevenção de enxaqueca em adultos. Os participantes que receberam os tricíclicos tiveram maior probabilidade de sofrer uma redução de 50% ou mais na carga de dor de cabeça do que aqueles que receberam placebo. Ademais, a eficácia entre a amitriptilina e os inibidores não diferiu na prevenção da enxaqueca em adultos.</w:t>
      </w:r>
      <w:r w:rsidR="00485417" w:rsidRPr="00AB34B6">
        <w:rPr>
          <w:rFonts w:ascii="Times New Roman" w:hAnsi="Times New Roman" w:cs="Times New Roman"/>
          <w:sz w:val="24"/>
          <w:szCs w:val="24"/>
          <w:lang w:val="pt-BR"/>
        </w:rPr>
        <w:t xml:space="preserve"> A ativação do receptor</w:t>
      </w:r>
      <w:r w:rsidR="00AB34B6" w:rsidRPr="00AB34B6">
        <w:rPr>
          <w:rFonts w:ascii="Times New Roman" w:hAnsi="Times New Roman" w:cs="Times New Roman"/>
          <w:sz w:val="24"/>
          <w:szCs w:val="24"/>
          <w:lang w:val="pt-BR"/>
        </w:rPr>
        <w:t xml:space="preserve"> para serotonina</w:t>
      </w:r>
      <w:r w:rsidR="00485417" w:rsidRPr="00AB34B6">
        <w:rPr>
          <w:rFonts w:ascii="Times New Roman" w:hAnsi="Times New Roman" w:cs="Times New Roman"/>
          <w:sz w:val="24"/>
          <w:szCs w:val="24"/>
          <w:lang w:val="pt-BR"/>
        </w:rPr>
        <w:t xml:space="preserve"> 5-HT1B provoca vasoconstricção</w:t>
      </w:r>
      <w:r w:rsidR="00AB34B6" w:rsidRPr="00AB34B6">
        <w:rPr>
          <w:rFonts w:ascii="Times New Roman" w:hAnsi="Times New Roman" w:cs="Times New Roman"/>
          <w:sz w:val="24"/>
          <w:szCs w:val="24"/>
          <w:lang w:val="pt-BR"/>
        </w:rPr>
        <w:t xml:space="preserve">, situação antagônica à causa da dor da enxaqueca, a </w:t>
      </w:r>
      <w:r w:rsidR="00E4499E" w:rsidRPr="00AB34B6">
        <w:rPr>
          <w:rFonts w:ascii="Times New Roman" w:hAnsi="Times New Roman" w:cs="Times New Roman"/>
          <w:sz w:val="24"/>
          <w:szCs w:val="24"/>
          <w:lang w:val="pt-BR"/>
        </w:rPr>
        <w:t>vasodilatação</w:t>
      </w:r>
      <w:r w:rsidR="00AB34B6" w:rsidRPr="00AB34B6">
        <w:rPr>
          <w:rFonts w:ascii="Times New Roman" w:hAnsi="Times New Roman" w:cs="Times New Roman"/>
          <w:sz w:val="24"/>
          <w:szCs w:val="24"/>
          <w:lang w:val="pt-BR"/>
        </w:rPr>
        <w:t xml:space="preserve"> de artérias</w:t>
      </w:r>
      <w:r w:rsidR="00A66187">
        <w:rPr>
          <w:rFonts w:ascii="Times New Roman" w:hAnsi="Times New Roman" w:cs="Times New Roman"/>
          <w:sz w:val="24"/>
          <w:szCs w:val="24"/>
          <w:lang w:val="pt-BR"/>
        </w:rPr>
        <w:t xml:space="preserve">. </w:t>
      </w:r>
      <w:r w:rsidRPr="00E4499E">
        <w:rPr>
          <w:rFonts w:ascii="Times New Roman" w:hAnsi="Times New Roman" w:cs="Times New Roman"/>
          <w:b/>
          <w:sz w:val="24"/>
          <w:szCs w:val="24"/>
          <w:lang w:val="pt-BR"/>
        </w:rPr>
        <w:t>CONCLUSÃO</w:t>
      </w:r>
      <w:r w:rsidR="007C1FC6" w:rsidRPr="00AB34B6">
        <w:rPr>
          <w:rFonts w:ascii="Times New Roman" w:hAnsi="Times New Roman" w:cs="Times New Roman"/>
          <w:sz w:val="24"/>
          <w:szCs w:val="24"/>
          <w:lang w:val="pt-BR"/>
        </w:rPr>
        <w:t>: A pesquisa evidenciou a capacidade de ação de antidepressivos tricíclicos no combate positivo à enxaqueca, mostrando uma melhoria maior ou igual a 50% na intensidade dolorosa em relação ao placebo. Entre os tricíclicos e os inibidores, os resultados pouco diferiram, mostrando a mesma eficiência.</w:t>
      </w:r>
    </w:p>
    <w:p w:rsidR="00A66187" w:rsidRDefault="00A66187" w:rsidP="00A66187">
      <w:pPr>
        <w:spacing w:line="240" w:lineRule="auto"/>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PALAVRAS-CHAVE: </w:t>
      </w:r>
      <w:r>
        <w:rPr>
          <w:rFonts w:ascii="Times New Roman" w:hAnsi="Times New Roman" w:cs="Times New Roman"/>
          <w:sz w:val="24"/>
          <w:szCs w:val="24"/>
          <w:lang w:val="pt-BR"/>
        </w:rPr>
        <w:t>Enxaqueca, antidepressivos, tratamento.</w:t>
      </w:r>
    </w:p>
    <w:p w:rsidR="00537B17" w:rsidRDefault="00537B17" w:rsidP="00A66187">
      <w:pPr>
        <w:spacing w:line="240" w:lineRule="auto"/>
        <w:jc w:val="both"/>
        <w:rPr>
          <w:rFonts w:ascii="Times New Roman" w:hAnsi="Times New Roman" w:cs="Times New Roman"/>
          <w:b/>
          <w:sz w:val="24"/>
          <w:szCs w:val="24"/>
          <w:lang w:val="pt-BR"/>
        </w:rPr>
      </w:pPr>
    </w:p>
    <w:p w:rsidR="00A66187" w:rsidRDefault="00537B17" w:rsidP="00A66187">
      <w:pPr>
        <w:spacing w:line="240" w:lineRule="auto"/>
        <w:jc w:val="both"/>
        <w:rPr>
          <w:rFonts w:ascii="Times New Roman" w:hAnsi="Times New Roman" w:cs="Times New Roman"/>
          <w:sz w:val="24"/>
          <w:szCs w:val="24"/>
          <w:lang w:val="pt-BR"/>
        </w:rPr>
      </w:pPr>
      <w:bookmarkStart w:id="0" w:name="_GoBack"/>
      <w:bookmarkEnd w:id="0"/>
      <w:r>
        <w:rPr>
          <w:rFonts w:ascii="Times New Roman" w:hAnsi="Times New Roman" w:cs="Times New Roman"/>
          <w:b/>
          <w:sz w:val="24"/>
          <w:szCs w:val="24"/>
          <w:lang w:val="pt-BR"/>
        </w:rPr>
        <w:lastRenderedPageBreak/>
        <w:t>REFERÊNCIAS</w:t>
      </w:r>
    </w:p>
    <w:p w:rsidR="00A66187" w:rsidRDefault="00A66187" w:rsidP="00A66187">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POMES, Leda Marina et al. </w:t>
      </w:r>
      <w:proofErr w:type="spellStart"/>
      <w:r>
        <w:rPr>
          <w:rFonts w:ascii="Arial" w:hAnsi="Arial" w:cs="Arial"/>
          <w:color w:val="222222"/>
          <w:sz w:val="20"/>
          <w:szCs w:val="20"/>
          <w:shd w:val="clear" w:color="auto" w:fill="FFFFFF"/>
        </w:rPr>
        <w:t>Optimising</w:t>
      </w:r>
      <w:proofErr w:type="spellEnd"/>
      <w:r>
        <w:rPr>
          <w:rFonts w:ascii="Arial" w:hAnsi="Arial" w:cs="Arial"/>
          <w:color w:val="222222"/>
          <w:sz w:val="20"/>
          <w:szCs w:val="20"/>
          <w:shd w:val="clear" w:color="auto" w:fill="FFFFFF"/>
        </w:rPr>
        <w:t xml:space="preserve"> migraine treatment: from drug-drug interactions to personalized medicine. </w:t>
      </w:r>
      <w:r>
        <w:rPr>
          <w:rFonts w:ascii="Arial" w:hAnsi="Arial" w:cs="Arial"/>
          <w:b/>
          <w:bCs/>
          <w:color w:val="222222"/>
          <w:sz w:val="20"/>
          <w:szCs w:val="20"/>
          <w:shd w:val="clear" w:color="auto" w:fill="FFFFFF"/>
        </w:rPr>
        <w:t>The journal of headache and pain</w:t>
      </w:r>
      <w:r>
        <w:rPr>
          <w:rFonts w:ascii="Arial" w:hAnsi="Arial" w:cs="Arial"/>
          <w:color w:val="222222"/>
          <w:sz w:val="20"/>
          <w:szCs w:val="20"/>
          <w:shd w:val="clear" w:color="auto" w:fill="FFFFFF"/>
        </w:rPr>
        <w:t>, v. 20, n. 1, p. 1-12, 2019.</w:t>
      </w:r>
    </w:p>
    <w:p w:rsidR="00537B17" w:rsidRDefault="00537B17" w:rsidP="00A66187">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BRUNO, Marco AD; KRYMCHANTOWSKI, </w:t>
      </w:r>
      <w:proofErr w:type="spellStart"/>
      <w:r>
        <w:rPr>
          <w:rFonts w:ascii="Arial" w:hAnsi="Arial" w:cs="Arial"/>
          <w:color w:val="222222"/>
          <w:sz w:val="20"/>
          <w:szCs w:val="20"/>
          <w:shd w:val="clear" w:color="auto" w:fill="FFFFFF"/>
        </w:rPr>
        <w:t>Abouch</w:t>
      </w:r>
      <w:proofErr w:type="spellEnd"/>
      <w:r>
        <w:rPr>
          <w:rFonts w:ascii="Arial" w:hAnsi="Arial" w:cs="Arial"/>
          <w:color w:val="222222"/>
          <w:sz w:val="20"/>
          <w:szCs w:val="20"/>
          <w:shd w:val="clear" w:color="auto" w:fill="FFFFFF"/>
        </w:rPr>
        <w:t xml:space="preserve"> V. Amitriptyline and intraoral devices for migraine prevention: a randomized comparative trial. </w:t>
      </w:r>
      <w:proofErr w:type="spellStart"/>
      <w:r>
        <w:rPr>
          <w:rFonts w:ascii="Arial" w:hAnsi="Arial" w:cs="Arial"/>
          <w:b/>
          <w:bCs/>
          <w:color w:val="222222"/>
          <w:sz w:val="20"/>
          <w:szCs w:val="20"/>
          <w:shd w:val="clear" w:color="auto" w:fill="FFFFFF"/>
        </w:rPr>
        <w:t>Arquivos</w:t>
      </w:r>
      <w:proofErr w:type="spellEnd"/>
      <w:r>
        <w:rPr>
          <w:rFonts w:ascii="Arial" w:hAnsi="Arial" w:cs="Arial"/>
          <w:b/>
          <w:bCs/>
          <w:color w:val="222222"/>
          <w:sz w:val="20"/>
          <w:szCs w:val="20"/>
          <w:shd w:val="clear" w:color="auto" w:fill="FFFFFF"/>
        </w:rPr>
        <w:t xml:space="preserve"> de neuro-</w:t>
      </w:r>
      <w:proofErr w:type="spellStart"/>
      <w:r>
        <w:rPr>
          <w:rFonts w:ascii="Arial" w:hAnsi="Arial" w:cs="Arial"/>
          <w:b/>
          <w:bCs/>
          <w:color w:val="222222"/>
          <w:sz w:val="20"/>
          <w:szCs w:val="20"/>
          <w:shd w:val="clear" w:color="auto" w:fill="FFFFFF"/>
        </w:rPr>
        <w:t>psiquiatria</w:t>
      </w:r>
      <w:proofErr w:type="spellEnd"/>
      <w:r>
        <w:rPr>
          <w:rFonts w:ascii="Arial" w:hAnsi="Arial" w:cs="Arial"/>
          <w:color w:val="222222"/>
          <w:sz w:val="20"/>
          <w:szCs w:val="20"/>
          <w:shd w:val="clear" w:color="auto" w:fill="FFFFFF"/>
        </w:rPr>
        <w:t>, v. 76, n. 4, p. 213-218, 2018.</w:t>
      </w:r>
    </w:p>
    <w:p w:rsidR="00537B17" w:rsidRDefault="00537B17" w:rsidP="00A66187">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MAY, Arne. Hints on Diagnosing and Treating Headache. </w:t>
      </w:r>
      <w:proofErr w:type="spellStart"/>
      <w:r>
        <w:rPr>
          <w:rFonts w:ascii="Arial" w:hAnsi="Arial" w:cs="Arial"/>
          <w:b/>
          <w:bCs/>
          <w:color w:val="222222"/>
          <w:sz w:val="20"/>
          <w:szCs w:val="20"/>
          <w:shd w:val="clear" w:color="auto" w:fill="FFFFFF"/>
        </w:rPr>
        <w:t>Deutsches</w:t>
      </w:r>
      <w:proofErr w:type="spellEnd"/>
      <w:r>
        <w:rPr>
          <w:rFonts w:ascii="Arial" w:hAnsi="Arial" w:cs="Arial"/>
          <w:b/>
          <w:bCs/>
          <w:color w:val="222222"/>
          <w:sz w:val="20"/>
          <w:szCs w:val="20"/>
          <w:shd w:val="clear" w:color="auto" w:fill="FFFFFF"/>
        </w:rPr>
        <w:t xml:space="preserve"> </w:t>
      </w:r>
      <w:proofErr w:type="spellStart"/>
      <w:r>
        <w:rPr>
          <w:rFonts w:ascii="Arial" w:hAnsi="Arial" w:cs="Arial"/>
          <w:b/>
          <w:bCs/>
          <w:color w:val="222222"/>
          <w:sz w:val="20"/>
          <w:szCs w:val="20"/>
          <w:shd w:val="clear" w:color="auto" w:fill="FFFFFF"/>
        </w:rPr>
        <w:t>Ärzteblatt</w:t>
      </w:r>
      <w:proofErr w:type="spellEnd"/>
      <w:r>
        <w:rPr>
          <w:rFonts w:ascii="Arial" w:hAnsi="Arial" w:cs="Arial"/>
          <w:b/>
          <w:bCs/>
          <w:color w:val="222222"/>
          <w:sz w:val="20"/>
          <w:szCs w:val="20"/>
          <w:shd w:val="clear" w:color="auto" w:fill="FFFFFF"/>
        </w:rPr>
        <w:t xml:space="preserve"> International</w:t>
      </w:r>
      <w:r>
        <w:rPr>
          <w:rFonts w:ascii="Arial" w:hAnsi="Arial" w:cs="Arial"/>
          <w:color w:val="222222"/>
          <w:sz w:val="20"/>
          <w:szCs w:val="20"/>
          <w:shd w:val="clear" w:color="auto" w:fill="FFFFFF"/>
        </w:rPr>
        <w:t>, v. 115, n. 17, p. 299, 2018.</w:t>
      </w:r>
    </w:p>
    <w:p w:rsidR="00537B17" w:rsidRDefault="00537B17" w:rsidP="00A66187">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HUNG, </w:t>
      </w:r>
      <w:proofErr w:type="spellStart"/>
      <w:r>
        <w:rPr>
          <w:rFonts w:ascii="Arial" w:hAnsi="Arial" w:cs="Arial"/>
          <w:color w:val="222222"/>
          <w:sz w:val="20"/>
          <w:szCs w:val="20"/>
          <w:shd w:val="clear" w:color="auto" w:fill="FFFFFF"/>
        </w:rPr>
        <w:t>Ching</w:t>
      </w:r>
      <w:proofErr w:type="spellEnd"/>
      <w:r>
        <w:rPr>
          <w:rFonts w:ascii="Arial" w:hAnsi="Arial" w:cs="Arial"/>
          <w:color w:val="222222"/>
          <w:sz w:val="20"/>
          <w:szCs w:val="20"/>
          <w:shd w:val="clear" w:color="auto" w:fill="FFFFFF"/>
        </w:rPr>
        <w:t>-I. et al. The impacts of migraine among outpatients with major depressive disorder at a two-year follow-up. </w:t>
      </w:r>
      <w:proofErr w:type="spellStart"/>
      <w:r>
        <w:rPr>
          <w:rFonts w:ascii="Arial" w:hAnsi="Arial" w:cs="Arial"/>
          <w:b/>
          <w:bCs/>
          <w:color w:val="222222"/>
          <w:sz w:val="20"/>
          <w:szCs w:val="20"/>
          <w:shd w:val="clear" w:color="auto" w:fill="FFFFFF"/>
        </w:rPr>
        <w:t>PLoS</w:t>
      </w:r>
      <w:proofErr w:type="spellEnd"/>
      <w:r>
        <w:rPr>
          <w:rFonts w:ascii="Arial" w:hAnsi="Arial" w:cs="Arial"/>
          <w:b/>
          <w:bCs/>
          <w:color w:val="222222"/>
          <w:sz w:val="20"/>
          <w:szCs w:val="20"/>
          <w:shd w:val="clear" w:color="auto" w:fill="FFFFFF"/>
        </w:rPr>
        <w:t xml:space="preserve"> One</w:t>
      </w:r>
      <w:r>
        <w:rPr>
          <w:rFonts w:ascii="Arial" w:hAnsi="Arial" w:cs="Arial"/>
          <w:color w:val="222222"/>
          <w:sz w:val="20"/>
          <w:szCs w:val="20"/>
          <w:shd w:val="clear" w:color="auto" w:fill="FFFFFF"/>
        </w:rPr>
        <w:t>, v. 10, n. 5, p. e0128087, 2015.</w:t>
      </w:r>
    </w:p>
    <w:p w:rsidR="00537B17" w:rsidRDefault="00537B17" w:rsidP="00A66187">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MAGYAR, M. et al. Tricyclic antidepressant therapy in headache. </w:t>
      </w:r>
      <w:proofErr w:type="spellStart"/>
      <w:r>
        <w:rPr>
          <w:rFonts w:ascii="Arial" w:hAnsi="Arial" w:cs="Arial"/>
          <w:b/>
          <w:bCs/>
          <w:color w:val="222222"/>
          <w:sz w:val="20"/>
          <w:szCs w:val="20"/>
          <w:shd w:val="clear" w:color="auto" w:fill="FFFFFF"/>
        </w:rPr>
        <w:t>Neuropsychopharmacologia</w:t>
      </w:r>
      <w:proofErr w:type="spellEnd"/>
      <w:r>
        <w:rPr>
          <w:rFonts w:ascii="Arial" w:hAnsi="Arial" w:cs="Arial"/>
          <w:b/>
          <w:bCs/>
          <w:color w:val="222222"/>
          <w:sz w:val="20"/>
          <w:szCs w:val="20"/>
          <w:shd w:val="clear" w:color="auto" w:fill="FFFFFF"/>
        </w:rPr>
        <w:t xml:space="preserve"> </w:t>
      </w:r>
      <w:proofErr w:type="spellStart"/>
      <w:r>
        <w:rPr>
          <w:rFonts w:ascii="Arial" w:hAnsi="Arial" w:cs="Arial"/>
          <w:b/>
          <w:bCs/>
          <w:color w:val="222222"/>
          <w:sz w:val="20"/>
          <w:szCs w:val="20"/>
          <w:shd w:val="clear" w:color="auto" w:fill="FFFFFF"/>
        </w:rPr>
        <w:t>Hungarica</w:t>
      </w:r>
      <w:proofErr w:type="spellEnd"/>
      <w:r>
        <w:rPr>
          <w:rFonts w:ascii="Arial" w:hAnsi="Arial" w:cs="Arial"/>
          <w:b/>
          <w:bCs/>
          <w:color w:val="222222"/>
          <w:sz w:val="20"/>
          <w:szCs w:val="20"/>
          <w:shd w:val="clear" w:color="auto" w:fill="FFFFFF"/>
        </w:rPr>
        <w:t xml:space="preserve">: </w:t>
      </w:r>
      <w:proofErr w:type="gramStart"/>
      <w:r>
        <w:rPr>
          <w:rFonts w:ascii="Arial" w:hAnsi="Arial" w:cs="Arial"/>
          <w:b/>
          <w:bCs/>
          <w:color w:val="222222"/>
          <w:sz w:val="20"/>
          <w:szCs w:val="20"/>
          <w:shd w:val="clear" w:color="auto" w:fill="FFFFFF"/>
        </w:rPr>
        <w:t>a</w:t>
      </w:r>
      <w:proofErr w:type="gramEnd"/>
      <w:r>
        <w:rPr>
          <w:rFonts w:ascii="Arial" w:hAnsi="Arial" w:cs="Arial"/>
          <w:b/>
          <w:bCs/>
          <w:color w:val="222222"/>
          <w:sz w:val="20"/>
          <w:szCs w:val="20"/>
          <w:shd w:val="clear" w:color="auto" w:fill="FFFFFF"/>
        </w:rPr>
        <w:t xml:space="preserve"> Magyar </w:t>
      </w:r>
      <w:proofErr w:type="spellStart"/>
      <w:r>
        <w:rPr>
          <w:rFonts w:ascii="Arial" w:hAnsi="Arial" w:cs="Arial"/>
          <w:b/>
          <w:bCs/>
          <w:color w:val="222222"/>
          <w:sz w:val="20"/>
          <w:szCs w:val="20"/>
          <w:shd w:val="clear" w:color="auto" w:fill="FFFFFF"/>
        </w:rPr>
        <w:t>Pszichofarmakologiai</w:t>
      </w:r>
      <w:proofErr w:type="spellEnd"/>
      <w:r>
        <w:rPr>
          <w:rFonts w:ascii="Arial" w:hAnsi="Arial" w:cs="Arial"/>
          <w:b/>
          <w:bCs/>
          <w:color w:val="222222"/>
          <w:sz w:val="20"/>
          <w:szCs w:val="20"/>
          <w:shd w:val="clear" w:color="auto" w:fill="FFFFFF"/>
        </w:rPr>
        <w:t xml:space="preserve"> </w:t>
      </w:r>
      <w:proofErr w:type="spellStart"/>
      <w:r>
        <w:rPr>
          <w:rFonts w:ascii="Arial" w:hAnsi="Arial" w:cs="Arial"/>
          <w:b/>
          <w:bCs/>
          <w:color w:val="222222"/>
          <w:sz w:val="20"/>
          <w:szCs w:val="20"/>
          <w:shd w:val="clear" w:color="auto" w:fill="FFFFFF"/>
        </w:rPr>
        <w:t>Egyesulet</w:t>
      </w:r>
      <w:proofErr w:type="spellEnd"/>
      <w:r>
        <w:rPr>
          <w:rFonts w:ascii="Arial" w:hAnsi="Arial" w:cs="Arial"/>
          <w:b/>
          <w:bCs/>
          <w:color w:val="222222"/>
          <w:sz w:val="20"/>
          <w:szCs w:val="20"/>
          <w:shd w:val="clear" w:color="auto" w:fill="FFFFFF"/>
        </w:rPr>
        <w:t xml:space="preserve"> </w:t>
      </w:r>
      <w:proofErr w:type="spellStart"/>
      <w:r>
        <w:rPr>
          <w:rFonts w:ascii="Arial" w:hAnsi="Arial" w:cs="Arial"/>
          <w:b/>
          <w:bCs/>
          <w:color w:val="222222"/>
          <w:sz w:val="20"/>
          <w:szCs w:val="20"/>
          <w:shd w:val="clear" w:color="auto" w:fill="FFFFFF"/>
        </w:rPr>
        <w:t>lapja</w:t>
      </w:r>
      <w:proofErr w:type="spellEnd"/>
      <w:r>
        <w:rPr>
          <w:rFonts w:ascii="Arial" w:hAnsi="Arial" w:cs="Arial"/>
          <w:b/>
          <w:bCs/>
          <w:color w:val="222222"/>
          <w:sz w:val="20"/>
          <w:szCs w:val="20"/>
          <w:shd w:val="clear" w:color="auto" w:fill="FFFFFF"/>
        </w:rPr>
        <w:t>= official journal of the Hungarian Association of Psychopharmacology</w:t>
      </w:r>
      <w:r>
        <w:rPr>
          <w:rFonts w:ascii="Arial" w:hAnsi="Arial" w:cs="Arial"/>
          <w:color w:val="222222"/>
          <w:sz w:val="20"/>
          <w:szCs w:val="20"/>
          <w:shd w:val="clear" w:color="auto" w:fill="FFFFFF"/>
        </w:rPr>
        <w:t>, v. 17, n. 4, p. 177-182, 2015.</w:t>
      </w:r>
    </w:p>
    <w:p w:rsidR="00537B17" w:rsidRDefault="00537B17" w:rsidP="00A66187">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AZIMOVA, J. E. et al. Migraine and depression: efficacy and safety of antidepressant therapy. </w:t>
      </w:r>
      <w:proofErr w:type="spellStart"/>
      <w:r>
        <w:rPr>
          <w:rFonts w:ascii="Arial" w:hAnsi="Arial" w:cs="Arial"/>
          <w:b/>
          <w:bCs/>
          <w:color w:val="222222"/>
          <w:sz w:val="20"/>
          <w:szCs w:val="20"/>
          <w:shd w:val="clear" w:color="auto" w:fill="FFFFFF"/>
        </w:rPr>
        <w:t>Zhurnal</w:t>
      </w:r>
      <w:proofErr w:type="spellEnd"/>
      <w:r>
        <w:rPr>
          <w:rFonts w:ascii="Arial" w:hAnsi="Arial" w:cs="Arial"/>
          <w:b/>
          <w:bCs/>
          <w:color w:val="222222"/>
          <w:sz w:val="20"/>
          <w:szCs w:val="20"/>
          <w:shd w:val="clear" w:color="auto" w:fill="FFFFFF"/>
        </w:rPr>
        <w:t xml:space="preserve"> </w:t>
      </w:r>
      <w:proofErr w:type="spellStart"/>
      <w:r>
        <w:rPr>
          <w:rFonts w:ascii="Arial" w:hAnsi="Arial" w:cs="Arial"/>
          <w:b/>
          <w:bCs/>
          <w:color w:val="222222"/>
          <w:sz w:val="20"/>
          <w:szCs w:val="20"/>
          <w:shd w:val="clear" w:color="auto" w:fill="FFFFFF"/>
        </w:rPr>
        <w:t>nevrologii</w:t>
      </w:r>
      <w:proofErr w:type="spellEnd"/>
      <w:r>
        <w:rPr>
          <w:rFonts w:ascii="Arial" w:hAnsi="Arial" w:cs="Arial"/>
          <w:b/>
          <w:bCs/>
          <w:color w:val="222222"/>
          <w:sz w:val="20"/>
          <w:szCs w:val="20"/>
          <w:shd w:val="clear" w:color="auto" w:fill="FFFFFF"/>
        </w:rPr>
        <w:t xml:space="preserve"> </w:t>
      </w:r>
      <w:proofErr w:type="spellStart"/>
      <w:r>
        <w:rPr>
          <w:rFonts w:ascii="Arial" w:hAnsi="Arial" w:cs="Arial"/>
          <w:b/>
          <w:bCs/>
          <w:color w:val="222222"/>
          <w:sz w:val="20"/>
          <w:szCs w:val="20"/>
          <w:shd w:val="clear" w:color="auto" w:fill="FFFFFF"/>
        </w:rPr>
        <w:t>i</w:t>
      </w:r>
      <w:proofErr w:type="spellEnd"/>
      <w:r>
        <w:rPr>
          <w:rFonts w:ascii="Arial" w:hAnsi="Arial" w:cs="Arial"/>
          <w:b/>
          <w:bCs/>
          <w:color w:val="222222"/>
          <w:sz w:val="20"/>
          <w:szCs w:val="20"/>
          <w:shd w:val="clear" w:color="auto" w:fill="FFFFFF"/>
        </w:rPr>
        <w:t xml:space="preserve"> </w:t>
      </w:r>
      <w:proofErr w:type="spellStart"/>
      <w:r>
        <w:rPr>
          <w:rFonts w:ascii="Arial" w:hAnsi="Arial" w:cs="Arial"/>
          <w:b/>
          <w:bCs/>
          <w:color w:val="222222"/>
          <w:sz w:val="20"/>
          <w:szCs w:val="20"/>
          <w:shd w:val="clear" w:color="auto" w:fill="FFFFFF"/>
        </w:rPr>
        <w:t>psikhiatrii</w:t>
      </w:r>
      <w:proofErr w:type="spellEnd"/>
      <w:r>
        <w:rPr>
          <w:rFonts w:ascii="Arial" w:hAnsi="Arial" w:cs="Arial"/>
          <w:b/>
          <w:bCs/>
          <w:color w:val="222222"/>
          <w:sz w:val="20"/>
          <w:szCs w:val="20"/>
          <w:shd w:val="clear" w:color="auto" w:fill="FFFFFF"/>
        </w:rPr>
        <w:t xml:space="preserve"> </w:t>
      </w:r>
      <w:proofErr w:type="spellStart"/>
      <w:r>
        <w:rPr>
          <w:rFonts w:ascii="Arial" w:hAnsi="Arial" w:cs="Arial"/>
          <w:b/>
          <w:bCs/>
          <w:color w:val="222222"/>
          <w:sz w:val="20"/>
          <w:szCs w:val="20"/>
          <w:shd w:val="clear" w:color="auto" w:fill="FFFFFF"/>
        </w:rPr>
        <w:t>imeni</w:t>
      </w:r>
      <w:proofErr w:type="spellEnd"/>
      <w:r>
        <w:rPr>
          <w:rFonts w:ascii="Arial" w:hAnsi="Arial" w:cs="Arial"/>
          <w:b/>
          <w:bCs/>
          <w:color w:val="222222"/>
          <w:sz w:val="20"/>
          <w:szCs w:val="20"/>
          <w:shd w:val="clear" w:color="auto" w:fill="FFFFFF"/>
        </w:rPr>
        <w:t xml:space="preserve"> SS </w:t>
      </w:r>
      <w:proofErr w:type="spellStart"/>
      <w:r>
        <w:rPr>
          <w:rFonts w:ascii="Arial" w:hAnsi="Arial" w:cs="Arial"/>
          <w:b/>
          <w:bCs/>
          <w:color w:val="222222"/>
          <w:sz w:val="20"/>
          <w:szCs w:val="20"/>
          <w:shd w:val="clear" w:color="auto" w:fill="FFFFFF"/>
        </w:rPr>
        <w:t>Korsakova</w:t>
      </w:r>
      <w:proofErr w:type="spellEnd"/>
      <w:r>
        <w:rPr>
          <w:rFonts w:ascii="Arial" w:hAnsi="Arial" w:cs="Arial"/>
          <w:color w:val="222222"/>
          <w:sz w:val="20"/>
          <w:szCs w:val="20"/>
          <w:shd w:val="clear" w:color="auto" w:fill="FFFFFF"/>
        </w:rPr>
        <w:t>, v. 116, n. 11, p. 35-40, 2016.</w:t>
      </w:r>
    </w:p>
    <w:p w:rsidR="00537B17" w:rsidRDefault="00537B17" w:rsidP="00A66187">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XU, X.</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 xml:space="preserve">M. </w:t>
      </w:r>
      <w:proofErr w:type="gramStart"/>
      <w:r>
        <w:rPr>
          <w:rFonts w:ascii="Arial" w:hAnsi="Arial" w:cs="Arial"/>
          <w:color w:val="222222"/>
          <w:sz w:val="20"/>
          <w:szCs w:val="20"/>
          <w:shd w:val="clear" w:color="auto" w:fill="FFFFFF"/>
        </w:rPr>
        <w:t>et al.</w:t>
      </w:r>
      <w:proofErr w:type="gramEnd"/>
      <w:r>
        <w:rPr>
          <w:rFonts w:ascii="Arial" w:hAnsi="Arial" w:cs="Arial"/>
          <w:color w:val="222222"/>
          <w:sz w:val="20"/>
          <w:szCs w:val="20"/>
          <w:shd w:val="clear" w:color="auto" w:fill="FFFFFF"/>
        </w:rPr>
        <w:t xml:space="preserve"> Efficacy and feasibility of antidepressants for the prevention of migraine in adults: a meta</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analysis. </w:t>
      </w:r>
      <w:r>
        <w:rPr>
          <w:rFonts w:ascii="Arial" w:hAnsi="Arial" w:cs="Arial"/>
          <w:b/>
          <w:bCs/>
          <w:color w:val="222222"/>
          <w:sz w:val="20"/>
          <w:szCs w:val="20"/>
          <w:shd w:val="clear" w:color="auto" w:fill="FFFFFF"/>
        </w:rPr>
        <w:t>European journal of neurology</w:t>
      </w:r>
      <w:r>
        <w:rPr>
          <w:rFonts w:ascii="Arial" w:hAnsi="Arial" w:cs="Arial"/>
          <w:color w:val="222222"/>
          <w:sz w:val="20"/>
          <w:szCs w:val="20"/>
          <w:shd w:val="clear" w:color="auto" w:fill="FFFFFF"/>
        </w:rPr>
        <w:t>, v. 24, n. 8, p. 1022-1031, 2017.</w:t>
      </w:r>
    </w:p>
    <w:p w:rsidR="00537B17" w:rsidRPr="00A66187" w:rsidRDefault="00537B17" w:rsidP="00A66187">
      <w:pPr>
        <w:spacing w:line="240" w:lineRule="auto"/>
        <w:jc w:val="both"/>
        <w:rPr>
          <w:rFonts w:ascii="Times New Roman" w:hAnsi="Times New Roman" w:cs="Times New Roman"/>
          <w:sz w:val="24"/>
          <w:szCs w:val="24"/>
          <w:lang w:val="pt-BR"/>
        </w:rPr>
      </w:pPr>
      <w:r>
        <w:rPr>
          <w:rFonts w:ascii="Arial" w:hAnsi="Arial" w:cs="Arial"/>
          <w:color w:val="222222"/>
          <w:sz w:val="20"/>
          <w:szCs w:val="20"/>
          <w:shd w:val="clear" w:color="auto" w:fill="FFFFFF"/>
        </w:rPr>
        <w:t>XU, Xiao-min et al. Tricyclic antidepressants for preventing migraine in adults. </w:t>
      </w:r>
      <w:r>
        <w:rPr>
          <w:rFonts w:ascii="Arial" w:hAnsi="Arial" w:cs="Arial"/>
          <w:b/>
          <w:bCs/>
          <w:color w:val="222222"/>
          <w:sz w:val="20"/>
          <w:szCs w:val="20"/>
          <w:shd w:val="clear" w:color="auto" w:fill="FFFFFF"/>
        </w:rPr>
        <w:t>Medicine</w:t>
      </w:r>
      <w:r>
        <w:rPr>
          <w:rFonts w:ascii="Arial" w:hAnsi="Arial" w:cs="Arial"/>
          <w:color w:val="222222"/>
          <w:sz w:val="20"/>
          <w:szCs w:val="20"/>
          <w:shd w:val="clear" w:color="auto" w:fill="FFFFFF"/>
        </w:rPr>
        <w:t>, v. 96, n. 22, 2017.</w:t>
      </w:r>
    </w:p>
    <w:sectPr w:rsidR="00537B17" w:rsidRPr="00A66187" w:rsidSect="00A6618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DD"/>
    <w:rsid w:val="00103791"/>
    <w:rsid w:val="00175B60"/>
    <w:rsid w:val="001A289B"/>
    <w:rsid w:val="00222AC0"/>
    <w:rsid w:val="00350E54"/>
    <w:rsid w:val="003D50AC"/>
    <w:rsid w:val="00485417"/>
    <w:rsid w:val="004E7921"/>
    <w:rsid w:val="00537B17"/>
    <w:rsid w:val="006D1B18"/>
    <w:rsid w:val="007C1FC6"/>
    <w:rsid w:val="009647D9"/>
    <w:rsid w:val="00A66187"/>
    <w:rsid w:val="00AB34B6"/>
    <w:rsid w:val="00B82D9B"/>
    <w:rsid w:val="00B86559"/>
    <w:rsid w:val="00D5278E"/>
    <w:rsid w:val="00D623DD"/>
    <w:rsid w:val="00E4499E"/>
    <w:rsid w:val="00E85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C41A"/>
  <w15:chartTrackingRefBased/>
  <w15:docId w15:val="{85425300-75AB-445B-9F9D-BC05FFEB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pt-BR"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3DD"/>
    <w:pPr>
      <w:spacing w:line="256" w:lineRule="auto"/>
    </w:pPr>
    <w:rPr>
      <w:rFonts w:asciiTheme="minorHAnsi" w:hAnsiTheme="minorHAnsi"/>
      <w:sz w:val="22"/>
      <w:szCs w:val="22"/>
      <w:lang w:val="en-US"/>
    </w:rPr>
  </w:style>
  <w:style w:type="paragraph" w:styleId="Ttulo1">
    <w:name w:val="heading 1"/>
    <w:basedOn w:val="Normal"/>
    <w:link w:val="Ttulo1Char"/>
    <w:uiPriority w:val="9"/>
    <w:qFormat/>
    <w:rsid w:val="00D623DD"/>
    <w:pPr>
      <w:spacing w:before="100" w:beforeAutospacing="1" w:after="100" w:afterAutospacing="1" w:line="240" w:lineRule="auto"/>
      <w:outlineLvl w:val="0"/>
    </w:pPr>
    <w:rPr>
      <w:rFonts w:ascii="Times New Roman" w:eastAsia="Times New Roman" w:hAnsi="Times New Roman" w:cs="Times New Roman"/>
      <w:b/>
      <w:bCs/>
      <w:kern w:val="36"/>
      <w:sz w:val="48"/>
      <w:szCs w:val="4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E7921"/>
    <w:pPr>
      <w:autoSpaceDE w:val="0"/>
      <w:autoSpaceDN w:val="0"/>
      <w:adjustRightInd w:val="0"/>
      <w:spacing w:after="0" w:line="240" w:lineRule="auto"/>
    </w:pPr>
    <w:rPr>
      <w:rFonts w:cs="Arial"/>
      <w:color w:val="000000"/>
    </w:rPr>
  </w:style>
  <w:style w:type="character" w:customStyle="1" w:styleId="MenoPendente1">
    <w:name w:val="Menção Pendente1"/>
    <w:basedOn w:val="Fontepargpadro"/>
    <w:uiPriority w:val="99"/>
    <w:semiHidden/>
    <w:unhideWhenUsed/>
    <w:rsid w:val="004E7921"/>
    <w:rPr>
      <w:color w:val="605E5C"/>
      <w:shd w:val="clear" w:color="auto" w:fill="E1DFDD"/>
    </w:rPr>
  </w:style>
  <w:style w:type="character" w:customStyle="1" w:styleId="longtext1">
    <w:name w:val="longtext1"/>
    <w:basedOn w:val="Fontepargpadro"/>
    <w:rsid w:val="004E7921"/>
  </w:style>
  <w:style w:type="paragraph" w:styleId="Textodenotaderodap">
    <w:name w:val="footnote text"/>
    <w:basedOn w:val="Normal"/>
    <w:link w:val="TextodenotaderodapChar"/>
    <w:uiPriority w:val="99"/>
    <w:semiHidden/>
    <w:unhideWhenUsed/>
    <w:rsid w:val="004E7921"/>
    <w:pPr>
      <w:spacing w:after="0" w:line="240" w:lineRule="auto"/>
    </w:pPr>
    <w:rPr>
      <w:rFonts w:ascii="Arial" w:hAnsi="Arial"/>
      <w:sz w:val="20"/>
      <w:szCs w:val="20"/>
      <w:lang w:val="pt-BR"/>
    </w:rPr>
  </w:style>
  <w:style w:type="character" w:customStyle="1" w:styleId="TextodenotaderodapChar">
    <w:name w:val="Texto de nota de rodapé Char"/>
    <w:basedOn w:val="Fontepargpadro"/>
    <w:link w:val="Textodenotaderodap"/>
    <w:uiPriority w:val="99"/>
    <w:semiHidden/>
    <w:rsid w:val="004E7921"/>
    <w:rPr>
      <w:rFonts w:ascii="Arial" w:hAnsi="Arial"/>
      <w:sz w:val="20"/>
      <w:szCs w:val="20"/>
    </w:rPr>
  </w:style>
  <w:style w:type="paragraph" w:styleId="Cabealho">
    <w:name w:val="header"/>
    <w:basedOn w:val="Normal"/>
    <w:link w:val="CabealhoChar"/>
    <w:uiPriority w:val="99"/>
    <w:unhideWhenUsed/>
    <w:rsid w:val="004E7921"/>
    <w:pPr>
      <w:tabs>
        <w:tab w:val="center" w:pos="4252"/>
        <w:tab w:val="right" w:pos="8504"/>
      </w:tabs>
      <w:spacing w:after="0" w:line="240" w:lineRule="auto"/>
    </w:pPr>
    <w:rPr>
      <w:rFonts w:ascii="Arial" w:hAnsi="Arial"/>
      <w:sz w:val="24"/>
      <w:szCs w:val="24"/>
      <w:lang w:val="pt-BR"/>
    </w:rPr>
  </w:style>
  <w:style w:type="character" w:customStyle="1" w:styleId="CabealhoChar">
    <w:name w:val="Cabeçalho Char"/>
    <w:basedOn w:val="Fontepargpadro"/>
    <w:link w:val="Cabealho"/>
    <w:uiPriority w:val="99"/>
    <w:rsid w:val="004E7921"/>
    <w:rPr>
      <w:rFonts w:ascii="Arial" w:hAnsi="Arial"/>
      <w:sz w:val="24"/>
    </w:rPr>
  </w:style>
  <w:style w:type="paragraph" w:styleId="Rodap">
    <w:name w:val="footer"/>
    <w:basedOn w:val="Normal"/>
    <w:link w:val="RodapChar"/>
    <w:uiPriority w:val="99"/>
    <w:unhideWhenUsed/>
    <w:rsid w:val="004E7921"/>
    <w:pPr>
      <w:tabs>
        <w:tab w:val="center" w:pos="4252"/>
        <w:tab w:val="right" w:pos="8504"/>
      </w:tabs>
      <w:spacing w:after="0" w:line="240" w:lineRule="auto"/>
    </w:pPr>
    <w:rPr>
      <w:rFonts w:ascii="Arial" w:hAnsi="Arial"/>
      <w:sz w:val="24"/>
      <w:szCs w:val="24"/>
      <w:lang w:val="pt-BR"/>
    </w:rPr>
  </w:style>
  <w:style w:type="character" w:customStyle="1" w:styleId="RodapChar">
    <w:name w:val="Rodapé Char"/>
    <w:basedOn w:val="Fontepargpadro"/>
    <w:link w:val="Rodap"/>
    <w:uiPriority w:val="99"/>
    <w:rsid w:val="004E7921"/>
    <w:rPr>
      <w:rFonts w:ascii="Arial" w:hAnsi="Arial"/>
      <w:sz w:val="24"/>
    </w:rPr>
  </w:style>
  <w:style w:type="character" w:styleId="Refdenotaderodap">
    <w:name w:val="footnote reference"/>
    <w:basedOn w:val="Fontepargpadro"/>
    <w:uiPriority w:val="99"/>
    <w:semiHidden/>
    <w:unhideWhenUsed/>
    <w:rsid w:val="004E7921"/>
    <w:rPr>
      <w:vertAlign w:val="superscript"/>
    </w:rPr>
  </w:style>
  <w:style w:type="character" w:styleId="Hyperlink">
    <w:name w:val="Hyperlink"/>
    <w:basedOn w:val="Fontepargpadro"/>
    <w:uiPriority w:val="99"/>
    <w:unhideWhenUsed/>
    <w:rsid w:val="004E7921"/>
    <w:rPr>
      <w:color w:val="0563C1" w:themeColor="hyperlink"/>
      <w:u w:val="single"/>
    </w:rPr>
  </w:style>
  <w:style w:type="character" w:styleId="HiperlinkVisitado">
    <w:name w:val="FollowedHyperlink"/>
    <w:basedOn w:val="Fontepargpadro"/>
    <w:uiPriority w:val="99"/>
    <w:semiHidden/>
    <w:unhideWhenUsed/>
    <w:rsid w:val="004E7921"/>
    <w:rPr>
      <w:color w:val="954F72" w:themeColor="followedHyperlink"/>
      <w:u w:val="single"/>
    </w:rPr>
  </w:style>
  <w:style w:type="paragraph" w:styleId="NormalWeb">
    <w:name w:val="Normal (Web)"/>
    <w:basedOn w:val="Normal"/>
    <w:uiPriority w:val="99"/>
    <w:semiHidden/>
    <w:unhideWhenUsed/>
    <w:rsid w:val="004E7921"/>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4E7921"/>
    <w:pPr>
      <w:spacing w:after="0" w:line="240" w:lineRule="auto"/>
    </w:pPr>
    <w:rPr>
      <w:rFonts w:ascii="Segoe UI" w:hAnsi="Segoe UI" w:cs="Segoe UI"/>
      <w:sz w:val="18"/>
      <w:szCs w:val="18"/>
      <w:lang w:val="pt-BR"/>
    </w:rPr>
  </w:style>
  <w:style w:type="character" w:customStyle="1" w:styleId="TextodebaloChar">
    <w:name w:val="Texto de balão Char"/>
    <w:basedOn w:val="Fontepargpadro"/>
    <w:link w:val="Textodebalo"/>
    <w:uiPriority w:val="99"/>
    <w:semiHidden/>
    <w:rsid w:val="004E7921"/>
    <w:rPr>
      <w:rFonts w:ascii="Segoe UI" w:hAnsi="Segoe UI" w:cs="Segoe UI"/>
      <w:sz w:val="18"/>
      <w:szCs w:val="18"/>
    </w:rPr>
  </w:style>
  <w:style w:type="character" w:customStyle="1" w:styleId="Ttulo1Char">
    <w:name w:val="Título 1 Char"/>
    <w:basedOn w:val="Fontepargpadro"/>
    <w:link w:val="Ttulo1"/>
    <w:uiPriority w:val="9"/>
    <w:rsid w:val="00D623DD"/>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847289">
      <w:bodyDiv w:val="1"/>
      <w:marLeft w:val="0"/>
      <w:marRight w:val="0"/>
      <w:marTop w:val="0"/>
      <w:marBottom w:val="0"/>
      <w:divBdr>
        <w:top w:val="none" w:sz="0" w:space="0" w:color="auto"/>
        <w:left w:val="none" w:sz="0" w:space="0" w:color="auto"/>
        <w:bottom w:val="none" w:sz="0" w:space="0" w:color="auto"/>
        <w:right w:val="none" w:sz="0" w:space="0" w:color="auto"/>
      </w:divBdr>
    </w:div>
    <w:div w:id="16227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CA2C3-D7B3-4343-BC18-F5D83E11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730</Words>
  <Characters>3942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Marcos Trévia</dc:creator>
  <cp:keywords/>
  <dc:description/>
  <cp:lastModifiedBy>Aluno IESVAP</cp:lastModifiedBy>
  <cp:revision>3</cp:revision>
  <dcterms:created xsi:type="dcterms:W3CDTF">2019-10-29T21:37:00Z</dcterms:created>
  <dcterms:modified xsi:type="dcterms:W3CDTF">2019-10-29T22:06:00Z</dcterms:modified>
</cp:coreProperties>
</file>