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75DDA" w14:textId="77777777" w:rsidR="00E92634" w:rsidRPr="00083276" w:rsidRDefault="00E92634" w:rsidP="00E926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XADREZ </w:t>
      </w:r>
      <w:r w:rsidR="00C03A87">
        <w:rPr>
          <w:rFonts w:ascii="Arial" w:hAnsi="Arial" w:cs="Arial"/>
          <w:b/>
          <w:sz w:val="24"/>
          <w:szCs w:val="24"/>
        </w:rPr>
        <w:t>ATRAVÉS DE UMA AÇÃO EXTENSIONISTA: REFLEXÕES SOBRE AS PERCEPÇÕES PESSOAIS DOS ESTUDANTES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4182893" w14:textId="77777777" w:rsidR="00E92634" w:rsidRDefault="00E92634" w:rsidP="00E9263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DD9419A" w14:textId="77777777" w:rsidR="00E92634" w:rsidRDefault="009057BA" w:rsidP="00E92634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Ronaldo André Lopes</w:t>
      </w:r>
      <w:r w:rsidR="00E9263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12B6A59D" w14:textId="77777777" w:rsidR="00E92634" w:rsidRDefault="009057BA" w:rsidP="00E92634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Discente do Programa de Pós-Graduação em Educação da UNIFAL-MG</w:t>
      </w:r>
      <w:r w:rsidR="00E926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3FC2479" w14:textId="77777777" w:rsidR="00E92634" w:rsidRPr="00083276" w:rsidRDefault="009057BA" w:rsidP="00E92634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Angela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Leite Moreno</w:t>
      </w:r>
    </w:p>
    <w:p w14:paraId="7B0FDE6A" w14:textId="77777777" w:rsidR="00E92634" w:rsidRPr="00083276" w:rsidRDefault="009057BA" w:rsidP="00E92634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Docente do Departamento de Matemática da UNIFAL-MG </w:t>
      </w:r>
      <w:r w:rsidR="00E92634">
        <w:rPr>
          <w:rFonts w:ascii="Arial" w:hAnsi="Arial" w:cs="Arial"/>
          <w:color w:val="000000" w:themeColor="text1"/>
          <w:sz w:val="24"/>
          <w:szCs w:val="24"/>
        </w:rPr>
        <w:t>(Orientador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="00E92634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2AD48C02" w14:textId="77777777" w:rsidR="00E92634" w:rsidRPr="00083276" w:rsidRDefault="00E92634" w:rsidP="00E926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0BFA2D" w14:textId="77777777" w:rsidR="004C0F85" w:rsidRDefault="00E92634" w:rsidP="00C03A8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</w:t>
      </w:r>
    </w:p>
    <w:p w14:paraId="618954D5" w14:textId="223BAE43" w:rsidR="00473C41" w:rsidRPr="00EC5CA3" w:rsidRDefault="004C0F85" w:rsidP="00E9263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C5CA3">
        <w:rPr>
          <w:rFonts w:ascii="Arial" w:hAnsi="Arial" w:cs="Arial"/>
          <w:sz w:val="24"/>
          <w:szCs w:val="24"/>
        </w:rPr>
        <w:t xml:space="preserve">A extensão universitária favorece a interação dialógica entre academia e </w:t>
      </w:r>
      <w:proofErr w:type="gramStart"/>
      <w:r w:rsidRPr="00EC5CA3">
        <w:rPr>
          <w:rFonts w:ascii="Arial" w:hAnsi="Arial" w:cs="Arial"/>
          <w:sz w:val="24"/>
          <w:szCs w:val="24"/>
        </w:rPr>
        <w:t>comunidade</w:t>
      </w:r>
      <w:proofErr w:type="gramEnd"/>
      <w:r w:rsidRPr="00EC5CA3">
        <w:rPr>
          <w:rFonts w:ascii="Arial" w:hAnsi="Arial" w:cs="Arial"/>
          <w:sz w:val="24"/>
          <w:szCs w:val="24"/>
        </w:rPr>
        <w:t>, permitindo a aprendizagem mútua através de suas ações.</w:t>
      </w:r>
      <w:r w:rsidR="00D91ECC">
        <w:rPr>
          <w:rFonts w:ascii="Arial" w:hAnsi="Arial" w:cs="Arial"/>
          <w:sz w:val="24"/>
          <w:szCs w:val="24"/>
        </w:rPr>
        <w:t xml:space="preserve"> Nas ações desenvolvidas, enquanto a comunidade se apropria de conhecimentos gerados pela universidade, também fornece à universidade</w:t>
      </w:r>
      <w:r w:rsidR="008A6290">
        <w:rPr>
          <w:rFonts w:ascii="Arial" w:hAnsi="Arial" w:cs="Arial"/>
          <w:sz w:val="24"/>
          <w:szCs w:val="24"/>
        </w:rPr>
        <w:t xml:space="preserve"> formas diversas de </w:t>
      </w:r>
      <w:r w:rsidR="00FC454C">
        <w:rPr>
          <w:rFonts w:ascii="Arial" w:hAnsi="Arial" w:cs="Arial"/>
          <w:sz w:val="24"/>
          <w:szCs w:val="24"/>
        </w:rPr>
        <w:t>reconhecer</w:t>
      </w:r>
      <w:r w:rsidR="008A6290">
        <w:rPr>
          <w:rFonts w:ascii="Arial" w:hAnsi="Arial" w:cs="Arial"/>
          <w:sz w:val="24"/>
          <w:szCs w:val="24"/>
        </w:rPr>
        <w:t xml:space="preserve"> esse </w:t>
      </w:r>
      <w:r w:rsidR="00D91ECC">
        <w:rPr>
          <w:rFonts w:ascii="Arial" w:hAnsi="Arial" w:cs="Arial"/>
          <w:sz w:val="24"/>
          <w:szCs w:val="24"/>
        </w:rPr>
        <w:t>conhecimento</w:t>
      </w:r>
      <w:r w:rsidR="006E7D96">
        <w:rPr>
          <w:rFonts w:ascii="Arial" w:hAnsi="Arial" w:cs="Arial"/>
          <w:sz w:val="24"/>
          <w:szCs w:val="24"/>
        </w:rPr>
        <w:t xml:space="preserve"> e</w:t>
      </w:r>
      <w:r w:rsidR="008A6290">
        <w:rPr>
          <w:rFonts w:ascii="Arial" w:hAnsi="Arial" w:cs="Arial"/>
          <w:sz w:val="24"/>
          <w:szCs w:val="24"/>
        </w:rPr>
        <w:t xml:space="preserve"> suas implicações, alterando </w:t>
      </w:r>
      <w:r w:rsidR="002C5425">
        <w:rPr>
          <w:rFonts w:ascii="Arial" w:hAnsi="Arial" w:cs="Arial"/>
          <w:sz w:val="24"/>
          <w:szCs w:val="24"/>
        </w:rPr>
        <w:t xml:space="preserve">não apenas </w:t>
      </w:r>
      <w:r w:rsidR="008A6290">
        <w:rPr>
          <w:rFonts w:ascii="Arial" w:hAnsi="Arial" w:cs="Arial"/>
          <w:sz w:val="24"/>
          <w:szCs w:val="24"/>
        </w:rPr>
        <w:t xml:space="preserve">a ação inicial </w:t>
      </w:r>
      <w:r w:rsidR="002C5425">
        <w:rPr>
          <w:rFonts w:ascii="Arial" w:hAnsi="Arial" w:cs="Arial"/>
          <w:sz w:val="24"/>
          <w:szCs w:val="24"/>
        </w:rPr>
        <w:t xml:space="preserve">como também </w:t>
      </w:r>
      <w:r w:rsidR="008A6290">
        <w:rPr>
          <w:rFonts w:ascii="Arial" w:hAnsi="Arial" w:cs="Arial"/>
          <w:sz w:val="24"/>
          <w:szCs w:val="24"/>
        </w:rPr>
        <w:t>os ministrantes, fortalecendo a</w:t>
      </w:r>
      <w:r w:rsidR="002C5425">
        <w:rPr>
          <w:rFonts w:ascii="Arial" w:hAnsi="Arial" w:cs="Arial"/>
          <w:sz w:val="24"/>
          <w:szCs w:val="24"/>
        </w:rPr>
        <w:t xml:space="preserve"> </w:t>
      </w:r>
      <w:r w:rsidR="008A6290">
        <w:rPr>
          <w:rFonts w:ascii="Arial" w:hAnsi="Arial" w:cs="Arial"/>
          <w:sz w:val="24"/>
          <w:szCs w:val="24"/>
        </w:rPr>
        <w:t>relação universidade-comunidade e, consequentemente</w:t>
      </w:r>
      <w:r w:rsidR="006E7D96">
        <w:rPr>
          <w:rFonts w:ascii="Arial" w:hAnsi="Arial" w:cs="Arial"/>
          <w:sz w:val="24"/>
          <w:szCs w:val="24"/>
        </w:rPr>
        <w:t>,</w:t>
      </w:r>
      <w:r w:rsidR="008A6290">
        <w:rPr>
          <w:rFonts w:ascii="Arial" w:hAnsi="Arial" w:cs="Arial"/>
          <w:sz w:val="24"/>
          <w:szCs w:val="24"/>
        </w:rPr>
        <w:t xml:space="preserve"> envolvendo a universidade </w:t>
      </w:r>
      <w:r w:rsidR="002C5425">
        <w:rPr>
          <w:rFonts w:ascii="Arial" w:hAnsi="Arial" w:cs="Arial"/>
          <w:sz w:val="24"/>
          <w:szCs w:val="24"/>
        </w:rPr>
        <w:t xml:space="preserve">nas </w:t>
      </w:r>
      <w:r w:rsidR="008A6290">
        <w:rPr>
          <w:rFonts w:ascii="Arial" w:hAnsi="Arial" w:cs="Arial"/>
          <w:sz w:val="24"/>
          <w:szCs w:val="24"/>
        </w:rPr>
        <w:t xml:space="preserve">relações sociais </w:t>
      </w:r>
      <w:r w:rsidR="00B027F1">
        <w:rPr>
          <w:rFonts w:ascii="Arial" w:hAnsi="Arial" w:cs="Arial"/>
          <w:sz w:val="24"/>
          <w:szCs w:val="24"/>
        </w:rPr>
        <w:t>englobadas</w:t>
      </w:r>
      <w:r w:rsidR="008A6290">
        <w:rPr>
          <w:rFonts w:ascii="Arial" w:hAnsi="Arial" w:cs="Arial"/>
          <w:sz w:val="24"/>
          <w:szCs w:val="24"/>
        </w:rPr>
        <w:t xml:space="preserve"> na ação. É nessa perspectiva, da parceria simbiótica entre universidade e comunidade que este trabalho se insere</w:t>
      </w:r>
      <w:r w:rsidR="00D91ECC">
        <w:rPr>
          <w:rFonts w:ascii="Arial" w:hAnsi="Arial" w:cs="Arial"/>
          <w:sz w:val="24"/>
          <w:szCs w:val="24"/>
        </w:rPr>
        <w:t>.</w:t>
      </w:r>
      <w:r w:rsidRPr="00EC5CA3">
        <w:rPr>
          <w:rFonts w:ascii="Arial" w:hAnsi="Arial" w:cs="Arial"/>
          <w:sz w:val="24"/>
          <w:szCs w:val="24"/>
        </w:rPr>
        <w:t xml:space="preserve"> O objetivo deste trabalho é </w:t>
      </w:r>
      <w:r w:rsidR="002C5425">
        <w:rPr>
          <w:rFonts w:ascii="Arial" w:hAnsi="Arial" w:cs="Arial"/>
          <w:sz w:val="24"/>
          <w:szCs w:val="24"/>
        </w:rPr>
        <w:t>compartilhar</w:t>
      </w:r>
      <w:r w:rsidRPr="00EC5CA3">
        <w:rPr>
          <w:rFonts w:ascii="Arial" w:hAnsi="Arial" w:cs="Arial"/>
          <w:sz w:val="24"/>
          <w:szCs w:val="24"/>
        </w:rPr>
        <w:t xml:space="preserve"> os resultados obtidos </w:t>
      </w:r>
      <w:r w:rsidR="00473C41" w:rsidRPr="00EC5CA3">
        <w:rPr>
          <w:rFonts w:ascii="Arial" w:hAnsi="Arial" w:cs="Arial"/>
          <w:sz w:val="24"/>
          <w:szCs w:val="24"/>
        </w:rPr>
        <w:t xml:space="preserve">através de uma entrevista com alunos participantes de um curso de xadrez desenvolvido em uma escola pública do sul de Minas Gerais. Trata-se de um estudo de caso, com abordagem qualitativa e de caráter descritivo sobre a percepção dos estudantes em relação ao curso de xadrez ofertado em 2018 e 2019. Dos </w:t>
      </w:r>
      <w:r w:rsidR="008A6290">
        <w:rPr>
          <w:rFonts w:ascii="Arial" w:hAnsi="Arial" w:cs="Arial"/>
          <w:sz w:val="24"/>
          <w:szCs w:val="24"/>
        </w:rPr>
        <w:t>vinte</w:t>
      </w:r>
      <w:r w:rsidR="00473C41" w:rsidRPr="00EC5CA3">
        <w:rPr>
          <w:rFonts w:ascii="Arial" w:hAnsi="Arial" w:cs="Arial"/>
          <w:sz w:val="24"/>
          <w:szCs w:val="24"/>
        </w:rPr>
        <w:t xml:space="preserve"> participantes da ação, </w:t>
      </w:r>
      <w:r w:rsidR="00432F0B" w:rsidRPr="00EC5CA3">
        <w:rPr>
          <w:rFonts w:ascii="Arial" w:hAnsi="Arial" w:cs="Arial"/>
          <w:sz w:val="24"/>
          <w:szCs w:val="24"/>
        </w:rPr>
        <w:t>sete</w:t>
      </w:r>
      <w:r w:rsidR="00A63C4C" w:rsidRPr="00EC5CA3">
        <w:rPr>
          <w:rFonts w:ascii="Arial" w:hAnsi="Arial" w:cs="Arial"/>
          <w:sz w:val="24"/>
          <w:szCs w:val="24"/>
        </w:rPr>
        <w:t xml:space="preserve"> estudantes do Ensino Fundamental II</w:t>
      </w:r>
      <w:r w:rsidR="00473C41" w:rsidRPr="00EC5CA3">
        <w:rPr>
          <w:rFonts w:ascii="Arial" w:hAnsi="Arial" w:cs="Arial"/>
          <w:sz w:val="24"/>
          <w:szCs w:val="24"/>
        </w:rPr>
        <w:t xml:space="preserve"> foram entrevistados</w:t>
      </w:r>
      <w:r w:rsidR="00A63C4C" w:rsidRPr="00EC5CA3">
        <w:rPr>
          <w:rFonts w:ascii="Arial" w:hAnsi="Arial" w:cs="Arial"/>
          <w:sz w:val="24"/>
          <w:szCs w:val="24"/>
        </w:rPr>
        <w:t>, com o intuito de compreender</w:t>
      </w:r>
      <w:r w:rsidR="008A6290">
        <w:rPr>
          <w:rFonts w:ascii="Arial" w:hAnsi="Arial" w:cs="Arial"/>
          <w:sz w:val="24"/>
          <w:szCs w:val="24"/>
        </w:rPr>
        <w:t xml:space="preserve"> como foi </w:t>
      </w:r>
      <w:proofErr w:type="gramStart"/>
      <w:r w:rsidR="008A6290">
        <w:rPr>
          <w:rFonts w:ascii="Arial" w:hAnsi="Arial" w:cs="Arial"/>
          <w:sz w:val="24"/>
          <w:szCs w:val="24"/>
        </w:rPr>
        <w:t>a</w:t>
      </w:r>
      <w:proofErr w:type="gramEnd"/>
      <w:r w:rsidR="008A6290">
        <w:rPr>
          <w:rFonts w:ascii="Arial" w:hAnsi="Arial" w:cs="Arial"/>
          <w:sz w:val="24"/>
          <w:szCs w:val="24"/>
        </w:rPr>
        <w:t xml:space="preserve"> </w:t>
      </w:r>
      <w:r w:rsidR="00A63C4C" w:rsidRPr="00EC5CA3">
        <w:rPr>
          <w:rFonts w:ascii="Arial" w:hAnsi="Arial" w:cs="Arial"/>
          <w:sz w:val="24"/>
          <w:szCs w:val="24"/>
        </w:rPr>
        <w:t xml:space="preserve">experiência pessoal com o jogo e os desdobramentos do curso no cotidiano escolar e familiar. </w:t>
      </w:r>
      <w:r w:rsidR="00432F0B" w:rsidRPr="00EC5CA3">
        <w:rPr>
          <w:rFonts w:ascii="Arial" w:hAnsi="Arial" w:cs="Arial"/>
          <w:sz w:val="24"/>
          <w:szCs w:val="24"/>
        </w:rPr>
        <w:t xml:space="preserve">Os estudantes alegaram gostar do curso devido à possibilidade de adquirir novos conhecimentos e apontaram como ponto negativo </w:t>
      </w:r>
      <w:r w:rsidR="002C5425">
        <w:rPr>
          <w:rFonts w:ascii="Arial" w:hAnsi="Arial" w:cs="Arial"/>
          <w:sz w:val="24"/>
          <w:szCs w:val="24"/>
        </w:rPr>
        <w:t>que as aulas eram muito curtas</w:t>
      </w:r>
      <w:r w:rsidR="00432F0B" w:rsidRPr="00EC5CA3">
        <w:rPr>
          <w:rFonts w:ascii="Arial" w:hAnsi="Arial" w:cs="Arial"/>
          <w:sz w:val="24"/>
          <w:szCs w:val="24"/>
        </w:rPr>
        <w:t xml:space="preserve">.  </w:t>
      </w:r>
      <w:r w:rsidR="008A6290">
        <w:rPr>
          <w:rFonts w:ascii="Arial" w:hAnsi="Arial" w:cs="Arial"/>
          <w:sz w:val="24"/>
          <w:szCs w:val="24"/>
        </w:rPr>
        <w:t>Ainda</w:t>
      </w:r>
      <w:r w:rsidR="00292345" w:rsidRPr="00EC5CA3">
        <w:rPr>
          <w:rFonts w:ascii="Arial" w:hAnsi="Arial" w:cs="Arial"/>
          <w:sz w:val="24"/>
          <w:szCs w:val="24"/>
        </w:rPr>
        <w:t xml:space="preserve">, afirmam jogar xadrez em casa e </w:t>
      </w:r>
      <w:r w:rsidR="00501DC0" w:rsidRPr="00EC5CA3">
        <w:rPr>
          <w:rFonts w:ascii="Arial" w:hAnsi="Arial" w:cs="Arial"/>
          <w:sz w:val="24"/>
          <w:szCs w:val="24"/>
        </w:rPr>
        <w:t>on-line e cinco deles ensinaram as regras do jogo aos familiares ou amigos.</w:t>
      </w:r>
      <w:r w:rsidR="0011243C" w:rsidRPr="00EC5CA3">
        <w:rPr>
          <w:rFonts w:ascii="Arial" w:hAnsi="Arial" w:cs="Arial"/>
          <w:sz w:val="24"/>
          <w:szCs w:val="24"/>
        </w:rPr>
        <w:t xml:space="preserve"> Todos os </w:t>
      </w:r>
      <w:r w:rsidR="00C03A87">
        <w:rPr>
          <w:rFonts w:ascii="Arial" w:hAnsi="Arial" w:cs="Arial"/>
          <w:sz w:val="24"/>
          <w:szCs w:val="24"/>
        </w:rPr>
        <w:t>entrevistados</w:t>
      </w:r>
      <w:r w:rsidR="0011243C" w:rsidRPr="00EC5CA3">
        <w:rPr>
          <w:rFonts w:ascii="Arial" w:hAnsi="Arial" w:cs="Arial"/>
          <w:sz w:val="24"/>
          <w:szCs w:val="24"/>
        </w:rPr>
        <w:t xml:space="preserve"> acreditam que o xadrez trouxe benefícios para a vida pessoal, com destaque para a tomada de decisões, paciência e superação da timidez.</w:t>
      </w:r>
      <w:r w:rsidR="00643CA9" w:rsidRPr="00EC5CA3">
        <w:rPr>
          <w:rFonts w:ascii="Arial" w:hAnsi="Arial" w:cs="Arial"/>
          <w:sz w:val="24"/>
          <w:szCs w:val="24"/>
        </w:rPr>
        <w:t xml:space="preserve"> A</w:t>
      </w:r>
      <w:r w:rsidR="008A6290">
        <w:rPr>
          <w:rFonts w:ascii="Arial" w:hAnsi="Arial" w:cs="Arial"/>
          <w:sz w:val="24"/>
          <w:szCs w:val="24"/>
        </w:rPr>
        <w:t>lém disso, a</w:t>
      </w:r>
      <w:r w:rsidR="00643CA9" w:rsidRPr="00EC5CA3">
        <w:rPr>
          <w:rFonts w:ascii="Arial" w:hAnsi="Arial" w:cs="Arial"/>
          <w:sz w:val="24"/>
          <w:szCs w:val="24"/>
        </w:rPr>
        <w:t xml:space="preserve"> maioria </w:t>
      </w:r>
      <w:r w:rsidR="008A6290">
        <w:rPr>
          <w:rFonts w:ascii="Arial" w:hAnsi="Arial" w:cs="Arial"/>
          <w:sz w:val="24"/>
          <w:szCs w:val="24"/>
        </w:rPr>
        <w:t xml:space="preserve">dos entrevistados </w:t>
      </w:r>
      <w:r w:rsidR="00643CA9" w:rsidRPr="00EC5CA3">
        <w:rPr>
          <w:rFonts w:ascii="Arial" w:hAnsi="Arial" w:cs="Arial"/>
          <w:sz w:val="24"/>
          <w:szCs w:val="24"/>
        </w:rPr>
        <w:t>considera que o xadrez permitiu melhor</w:t>
      </w:r>
      <w:r w:rsidR="008A6290">
        <w:rPr>
          <w:rFonts w:ascii="Arial" w:hAnsi="Arial" w:cs="Arial"/>
          <w:sz w:val="24"/>
          <w:szCs w:val="24"/>
        </w:rPr>
        <w:t>ar</w:t>
      </w:r>
      <w:r w:rsidR="00643CA9" w:rsidRPr="00EC5CA3">
        <w:rPr>
          <w:rFonts w:ascii="Arial" w:hAnsi="Arial" w:cs="Arial"/>
          <w:sz w:val="24"/>
          <w:szCs w:val="24"/>
        </w:rPr>
        <w:t xml:space="preserve"> </w:t>
      </w:r>
      <w:r w:rsidR="008A6290">
        <w:rPr>
          <w:rFonts w:ascii="Arial" w:hAnsi="Arial" w:cs="Arial"/>
          <w:sz w:val="24"/>
          <w:szCs w:val="24"/>
        </w:rPr>
        <w:t>o</w:t>
      </w:r>
      <w:r w:rsidR="00643CA9" w:rsidRPr="00EC5CA3">
        <w:rPr>
          <w:rFonts w:ascii="Arial" w:hAnsi="Arial" w:cs="Arial"/>
          <w:sz w:val="24"/>
          <w:szCs w:val="24"/>
        </w:rPr>
        <w:t xml:space="preserve"> desempenho em outras áreas, como na matemática e em outros tipos de jogos.</w:t>
      </w:r>
      <w:r w:rsidR="00B617AA" w:rsidRPr="00EC5CA3">
        <w:rPr>
          <w:rFonts w:ascii="Arial" w:hAnsi="Arial" w:cs="Arial"/>
          <w:sz w:val="24"/>
          <w:szCs w:val="24"/>
        </w:rPr>
        <w:t xml:space="preserve"> Com isso, torna-se evidente o impacto do curso de xadrez na formação cidadã dos estudantes, que viabilizou a multiplicação dos conhecimentos adquiridos e a prática do jogo em outros ambientes. </w:t>
      </w:r>
      <w:r w:rsidR="00D27A90" w:rsidRPr="00EC5CA3">
        <w:rPr>
          <w:rFonts w:ascii="Arial" w:hAnsi="Arial" w:cs="Arial"/>
          <w:sz w:val="24"/>
          <w:szCs w:val="24"/>
        </w:rPr>
        <w:t xml:space="preserve">Ademais, o contato com o </w:t>
      </w:r>
      <w:r w:rsidR="00EC5CA3" w:rsidRPr="00EC5CA3">
        <w:rPr>
          <w:rFonts w:ascii="Arial" w:hAnsi="Arial" w:cs="Arial"/>
          <w:sz w:val="24"/>
          <w:szCs w:val="24"/>
        </w:rPr>
        <w:t>xadrez</w:t>
      </w:r>
      <w:r w:rsidR="00D27A90" w:rsidRPr="00EC5CA3">
        <w:rPr>
          <w:rFonts w:ascii="Arial" w:hAnsi="Arial" w:cs="Arial"/>
          <w:sz w:val="24"/>
          <w:szCs w:val="24"/>
        </w:rPr>
        <w:t xml:space="preserve"> propiciou a interação social e</w:t>
      </w:r>
      <w:r w:rsidR="006E7D96">
        <w:rPr>
          <w:rFonts w:ascii="Arial" w:hAnsi="Arial" w:cs="Arial"/>
          <w:sz w:val="24"/>
          <w:szCs w:val="24"/>
        </w:rPr>
        <w:t xml:space="preserve"> impactou</w:t>
      </w:r>
      <w:r w:rsidR="002C5425">
        <w:rPr>
          <w:rFonts w:ascii="Arial" w:hAnsi="Arial" w:cs="Arial"/>
          <w:sz w:val="24"/>
          <w:szCs w:val="24"/>
        </w:rPr>
        <w:t xml:space="preserve"> positivamente o </w:t>
      </w:r>
      <w:r w:rsidR="00EC5CA3" w:rsidRPr="00EC5CA3">
        <w:rPr>
          <w:rFonts w:ascii="Arial" w:hAnsi="Arial" w:cs="Arial"/>
          <w:sz w:val="24"/>
          <w:szCs w:val="24"/>
        </w:rPr>
        <w:t xml:space="preserve">cotidiano dos participantes. </w:t>
      </w:r>
      <w:r w:rsidR="002C5425">
        <w:rPr>
          <w:rFonts w:ascii="Arial" w:hAnsi="Arial" w:cs="Arial"/>
          <w:sz w:val="24"/>
          <w:szCs w:val="24"/>
        </w:rPr>
        <w:t>Assim</w:t>
      </w:r>
      <w:r w:rsidR="00EC5CA3" w:rsidRPr="00EC5CA3">
        <w:rPr>
          <w:rFonts w:ascii="Arial" w:hAnsi="Arial" w:cs="Arial"/>
          <w:sz w:val="24"/>
          <w:szCs w:val="24"/>
        </w:rPr>
        <w:t>, e</w:t>
      </w:r>
      <w:r w:rsidR="00D27A90" w:rsidRPr="00EC5CA3">
        <w:rPr>
          <w:rFonts w:ascii="Arial" w:hAnsi="Arial" w:cs="Arial"/>
          <w:sz w:val="24"/>
          <w:szCs w:val="24"/>
        </w:rPr>
        <w:t xml:space="preserve">speramos que este estudo </w:t>
      </w:r>
      <w:r w:rsidR="002C5425">
        <w:rPr>
          <w:rFonts w:ascii="Arial" w:hAnsi="Arial" w:cs="Arial"/>
          <w:sz w:val="24"/>
          <w:szCs w:val="24"/>
        </w:rPr>
        <w:t xml:space="preserve">auxilie na </w:t>
      </w:r>
      <w:r w:rsidR="00D27A90" w:rsidRPr="00EC5CA3">
        <w:rPr>
          <w:rFonts w:ascii="Arial" w:hAnsi="Arial" w:cs="Arial"/>
          <w:sz w:val="24"/>
          <w:szCs w:val="24"/>
        </w:rPr>
        <w:t xml:space="preserve">reflexão sobre a utilização de jogos no ambiente escolar e sobre a importância do uso do xadrez em ações </w:t>
      </w:r>
      <w:proofErr w:type="spellStart"/>
      <w:r w:rsidR="00D27A90" w:rsidRPr="00EC5CA3">
        <w:rPr>
          <w:rFonts w:ascii="Arial" w:hAnsi="Arial" w:cs="Arial"/>
          <w:sz w:val="24"/>
          <w:szCs w:val="24"/>
        </w:rPr>
        <w:t>extensionistas</w:t>
      </w:r>
      <w:proofErr w:type="spellEnd"/>
      <w:r w:rsidR="00D27A90" w:rsidRPr="00EC5CA3">
        <w:rPr>
          <w:rFonts w:ascii="Arial" w:hAnsi="Arial" w:cs="Arial"/>
          <w:sz w:val="24"/>
          <w:szCs w:val="24"/>
        </w:rPr>
        <w:t>.</w:t>
      </w:r>
    </w:p>
    <w:p w14:paraId="5656071B" w14:textId="63D4AD06" w:rsidR="00184935" w:rsidRDefault="00E92634" w:rsidP="00E92634">
      <w:pPr>
        <w:spacing w:after="0" w:line="240" w:lineRule="auto"/>
      </w:pPr>
      <w:r w:rsidRPr="00083276">
        <w:rPr>
          <w:rFonts w:ascii="Arial" w:hAnsi="Arial" w:cs="Arial"/>
          <w:b/>
          <w:sz w:val="24"/>
          <w:szCs w:val="24"/>
        </w:rPr>
        <w:t>Palavras-chave:</w:t>
      </w:r>
      <w:r w:rsidRPr="00083276">
        <w:rPr>
          <w:rFonts w:ascii="Arial" w:hAnsi="Arial" w:cs="Arial"/>
          <w:sz w:val="24"/>
          <w:szCs w:val="24"/>
        </w:rPr>
        <w:t xml:space="preserve"> </w:t>
      </w:r>
      <w:r w:rsidR="00EC5CA3">
        <w:rPr>
          <w:rFonts w:ascii="Arial" w:hAnsi="Arial" w:cs="Arial"/>
          <w:sz w:val="24"/>
          <w:szCs w:val="24"/>
        </w:rPr>
        <w:t>Extensão Universitária</w:t>
      </w:r>
      <w:r w:rsidRPr="00083276">
        <w:rPr>
          <w:rFonts w:ascii="Arial" w:hAnsi="Arial" w:cs="Arial"/>
          <w:sz w:val="24"/>
          <w:szCs w:val="24"/>
        </w:rPr>
        <w:t xml:space="preserve">; </w:t>
      </w:r>
      <w:r w:rsidR="00EC5CA3">
        <w:rPr>
          <w:rFonts w:ascii="Arial" w:hAnsi="Arial" w:cs="Arial"/>
          <w:sz w:val="24"/>
          <w:szCs w:val="24"/>
        </w:rPr>
        <w:t>Xadrez</w:t>
      </w:r>
      <w:r w:rsidRPr="00083276">
        <w:rPr>
          <w:rFonts w:ascii="Arial" w:hAnsi="Arial" w:cs="Arial"/>
          <w:sz w:val="24"/>
          <w:szCs w:val="24"/>
        </w:rPr>
        <w:t xml:space="preserve">; </w:t>
      </w:r>
      <w:r w:rsidR="00C03A87">
        <w:rPr>
          <w:rFonts w:ascii="Arial" w:hAnsi="Arial" w:cs="Arial"/>
          <w:sz w:val="24"/>
          <w:szCs w:val="24"/>
        </w:rPr>
        <w:t>Interação Social</w:t>
      </w:r>
      <w:r w:rsidRPr="00083276">
        <w:rPr>
          <w:rFonts w:ascii="Arial" w:hAnsi="Arial" w:cs="Arial"/>
          <w:sz w:val="24"/>
          <w:szCs w:val="24"/>
        </w:rPr>
        <w:t>.</w:t>
      </w:r>
    </w:p>
    <w:p w14:paraId="3D5B7AEA" w14:textId="77777777" w:rsidR="00184935" w:rsidRPr="00E92634" w:rsidRDefault="00184935" w:rsidP="00E92634">
      <w:pPr>
        <w:spacing w:after="0" w:line="240" w:lineRule="auto"/>
      </w:pPr>
      <w:bookmarkStart w:id="0" w:name="_GoBack"/>
      <w:bookmarkEnd w:id="0"/>
    </w:p>
    <w:sectPr w:rsidR="00184935" w:rsidRPr="00E92634" w:rsidSect="000919A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0B894" w14:textId="77777777" w:rsidR="00FF3816" w:rsidRDefault="00FF3816" w:rsidP="004705A7">
      <w:pPr>
        <w:spacing w:after="0" w:line="240" w:lineRule="auto"/>
      </w:pPr>
      <w:r>
        <w:separator/>
      </w:r>
    </w:p>
  </w:endnote>
  <w:endnote w:type="continuationSeparator" w:id="0">
    <w:p w14:paraId="5AE8BAE5" w14:textId="77777777" w:rsidR="00FF3816" w:rsidRDefault="00FF3816" w:rsidP="0047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7DA51" w14:textId="77777777" w:rsidR="00FF3816" w:rsidRDefault="00FF3816" w:rsidP="004705A7">
      <w:pPr>
        <w:spacing w:after="0" w:line="240" w:lineRule="auto"/>
      </w:pPr>
      <w:r>
        <w:separator/>
      </w:r>
    </w:p>
  </w:footnote>
  <w:footnote w:type="continuationSeparator" w:id="0">
    <w:p w14:paraId="4BA3E08E" w14:textId="77777777" w:rsidR="00FF3816" w:rsidRDefault="00FF3816" w:rsidP="00470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2D32B" w14:textId="77777777" w:rsidR="004705A7" w:rsidRDefault="00ED0463" w:rsidP="00ED0463">
    <w:pPr>
      <w:pStyle w:val="Cabealho"/>
      <w:tabs>
        <w:tab w:val="clear" w:pos="8504"/>
        <w:tab w:val="left" w:pos="4956"/>
      </w:tabs>
    </w:pPr>
    <w:r>
      <w:tab/>
    </w:r>
    <w:r>
      <w:tab/>
    </w:r>
    <w:r>
      <w:tab/>
    </w:r>
    <w:r>
      <w:rPr>
        <w:noProof/>
        <w:lang w:eastAsia="pt-BR"/>
      </w:rPr>
      <w:drawing>
        <wp:inline distT="0" distB="0" distL="0" distR="0" wp14:anchorId="3B135E8B" wp14:editId="711EC0B4">
          <wp:extent cx="5391150" cy="99758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3C0C9C" w14:textId="77777777" w:rsidR="00ED0463" w:rsidRDefault="00ED0463" w:rsidP="00ED0463">
    <w:pPr>
      <w:pStyle w:val="Cabealho"/>
      <w:tabs>
        <w:tab w:val="clear" w:pos="8504"/>
        <w:tab w:val="left" w:pos="495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27BA0"/>
    <w:multiLevelType w:val="multilevel"/>
    <w:tmpl w:val="E6DC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4A"/>
    <w:rsid w:val="000919A1"/>
    <w:rsid w:val="0011243C"/>
    <w:rsid w:val="001342E8"/>
    <w:rsid w:val="00174D4B"/>
    <w:rsid w:val="00175022"/>
    <w:rsid w:val="00184935"/>
    <w:rsid w:val="00195581"/>
    <w:rsid w:val="001C0BBC"/>
    <w:rsid w:val="001C20BE"/>
    <w:rsid w:val="001F25A3"/>
    <w:rsid w:val="00205024"/>
    <w:rsid w:val="0025064F"/>
    <w:rsid w:val="00253A62"/>
    <w:rsid w:val="0025585B"/>
    <w:rsid w:val="0027237D"/>
    <w:rsid w:val="00292345"/>
    <w:rsid w:val="002C5425"/>
    <w:rsid w:val="002E3DE2"/>
    <w:rsid w:val="002E76CB"/>
    <w:rsid w:val="003025F5"/>
    <w:rsid w:val="003056A6"/>
    <w:rsid w:val="003261E6"/>
    <w:rsid w:val="0038506A"/>
    <w:rsid w:val="003C195E"/>
    <w:rsid w:val="003D7C8F"/>
    <w:rsid w:val="003E13C6"/>
    <w:rsid w:val="0040132D"/>
    <w:rsid w:val="00401D3F"/>
    <w:rsid w:val="00432F0B"/>
    <w:rsid w:val="004342C7"/>
    <w:rsid w:val="00442127"/>
    <w:rsid w:val="004705A7"/>
    <w:rsid w:val="00473C41"/>
    <w:rsid w:val="00477029"/>
    <w:rsid w:val="00484A05"/>
    <w:rsid w:val="004A5819"/>
    <w:rsid w:val="004C0F85"/>
    <w:rsid w:val="00501DC0"/>
    <w:rsid w:val="00516EF2"/>
    <w:rsid w:val="00526F7E"/>
    <w:rsid w:val="00551FD9"/>
    <w:rsid w:val="00556FF7"/>
    <w:rsid w:val="005A00E1"/>
    <w:rsid w:val="005B71BC"/>
    <w:rsid w:val="005E5733"/>
    <w:rsid w:val="005F6138"/>
    <w:rsid w:val="00613E7C"/>
    <w:rsid w:val="00634420"/>
    <w:rsid w:val="00643CA9"/>
    <w:rsid w:val="0064433D"/>
    <w:rsid w:val="00681DA8"/>
    <w:rsid w:val="006B1D10"/>
    <w:rsid w:val="006E63C2"/>
    <w:rsid w:val="006E7D96"/>
    <w:rsid w:val="00727D8E"/>
    <w:rsid w:val="00762C2F"/>
    <w:rsid w:val="007917A8"/>
    <w:rsid w:val="007B7C7C"/>
    <w:rsid w:val="008117CF"/>
    <w:rsid w:val="00827AF5"/>
    <w:rsid w:val="00862C5D"/>
    <w:rsid w:val="00866AA2"/>
    <w:rsid w:val="00866AC2"/>
    <w:rsid w:val="00893814"/>
    <w:rsid w:val="008A6290"/>
    <w:rsid w:val="009057BA"/>
    <w:rsid w:val="00920B5B"/>
    <w:rsid w:val="009A5EA4"/>
    <w:rsid w:val="009D6064"/>
    <w:rsid w:val="009D690F"/>
    <w:rsid w:val="009F2BFA"/>
    <w:rsid w:val="009F4F52"/>
    <w:rsid w:val="00A1734A"/>
    <w:rsid w:val="00A25C48"/>
    <w:rsid w:val="00A51652"/>
    <w:rsid w:val="00A619D2"/>
    <w:rsid w:val="00A63C4C"/>
    <w:rsid w:val="00AA3EB5"/>
    <w:rsid w:val="00B027F1"/>
    <w:rsid w:val="00B27DE9"/>
    <w:rsid w:val="00B328A3"/>
    <w:rsid w:val="00B43005"/>
    <w:rsid w:val="00B572F3"/>
    <w:rsid w:val="00B617AA"/>
    <w:rsid w:val="00BD322D"/>
    <w:rsid w:val="00BD79B3"/>
    <w:rsid w:val="00BE4F4A"/>
    <w:rsid w:val="00BF2BAD"/>
    <w:rsid w:val="00BF4A1E"/>
    <w:rsid w:val="00C03A87"/>
    <w:rsid w:val="00C22390"/>
    <w:rsid w:val="00C24262"/>
    <w:rsid w:val="00C70CB6"/>
    <w:rsid w:val="00C80AE2"/>
    <w:rsid w:val="00C935D9"/>
    <w:rsid w:val="00CB6771"/>
    <w:rsid w:val="00CE40CB"/>
    <w:rsid w:val="00D27A90"/>
    <w:rsid w:val="00D36B3C"/>
    <w:rsid w:val="00D6771A"/>
    <w:rsid w:val="00D8032A"/>
    <w:rsid w:val="00D91ECC"/>
    <w:rsid w:val="00DB4D80"/>
    <w:rsid w:val="00DD5F39"/>
    <w:rsid w:val="00DF6D78"/>
    <w:rsid w:val="00E37AAC"/>
    <w:rsid w:val="00E625DF"/>
    <w:rsid w:val="00E7576E"/>
    <w:rsid w:val="00E92634"/>
    <w:rsid w:val="00EA4CAF"/>
    <w:rsid w:val="00EA5EEB"/>
    <w:rsid w:val="00EB0FCB"/>
    <w:rsid w:val="00EC4E7D"/>
    <w:rsid w:val="00EC5CA3"/>
    <w:rsid w:val="00ED0463"/>
    <w:rsid w:val="00F958B7"/>
    <w:rsid w:val="00FC454C"/>
    <w:rsid w:val="00FD3A28"/>
    <w:rsid w:val="00FE0547"/>
    <w:rsid w:val="00FF0677"/>
    <w:rsid w:val="00FF3816"/>
    <w:rsid w:val="00FF3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66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634"/>
  </w:style>
  <w:style w:type="paragraph" w:styleId="Ttulo1">
    <w:name w:val="heading 1"/>
    <w:basedOn w:val="Normal"/>
    <w:link w:val="Ttulo1Char"/>
    <w:uiPriority w:val="9"/>
    <w:qFormat/>
    <w:rsid w:val="00255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7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734A"/>
    <w:rPr>
      <w:b/>
      <w:bCs/>
    </w:rPr>
  </w:style>
  <w:style w:type="character" w:styleId="Hyperlink">
    <w:name w:val="Hyperlink"/>
    <w:basedOn w:val="Fontepargpadro"/>
    <w:uiPriority w:val="99"/>
    <w:unhideWhenUsed/>
    <w:rsid w:val="00A1734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558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705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05A7"/>
  </w:style>
  <w:style w:type="paragraph" w:styleId="Rodap">
    <w:name w:val="footer"/>
    <w:basedOn w:val="Normal"/>
    <w:link w:val="RodapChar"/>
    <w:uiPriority w:val="99"/>
    <w:unhideWhenUsed/>
    <w:rsid w:val="004705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05A7"/>
  </w:style>
  <w:style w:type="paragraph" w:styleId="Textodebalo">
    <w:name w:val="Balloon Text"/>
    <w:basedOn w:val="Normal"/>
    <w:link w:val="TextodebaloChar"/>
    <w:uiPriority w:val="99"/>
    <w:semiHidden/>
    <w:unhideWhenUsed/>
    <w:rsid w:val="0047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5A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77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70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70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70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7029"/>
    <w:rPr>
      <w:b/>
      <w:bCs/>
      <w:sz w:val="20"/>
      <w:szCs w:val="20"/>
    </w:rPr>
  </w:style>
  <w:style w:type="character" w:customStyle="1" w:styleId="go">
    <w:name w:val="go"/>
    <w:basedOn w:val="Fontepargpadro"/>
    <w:rsid w:val="00B27DE9"/>
  </w:style>
  <w:style w:type="table" w:styleId="Tabelacomgrade">
    <w:name w:val="Table Grid"/>
    <w:basedOn w:val="Tabelanormal"/>
    <w:uiPriority w:val="59"/>
    <w:rsid w:val="00B27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634"/>
  </w:style>
  <w:style w:type="paragraph" w:styleId="Ttulo1">
    <w:name w:val="heading 1"/>
    <w:basedOn w:val="Normal"/>
    <w:link w:val="Ttulo1Char"/>
    <w:uiPriority w:val="9"/>
    <w:qFormat/>
    <w:rsid w:val="00255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7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734A"/>
    <w:rPr>
      <w:b/>
      <w:bCs/>
    </w:rPr>
  </w:style>
  <w:style w:type="character" w:styleId="Hyperlink">
    <w:name w:val="Hyperlink"/>
    <w:basedOn w:val="Fontepargpadro"/>
    <w:uiPriority w:val="99"/>
    <w:unhideWhenUsed/>
    <w:rsid w:val="00A1734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558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705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05A7"/>
  </w:style>
  <w:style w:type="paragraph" w:styleId="Rodap">
    <w:name w:val="footer"/>
    <w:basedOn w:val="Normal"/>
    <w:link w:val="RodapChar"/>
    <w:uiPriority w:val="99"/>
    <w:unhideWhenUsed/>
    <w:rsid w:val="004705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05A7"/>
  </w:style>
  <w:style w:type="paragraph" w:styleId="Textodebalo">
    <w:name w:val="Balloon Text"/>
    <w:basedOn w:val="Normal"/>
    <w:link w:val="TextodebaloChar"/>
    <w:uiPriority w:val="99"/>
    <w:semiHidden/>
    <w:unhideWhenUsed/>
    <w:rsid w:val="0047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5A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77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70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70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70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7029"/>
    <w:rPr>
      <w:b/>
      <w:bCs/>
      <w:sz w:val="20"/>
      <w:szCs w:val="20"/>
    </w:rPr>
  </w:style>
  <w:style w:type="character" w:customStyle="1" w:styleId="go">
    <w:name w:val="go"/>
    <w:basedOn w:val="Fontepargpadro"/>
    <w:rsid w:val="00B27DE9"/>
  </w:style>
  <w:style w:type="table" w:styleId="Tabelacomgrade">
    <w:name w:val="Table Grid"/>
    <w:basedOn w:val="Tabelanormal"/>
    <w:uiPriority w:val="59"/>
    <w:rsid w:val="00B27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Ronaldo</cp:lastModifiedBy>
  <cp:revision>3</cp:revision>
  <cp:lastPrinted>2020-12-04T11:39:00Z</cp:lastPrinted>
  <dcterms:created xsi:type="dcterms:W3CDTF">2020-12-08T23:49:00Z</dcterms:created>
  <dcterms:modified xsi:type="dcterms:W3CDTF">2020-12-08T23:50:00Z</dcterms:modified>
</cp:coreProperties>
</file>