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0F692" w14:textId="77777777" w:rsidR="00C76556" w:rsidRDefault="00C76556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Células-tronco MESENQUIMAIS no tratamento de sequelas neurológicas </w:t>
      </w:r>
    </w:p>
    <w:p w14:paraId="77682220" w14:textId="734FFC71" w:rsidR="003D6782" w:rsidRPr="003D6782" w:rsidRDefault="00C76556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da cinomose canina</w:t>
      </w:r>
    </w:p>
    <w:p w14:paraId="70F214F7" w14:textId="7D5CD192" w:rsidR="00130AD3" w:rsidRDefault="00D60431" w:rsidP="003D678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Lucas Magalhães Roque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FB20DE">
        <w:rPr>
          <w:rFonts w:ascii="Arial" w:hAnsi="Arial" w:cs="Arial"/>
          <w:b/>
          <w:bCs/>
          <w:color w:val="auto"/>
          <w:vertAlign w:val="superscript"/>
        </w:rPr>
        <w:t>*</w:t>
      </w:r>
      <w:r w:rsidR="00130AD3">
        <w:rPr>
          <w:rFonts w:ascii="Arial" w:hAnsi="Arial" w:cs="Arial"/>
          <w:b/>
          <w:bCs/>
          <w:color w:val="auto"/>
        </w:rPr>
        <w:t>,</w:t>
      </w:r>
      <w:r w:rsidR="00077D2D">
        <w:rPr>
          <w:rFonts w:ascii="Arial" w:hAnsi="Arial" w:cs="Arial"/>
          <w:b/>
          <w:bCs/>
          <w:color w:val="auto"/>
        </w:rPr>
        <w:t xml:space="preserve"> </w:t>
      </w:r>
      <w:r w:rsidR="00FB20DE">
        <w:rPr>
          <w:rFonts w:ascii="Arial" w:hAnsi="Arial" w:cs="Arial"/>
          <w:b/>
          <w:bCs/>
          <w:color w:val="auto"/>
        </w:rPr>
        <w:t xml:space="preserve">Alice Alvarenga Silva¹, </w:t>
      </w:r>
      <w:r w:rsidR="0070400E">
        <w:rPr>
          <w:rFonts w:ascii="Arial" w:hAnsi="Arial" w:cs="Arial"/>
          <w:b/>
          <w:bCs/>
          <w:color w:val="auto"/>
        </w:rPr>
        <w:t xml:space="preserve">Maria </w:t>
      </w:r>
      <w:proofErr w:type="spellStart"/>
      <w:r w:rsidR="0070400E">
        <w:rPr>
          <w:rFonts w:ascii="Arial" w:hAnsi="Arial" w:cs="Arial"/>
          <w:b/>
          <w:bCs/>
          <w:color w:val="auto"/>
        </w:rPr>
        <w:t>Luisa</w:t>
      </w:r>
      <w:proofErr w:type="spellEnd"/>
      <w:r w:rsidR="0070400E">
        <w:rPr>
          <w:rFonts w:ascii="Arial" w:hAnsi="Arial" w:cs="Arial"/>
          <w:b/>
          <w:bCs/>
          <w:color w:val="auto"/>
        </w:rPr>
        <w:t xml:space="preserve"> Alvarenga</w:t>
      </w:r>
      <w:r w:rsidR="0070400E" w:rsidRPr="0070400E">
        <w:rPr>
          <w:rFonts w:ascii="Arial" w:hAnsi="Arial" w:cs="Arial"/>
          <w:b/>
          <w:bCs/>
          <w:color w:val="auto"/>
          <w:vertAlign w:val="superscript"/>
        </w:rPr>
        <w:t>1</w:t>
      </w:r>
      <w:r w:rsidR="0070400E">
        <w:rPr>
          <w:rFonts w:ascii="Arial" w:hAnsi="Arial" w:cs="Arial"/>
          <w:b/>
          <w:bCs/>
          <w:color w:val="auto"/>
          <w:vertAlign w:val="superscript"/>
        </w:rPr>
        <w:t xml:space="preserve">, </w:t>
      </w:r>
      <w:r w:rsidR="00FB20DE">
        <w:rPr>
          <w:rFonts w:ascii="Arial" w:hAnsi="Arial" w:cs="Arial"/>
          <w:b/>
          <w:bCs/>
          <w:color w:val="auto"/>
        </w:rPr>
        <w:t>Fernanda Freire</w:t>
      </w:r>
      <w:r w:rsidR="0070400E">
        <w:rPr>
          <w:rFonts w:ascii="Arial" w:hAnsi="Arial" w:cs="Arial"/>
          <w:b/>
          <w:bCs/>
          <w:color w:val="auto"/>
        </w:rPr>
        <w:t xml:space="preserve"> Campos</w:t>
      </w:r>
      <w:r w:rsidR="00FB20DE">
        <w:rPr>
          <w:rFonts w:ascii="Arial" w:hAnsi="Arial" w:cs="Arial"/>
          <w:b/>
          <w:bCs/>
          <w:color w:val="auto"/>
        </w:rPr>
        <w:t xml:space="preserve"> Nunes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2</w:t>
      </w:r>
      <w:r w:rsidR="00130AD3" w:rsidRPr="00130AD3">
        <w:rPr>
          <w:rFonts w:ascii="Arial" w:hAnsi="Arial" w:cs="Arial"/>
          <w:b/>
          <w:bCs/>
          <w:color w:val="auto"/>
        </w:rPr>
        <w:t>.</w:t>
      </w:r>
    </w:p>
    <w:p w14:paraId="3D2DDB52" w14:textId="27E6666D" w:rsidR="00FB20DE" w:rsidRPr="00FB20DE" w:rsidRDefault="00FB20DE" w:rsidP="00FB20D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</w:rPr>
        <w:t>¹Graduando</w:t>
      </w:r>
      <w:proofErr w:type="gram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 lucasmagalhaesroque@gmail.com</w:t>
      </w:r>
    </w:p>
    <w:p w14:paraId="3B3072BF" w14:textId="490CE2EF" w:rsidR="00130AD3" w:rsidRPr="00130AD3" w:rsidRDefault="00130AD3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130AD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330410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Professor de Medicina Veterinária – UniBH – </w:t>
      </w:r>
      <w:r w:rsidR="00330410">
        <w:rPr>
          <w:rFonts w:ascii="Arial" w:hAnsi="Arial" w:cs="Arial"/>
          <w:i/>
          <w:iCs/>
          <w:color w:val="auto"/>
          <w:sz w:val="14"/>
          <w:szCs w:val="18"/>
        </w:rPr>
        <w:t>Belo Horizonte/</w:t>
      </w:r>
      <w:r w:rsidR="00D66A0B">
        <w:rPr>
          <w:rFonts w:ascii="Arial" w:hAnsi="Arial" w:cs="Arial"/>
          <w:i/>
          <w:iCs/>
          <w:color w:val="auto"/>
          <w:sz w:val="14"/>
          <w:szCs w:val="18"/>
        </w:rPr>
        <w:t>MG – Brasil.</w:t>
      </w:r>
    </w:p>
    <w:p w14:paraId="4CAECEC5" w14:textId="60EBCDFC" w:rsidR="003D6782" w:rsidRDefault="003D6782" w:rsidP="00615BEE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</w:p>
    <w:p w14:paraId="693F3D0C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3A15DB43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  <w:bookmarkStart w:id="0" w:name="_GoBack"/>
      <w:bookmarkEnd w:id="0"/>
    </w:p>
    <w:p w14:paraId="73897460" w14:textId="77777777" w:rsidR="003D6782" w:rsidRPr="003D6782" w:rsidRDefault="003D6782" w:rsidP="00D66A0B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14:paraId="78E85B13" w14:textId="310D3F2C" w:rsidR="002C7F9A" w:rsidRDefault="003E4C3B" w:rsidP="00D66A0B">
      <w:pPr>
        <w:pStyle w:val="Corpodetexto2"/>
        <w:jc w:val="both"/>
        <w:rPr>
          <w:rFonts w:eastAsia="Arial"/>
        </w:rPr>
      </w:pPr>
      <w:r w:rsidRPr="7B996125">
        <w:rPr>
          <w:rFonts w:eastAsia="Arial"/>
        </w:rPr>
        <w:t xml:space="preserve">A cinomose canina é uma enfermidade viral multissistêmica, causada por um </w:t>
      </w:r>
      <w:r w:rsidRPr="7B996125">
        <w:rPr>
          <w:rFonts w:eastAsia="Arial"/>
          <w:i/>
          <w:iCs/>
        </w:rPr>
        <w:t xml:space="preserve">Morbilivirus </w:t>
      </w:r>
      <w:r w:rsidRPr="7B996125">
        <w:rPr>
          <w:rFonts w:eastAsia="Arial"/>
        </w:rPr>
        <w:t>da familia Paramyxoridae, e tem grande relevância veterinária devido ao seu alto índice de</w:t>
      </w:r>
      <w:r w:rsidR="00CA162A">
        <w:rPr>
          <w:rFonts w:eastAsia="Arial"/>
        </w:rPr>
        <w:t xml:space="preserve"> contágio e letalidade nos cães</w:t>
      </w:r>
      <w:r w:rsidR="00CA162A" w:rsidRPr="001A38EE">
        <w:rPr>
          <w:rFonts w:eastAsia="Arial"/>
          <w:vertAlign w:val="superscript"/>
        </w:rPr>
        <w:t>8</w:t>
      </w:r>
      <w:r w:rsidR="001A38EE">
        <w:rPr>
          <w:rFonts w:eastAsia="Arial"/>
          <w:vertAlign w:val="superscript"/>
        </w:rPr>
        <w:t>.</w:t>
      </w:r>
      <w:r w:rsidRPr="7B996125">
        <w:rPr>
          <w:rFonts w:eastAsia="Arial"/>
        </w:rPr>
        <w:t xml:space="preserve"> Os seus sinais clínicos são inespecíficos e pode apresentar manifestações respiratórias, gastrointestinais, neurológicas e também uma </w:t>
      </w:r>
      <w:r>
        <w:rPr>
          <w:rFonts w:eastAsia="Arial"/>
        </w:rPr>
        <w:t>imunossupressão</w:t>
      </w:r>
      <w:r w:rsidR="001A38EE" w:rsidRPr="001A38EE">
        <w:rPr>
          <w:rFonts w:eastAsia="Arial"/>
          <w:vertAlign w:val="superscript"/>
        </w:rPr>
        <w:t>9</w:t>
      </w:r>
      <w:r>
        <w:rPr>
          <w:rFonts w:eastAsia="Arial"/>
        </w:rPr>
        <w:t xml:space="preserve">. Uma vez que o vírus penetra e ataca o SNC, </w:t>
      </w:r>
      <w:r w:rsidR="00BB64E4">
        <w:rPr>
          <w:rFonts w:eastAsia="Arial"/>
        </w:rPr>
        <w:t>pode ocorrer uma desmielinização multifocal, gerando danos</w:t>
      </w:r>
      <w:r w:rsidR="00D66A0B">
        <w:rPr>
          <w:rFonts w:eastAsia="Arial"/>
        </w:rPr>
        <w:t xml:space="preserve"> </w:t>
      </w:r>
      <w:r w:rsidR="00BB64E4">
        <w:rPr>
          <w:rFonts w:eastAsia="Arial"/>
        </w:rPr>
        <w:t>ao sistema nervoso do animal que causam sequelas como mioclonia, convulsões, ataxia e até paralisia total ou parcial</w:t>
      </w:r>
      <w:r w:rsidR="001A38EE" w:rsidRPr="001A38EE">
        <w:rPr>
          <w:rFonts w:eastAsia="Arial"/>
          <w:vertAlign w:val="superscript"/>
        </w:rPr>
        <w:t>1,8</w:t>
      </w:r>
      <w:r w:rsidR="00BB64E4">
        <w:rPr>
          <w:rFonts w:eastAsia="Arial"/>
        </w:rPr>
        <w:t xml:space="preserve">. </w:t>
      </w:r>
    </w:p>
    <w:p w14:paraId="567243A6" w14:textId="7485D0B7" w:rsidR="00BB64E4" w:rsidRDefault="00BB64E4" w:rsidP="00D66A0B">
      <w:pPr>
        <w:pStyle w:val="Corpodetexto2"/>
        <w:jc w:val="both"/>
      </w:pPr>
      <w:r>
        <w:rPr>
          <w:rFonts w:eastAsia="Arial"/>
        </w:rPr>
        <w:t>Esta revisão tem como objetivo discorrer sobre os efeitos da terapia utilizando células tronco mesenquimais</w:t>
      </w:r>
      <w:r w:rsidR="00CE3571">
        <w:rPr>
          <w:rFonts w:eastAsia="Arial"/>
        </w:rPr>
        <w:t xml:space="preserve"> isoladas do tecido adiposo, em animais com sequelas neurológicas causadas pelo vírus da cinomose. </w:t>
      </w:r>
    </w:p>
    <w:p w14:paraId="4656FF16" w14:textId="77777777" w:rsidR="007726FC" w:rsidRDefault="007726FC" w:rsidP="00D66A0B">
      <w:pPr>
        <w:pStyle w:val="Corpodetexto2"/>
        <w:jc w:val="both"/>
      </w:pPr>
    </w:p>
    <w:p w14:paraId="36B89764" w14:textId="77777777" w:rsidR="003D6782" w:rsidRPr="003D6782" w:rsidRDefault="00426503" w:rsidP="00D66A0B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7C29FE21" w14:textId="36A0740A" w:rsidR="001B4CE9" w:rsidRDefault="00536255" w:rsidP="00D66A0B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</w:t>
      </w:r>
      <w:r w:rsidR="00AE68B7">
        <w:rPr>
          <w:rFonts w:ascii="Arial" w:hAnsi="Arial" w:cs="Arial"/>
          <w:sz w:val="18"/>
        </w:rPr>
        <w:t xml:space="preserve">revisão de literatura foi </w:t>
      </w:r>
      <w:r w:rsidR="00FB20DE">
        <w:rPr>
          <w:rFonts w:ascii="Arial" w:hAnsi="Arial" w:cs="Arial"/>
          <w:sz w:val="18"/>
        </w:rPr>
        <w:t xml:space="preserve">desenvolvida em pesquisa nas quais </w:t>
      </w:r>
      <w:r>
        <w:rPr>
          <w:rFonts w:ascii="Arial" w:hAnsi="Arial" w:cs="Arial"/>
          <w:sz w:val="18"/>
        </w:rPr>
        <w:t>busco</w:t>
      </w:r>
      <w:r w:rsidR="000F29F2">
        <w:rPr>
          <w:rFonts w:ascii="Arial" w:hAnsi="Arial" w:cs="Arial"/>
          <w:sz w:val="18"/>
        </w:rPr>
        <w:t xml:space="preserve">u-se diversos estudos, </w:t>
      </w:r>
      <w:r w:rsidR="00FB20DE">
        <w:rPr>
          <w:rFonts w:ascii="Arial" w:hAnsi="Arial" w:cs="Arial"/>
          <w:sz w:val="18"/>
        </w:rPr>
        <w:t>seja em arti</w:t>
      </w:r>
      <w:r w:rsidR="000F29F2">
        <w:rPr>
          <w:rFonts w:ascii="Arial" w:hAnsi="Arial" w:cs="Arial"/>
          <w:sz w:val="18"/>
        </w:rPr>
        <w:t xml:space="preserve">gos, </w:t>
      </w:r>
      <w:r w:rsidR="00C76556">
        <w:rPr>
          <w:rFonts w:ascii="Arial" w:hAnsi="Arial" w:cs="Arial"/>
          <w:sz w:val="18"/>
        </w:rPr>
        <w:t>livros</w:t>
      </w:r>
      <w:r w:rsidR="000F29F2">
        <w:rPr>
          <w:rFonts w:ascii="Arial" w:hAnsi="Arial" w:cs="Arial"/>
          <w:sz w:val="18"/>
        </w:rPr>
        <w:t xml:space="preserve"> ou revistas científicas</w:t>
      </w:r>
      <w:r>
        <w:rPr>
          <w:rFonts w:ascii="Arial" w:hAnsi="Arial" w:cs="Arial"/>
          <w:sz w:val="18"/>
        </w:rPr>
        <w:t>.</w:t>
      </w:r>
      <w:r w:rsidR="00AE68B7">
        <w:rPr>
          <w:rFonts w:ascii="Arial" w:hAnsi="Arial" w:cs="Arial"/>
          <w:sz w:val="18"/>
        </w:rPr>
        <w:t xml:space="preserve"> Além de estudos clínicos realiza</w:t>
      </w:r>
      <w:r w:rsidR="000F29F2">
        <w:rPr>
          <w:rFonts w:ascii="Arial" w:hAnsi="Arial" w:cs="Arial"/>
          <w:sz w:val="18"/>
        </w:rPr>
        <w:t xml:space="preserve">dos com cães com tal patologia. Todas as fontes conferem confiabilidade. </w:t>
      </w:r>
      <w:r>
        <w:rPr>
          <w:rFonts w:ascii="Arial" w:hAnsi="Arial" w:cs="Arial"/>
          <w:sz w:val="18"/>
        </w:rPr>
        <w:t xml:space="preserve">As palavras chaves utilizadas foram: </w:t>
      </w:r>
      <w:r w:rsidR="003E4C3B">
        <w:rPr>
          <w:rFonts w:ascii="Arial" w:hAnsi="Arial" w:cs="Arial"/>
          <w:sz w:val="18"/>
        </w:rPr>
        <w:t>vírus, terapia celula</w:t>
      </w:r>
      <w:r w:rsidR="007C0E21">
        <w:rPr>
          <w:rFonts w:ascii="Arial" w:hAnsi="Arial" w:cs="Arial"/>
          <w:sz w:val="18"/>
        </w:rPr>
        <w:t xml:space="preserve">r, células-tronco, tratamento, </w:t>
      </w:r>
      <w:proofErr w:type="spellStart"/>
      <w:r w:rsidR="003E4C3B">
        <w:rPr>
          <w:rFonts w:ascii="Arial" w:hAnsi="Arial" w:cs="Arial"/>
          <w:sz w:val="18"/>
        </w:rPr>
        <w:t>cinomose</w:t>
      </w:r>
      <w:proofErr w:type="spellEnd"/>
      <w:r w:rsidR="003E4C3B">
        <w:rPr>
          <w:rFonts w:ascii="Arial" w:hAnsi="Arial" w:cs="Arial"/>
          <w:sz w:val="18"/>
        </w:rPr>
        <w:t>.</w:t>
      </w:r>
    </w:p>
    <w:p w14:paraId="7F4B1E65" w14:textId="77777777" w:rsidR="007726FC" w:rsidRDefault="007726FC" w:rsidP="00D66A0B">
      <w:pPr>
        <w:pBdr>
          <w:bottom w:val="single" w:sz="4" w:space="1" w:color="auto"/>
        </w:pBdr>
        <w:jc w:val="both"/>
        <w:rPr>
          <w:rFonts w:ascii="Arial" w:hAnsi="Arial" w:cs="Arial"/>
          <w:sz w:val="18"/>
        </w:rPr>
      </w:pPr>
    </w:p>
    <w:p w14:paraId="72072455" w14:textId="77777777" w:rsidR="001B4CE9" w:rsidRPr="001B4CE9" w:rsidRDefault="001B4CE9" w:rsidP="00D66A0B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07399007" w14:textId="77777777" w:rsidR="007726FC" w:rsidRDefault="007726FC" w:rsidP="00D66A0B">
      <w:pPr>
        <w:jc w:val="both"/>
        <w:rPr>
          <w:rFonts w:ascii="Arial" w:hAnsi="Arial" w:cs="Arial"/>
          <w:sz w:val="18"/>
        </w:rPr>
      </w:pPr>
    </w:p>
    <w:p w14:paraId="2B481FA3" w14:textId="547498A5" w:rsidR="00625AF9" w:rsidRPr="00CA2652" w:rsidRDefault="00CA2652" w:rsidP="00D66A0B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</w:t>
      </w:r>
      <w:r w:rsidR="00625AF9">
        <w:rPr>
          <w:rFonts w:ascii="Arial" w:hAnsi="Arial" w:cs="Arial"/>
          <w:sz w:val="18"/>
        </w:rPr>
        <w:t xml:space="preserve"> Cinomose</w:t>
      </w:r>
      <w:r>
        <w:rPr>
          <w:rFonts w:ascii="Arial" w:hAnsi="Arial" w:cs="Arial"/>
          <w:sz w:val="18"/>
        </w:rPr>
        <w:t xml:space="preserve"> é uma virose com alta letalidade e sua gravidade</w:t>
      </w:r>
      <w:r w:rsidR="00625AF9">
        <w:rPr>
          <w:rFonts w:ascii="Arial" w:hAnsi="Arial" w:cs="Arial"/>
          <w:sz w:val="18"/>
        </w:rPr>
        <w:t xml:space="preserve"> varia de acordo com as cepas do vírus, podendo ter uma enfermidade mais branda ou grave</w:t>
      </w:r>
      <w:r w:rsidR="001A38EE" w:rsidRPr="001A38EE">
        <w:rPr>
          <w:rFonts w:ascii="Arial" w:hAnsi="Arial" w:cs="Arial"/>
          <w:sz w:val="18"/>
          <w:vertAlign w:val="superscript"/>
        </w:rPr>
        <w:t>1</w:t>
      </w:r>
      <w:r w:rsidR="00625AF9" w:rsidRPr="00CA2652">
        <w:rPr>
          <w:rFonts w:ascii="Arial" w:hAnsi="Arial" w:cs="Arial"/>
          <w:sz w:val="18"/>
        </w:rPr>
        <w:t xml:space="preserve">. </w:t>
      </w:r>
    </w:p>
    <w:p w14:paraId="63ED9DC1" w14:textId="4396A91E" w:rsidR="00625AF9" w:rsidRDefault="00625AF9" w:rsidP="00D66A0B">
      <w:pPr>
        <w:jc w:val="both"/>
        <w:rPr>
          <w:rFonts w:ascii="Arial" w:hAnsi="Arial" w:cs="Arial"/>
          <w:sz w:val="18"/>
        </w:rPr>
      </w:pPr>
      <w:r w:rsidRPr="00CA2652">
        <w:rPr>
          <w:rFonts w:ascii="Arial" w:hAnsi="Arial" w:cs="Arial"/>
          <w:sz w:val="18"/>
        </w:rPr>
        <w:t>A doença se caracteriza por fase respiratória, digestória e neurológica</w:t>
      </w:r>
      <w:r w:rsidR="00CA2652" w:rsidRPr="00CA2652">
        <w:rPr>
          <w:rFonts w:ascii="Arial" w:hAnsi="Arial" w:cs="Arial"/>
          <w:sz w:val="18"/>
        </w:rPr>
        <w:t>. Na fase neurológica ainda não existe uma explicação exata de como o vírus penetra e ataca o SNC</w:t>
      </w:r>
      <w:r w:rsidR="00CA2652">
        <w:rPr>
          <w:rFonts w:ascii="Arial" w:hAnsi="Arial" w:cs="Arial"/>
          <w:sz w:val="18"/>
        </w:rPr>
        <w:t xml:space="preserve">, </w:t>
      </w:r>
      <w:r w:rsidR="00CA2652" w:rsidRPr="00CA2652">
        <w:rPr>
          <w:rFonts w:ascii="Arial" w:hAnsi="Arial" w:cs="Arial"/>
          <w:sz w:val="18"/>
        </w:rPr>
        <w:t>mas estudos dizem que o vírus entra no tecido nervoso por célula</w:t>
      </w:r>
      <w:r w:rsidR="001A38EE">
        <w:rPr>
          <w:rFonts w:ascii="Arial" w:hAnsi="Arial" w:cs="Arial"/>
          <w:sz w:val="18"/>
        </w:rPr>
        <w:t>s mononucleadas infectadas vindas</w:t>
      </w:r>
      <w:r w:rsidR="00CA2652" w:rsidRPr="00CA2652">
        <w:rPr>
          <w:rFonts w:ascii="Arial" w:hAnsi="Arial" w:cs="Arial"/>
          <w:sz w:val="18"/>
        </w:rPr>
        <w:t xml:space="preserve"> da circulação sistêmica. Há uma sequência de infecção do sistema nervoso, onde o vírus é visto primeiramente nas células da pia-máter, em seguida no liquor e na região perivascular do tecido. Após isso, células ependimárias e as glias são infectadas e por último ocorre a infecç</w:t>
      </w:r>
      <w:r w:rsidR="001A38EE">
        <w:rPr>
          <w:rFonts w:ascii="Arial" w:hAnsi="Arial" w:cs="Arial"/>
          <w:sz w:val="18"/>
        </w:rPr>
        <w:t>ão do neurônio</w:t>
      </w:r>
      <w:r w:rsidR="001A38EE" w:rsidRPr="001A38EE">
        <w:rPr>
          <w:rFonts w:ascii="Arial" w:hAnsi="Arial" w:cs="Arial"/>
          <w:sz w:val="18"/>
          <w:vertAlign w:val="superscript"/>
        </w:rPr>
        <w:t>9</w:t>
      </w:r>
      <w:r w:rsidR="001A38EE">
        <w:rPr>
          <w:rFonts w:ascii="Arial" w:hAnsi="Arial" w:cs="Arial"/>
          <w:sz w:val="18"/>
        </w:rPr>
        <w:t xml:space="preserve">. </w:t>
      </w:r>
      <w:r w:rsidR="00CA2652" w:rsidRPr="00CA2652">
        <w:rPr>
          <w:rFonts w:ascii="Arial" w:hAnsi="Arial" w:cs="Arial"/>
          <w:sz w:val="18"/>
        </w:rPr>
        <w:t xml:space="preserve"> </w:t>
      </w:r>
    </w:p>
    <w:p w14:paraId="16117597" w14:textId="5FE250FE" w:rsidR="00BA7CA4" w:rsidRPr="00BA7CA4" w:rsidRDefault="00BA7CA4" w:rsidP="00D66A0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 xml:space="preserve">A infecção das células gliais precede a desmielinização, que se relaciona </w:t>
      </w:r>
      <w:r w:rsidR="00FB20DE">
        <w:rPr>
          <w:rFonts w:ascii="Arial" w:hAnsi="Arial" w:cs="Arial"/>
          <w:sz w:val="18"/>
        </w:rPr>
        <w:t>com a intensa replicação viral. N</w:t>
      </w:r>
      <w:r>
        <w:rPr>
          <w:rFonts w:ascii="Arial" w:hAnsi="Arial" w:cs="Arial"/>
          <w:sz w:val="18"/>
        </w:rPr>
        <w:t xml:space="preserve">os estágios mais avançados ocorre a inflamação que pode estar relacionada com a </w:t>
      </w:r>
      <w:r w:rsidRPr="00BA7CA4">
        <w:rPr>
          <w:rFonts w:ascii="Arial" w:hAnsi="Arial" w:cs="Arial"/>
          <w:sz w:val="18"/>
          <w:szCs w:val="18"/>
        </w:rPr>
        <w:t>tentativa do organismo de eliminar o vírus do tecido nervoso</w:t>
      </w:r>
      <w:r w:rsidR="001A38EE" w:rsidRPr="001A38EE">
        <w:rPr>
          <w:rFonts w:ascii="Arial" w:hAnsi="Arial" w:cs="Arial"/>
          <w:sz w:val="18"/>
          <w:szCs w:val="18"/>
          <w:vertAlign w:val="superscript"/>
        </w:rPr>
        <w:t>3</w:t>
      </w:r>
      <w:r w:rsidR="001A38EE">
        <w:rPr>
          <w:rFonts w:ascii="Arial" w:hAnsi="Arial" w:cs="Arial"/>
          <w:sz w:val="18"/>
          <w:szCs w:val="18"/>
          <w:vertAlign w:val="superscript"/>
        </w:rPr>
        <w:t xml:space="preserve">. </w:t>
      </w:r>
    </w:p>
    <w:p w14:paraId="0DC27B28" w14:textId="12E1E369" w:rsidR="00BA7CA4" w:rsidRPr="00BA7CA4" w:rsidRDefault="00BA7CA4" w:rsidP="00D66A0B">
      <w:pPr>
        <w:jc w:val="both"/>
        <w:rPr>
          <w:rFonts w:ascii="Arial" w:eastAsia="Arial" w:hAnsi="Arial" w:cs="Arial"/>
          <w:sz w:val="18"/>
          <w:szCs w:val="18"/>
        </w:rPr>
      </w:pPr>
      <w:r w:rsidRPr="00BA7CA4">
        <w:rPr>
          <w:rFonts w:ascii="Arial" w:eastAsia="Arial" w:hAnsi="Arial" w:cs="Arial"/>
          <w:sz w:val="18"/>
          <w:szCs w:val="18"/>
        </w:rPr>
        <w:t>A desmielinização da mielina provocada pela cinomose pode ser causada por fatores liberados na resposta imune viral</w:t>
      </w:r>
      <w:r>
        <w:rPr>
          <w:rFonts w:ascii="Arial" w:eastAsia="Arial" w:hAnsi="Arial" w:cs="Arial"/>
          <w:sz w:val="18"/>
          <w:szCs w:val="18"/>
        </w:rPr>
        <w:t>, como os radicais reativos do oxigênio liberados pelos macrófagos</w:t>
      </w:r>
      <w:r w:rsidRPr="00BA7CA4">
        <w:rPr>
          <w:rFonts w:ascii="Arial" w:eastAsia="Arial" w:hAnsi="Arial" w:cs="Arial"/>
          <w:sz w:val="18"/>
          <w:szCs w:val="18"/>
        </w:rPr>
        <w:t xml:space="preserve"> ou devido a uma sensibilização das células imunológicas contra fragmentos da mielina que tem uma composição semelhan</w:t>
      </w:r>
      <w:r w:rsidR="00FB20DE">
        <w:rPr>
          <w:rFonts w:ascii="Arial" w:eastAsia="Arial" w:hAnsi="Arial" w:cs="Arial"/>
          <w:sz w:val="18"/>
          <w:szCs w:val="18"/>
        </w:rPr>
        <w:t>te a do vírus</w:t>
      </w:r>
      <w:r w:rsidR="001A38EE" w:rsidRPr="001A38EE">
        <w:rPr>
          <w:rFonts w:ascii="Arial" w:eastAsia="Arial" w:hAnsi="Arial" w:cs="Arial"/>
          <w:sz w:val="18"/>
          <w:szCs w:val="18"/>
          <w:vertAlign w:val="superscript"/>
        </w:rPr>
        <w:t>3,8</w:t>
      </w:r>
      <w:r w:rsidRPr="00BA7CA4">
        <w:rPr>
          <w:rFonts w:ascii="Arial" w:eastAsia="Arial" w:hAnsi="Arial" w:cs="Arial"/>
          <w:sz w:val="18"/>
          <w:szCs w:val="18"/>
        </w:rPr>
        <w:t>. Isso caracteriza a desmielini</w:t>
      </w:r>
      <w:r w:rsidR="00FB20DE">
        <w:rPr>
          <w:rFonts w:ascii="Arial" w:eastAsia="Arial" w:hAnsi="Arial" w:cs="Arial"/>
          <w:sz w:val="18"/>
          <w:szCs w:val="18"/>
        </w:rPr>
        <w:t xml:space="preserve">zação crônica, pois a aguda </w:t>
      </w:r>
      <w:r w:rsidRPr="00BA7CA4">
        <w:rPr>
          <w:rFonts w:ascii="Arial" w:eastAsia="Arial" w:hAnsi="Arial" w:cs="Arial"/>
          <w:sz w:val="18"/>
          <w:szCs w:val="18"/>
        </w:rPr>
        <w:t>é resultado da ação do vírus no neurônio e na neuroglia. Também tem como explicação, a apoptose neural e glial</w:t>
      </w:r>
      <w:r w:rsidR="001A38EE" w:rsidRPr="001A38EE">
        <w:rPr>
          <w:rFonts w:ascii="Arial" w:eastAsia="Arial" w:hAnsi="Arial" w:cs="Arial"/>
          <w:sz w:val="18"/>
          <w:szCs w:val="18"/>
          <w:vertAlign w:val="superscript"/>
        </w:rPr>
        <w:t>3,6</w:t>
      </w:r>
      <w:r w:rsidRPr="00BA7CA4">
        <w:rPr>
          <w:rFonts w:ascii="Arial" w:eastAsia="Arial" w:hAnsi="Arial" w:cs="Arial"/>
          <w:sz w:val="18"/>
          <w:szCs w:val="18"/>
        </w:rPr>
        <w:t xml:space="preserve">. </w:t>
      </w:r>
    </w:p>
    <w:p w14:paraId="73A912A5" w14:textId="7ED84AF3" w:rsidR="00B4108D" w:rsidRPr="001A38EE" w:rsidRDefault="002F52BB" w:rsidP="00D66A0B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Em decorrência da ação do vírus no SNC, o animal acometido vive com sequelas neurológicas que aparentemente s</w:t>
      </w:r>
      <w:r w:rsidR="00FB20DE">
        <w:rPr>
          <w:rFonts w:ascii="Arial" w:hAnsi="Arial" w:cs="Arial"/>
          <w:sz w:val="18"/>
        </w:rPr>
        <w:t xml:space="preserve">ão irreparáveis. Em razão disso, </w:t>
      </w:r>
      <w:r>
        <w:rPr>
          <w:rFonts w:ascii="Arial" w:hAnsi="Arial" w:cs="Arial"/>
          <w:sz w:val="18"/>
        </w:rPr>
        <w:t xml:space="preserve">surgiram muitos estudos dentro da medicina veterinária para a utilização de células-tronco mesenquimais no tratamento das sequelas, </w:t>
      </w:r>
      <w:r w:rsidR="001A38EE">
        <w:rPr>
          <w:rFonts w:ascii="Arial" w:hAnsi="Arial" w:cs="Arial"/>
          <w:sz w:val="18"/>
        </w:rPr>
        <w:t xml:space="preserve">com respostas satisfatórias. </w:t>
      </w:r>
    </w:p>
    <w:p w14:paraId="5980F1E4" w14:textId="1E9E8354" w:rsidR="00B4108D" w:rsidRPr="0068721D" w:rsidRDefault="00B4108D" w:rsidP="00D66A0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ponto de vista histológico, na cinomose a extensão da desmielinização pode ser focal ou difusa, intensa ou</w:t>
      </w:r>
      <w:r w:rsidR="001A38EE">
        <w:rPr>
          <w:rFonts w:ascii="Arial" w:hAnsi="Arial" w:cs="Arial"/>
          <w:sz w:val="18"/>
          <w:szCs w:val="18"/>
        </w:rPr>
        <w:t xml:space="preserve"> não, mas é um achado constante</w:t>
      </w:r>
      <w:r w:rsidR="001A38EE" w:rsidRPr="001A38EE">
        <w:rPr>
          <w:rFonts w:ascii="Arial" w:hAnsi="Arial" w:cs="Arial"/>
          <w:sz w:val="18"/>
          <w:szCs w:val="18"/>
          <w:vertAlign w:val="superscript"/>
        </w:rPr>
        <w:t>2</w:t>
      </w:r>
      <w:r w:rsidR="001A38EE">
        <w:rPr>
          <w:rFonts w:ascii="Arial" w:hAnsi="Arial" w:cs="Arial"/>
          <w:sz w:val="18"/>
          <w:szCs w:val="18"/>
          <w:vertAlign w:val="superscript"/>
        </w:rPr>
        <w:t>.</w:t>
      </w:r>
      <w:r>
        <w:rPr>
          <w:rFonts w:ascii="Arial" w:hAnsi="Arial" w:cs="Arial"/>
          <w:sz w:val="18"/>
          <w:szCs w:val="18"/>
        </w:rPr>
        <w:t xml:space="preserve"> As manifestações neurológicas da fase clínica crônica surgem após meses ou anos do inicio da infecção. A lesão direta</w:t>
      </w:r>
      <w:r w:rsidR="009B03F7">
        <w:rPr>
          <w:rFonts w:ascii="Arial" w:hAnsi="Arial" w:cs="Arial"/>
          <w:sz w:val="18"/>
          <w:szCs w:val="18"/>
        </w:rPr>
        <w:t xml:space="preserve">mente </w:t>
      </w:r>
      <w:r>
        <w:rPr>
          <w:rFonts w:ascii="Arial" w:hAnsi="Arial" w:cs="Arial"/>
          <w:sz w:val="18"/>
          <w:szCs w:val="18"/>
        </w:rPr>
        <w:t>ocorre no sistema nervoso central dos cães pode ser induzida pelo vírus, ou seja, na fa</w:t>
      </w:r>
      <w:r w:rsidR="009B03F7">
        <w:rPr>
          <w:rFonts w:ascii="Arial" w:hAnsi="Arial" w:cs="Arial"/>
          <w:sz w:val="18"/>
          <w:szCs w:val="18"/>
        </w:rPr>
        <w:t xml:space="preserve">se aguda, ou uma </w:t>
      </w:r>
      <w:r w:rsidR="009B03F7">
        <w:rPr>
          <w:rFonts w:ascii="Arial" w:hAnsi="Arial" w:cs="Arial"/>
          <w:sz w:val="18"/>
          <w:szCs w:val="18"/>
        </w:rPr>
        <w:lastRenderedPageBreak/>
        <w:t xml:space="preserve">lesão indireta tardia, </w:t>
      </w:r>
      <w:r>
        <w:rPr>
          <w:rFonts w:ascii="Arial" w:hAnsi="Arial" w:cs="Arial"/>
          <w:sz w:val="18"/>
          <w:szCs w:val="18"/>
        </w:rPr>
        <w:t xml:space="preserve">que é resultado da agressão celular pela imunidade </w:t>
      </w:r>
      <w:r w:rsidR="001A38EE">
        <w:rPr>
          <w:rFonts w:ascii="Arial" w:hAnsi="Arial" w:cs="Arial"/>
          <w:sz w:val="18"/>
          <w:szCs w:val="18"/>
        </w:rPr>
        <w:t>desenvolvida</w:t>
      </w:r>
      <w:r w:rsidR="001A38EE">
        <w:rPr>
          <w:rFonts w:ascii="Arial" w:hAnsi="Arial" w:cs="Arial"/>
          <w:sz w:val="18"/>
          <w:szCs w:val="18"/>
          <w:vertAlign w:val="superscript"/>
        </w:rPr>
        <w:t>4,6.</w:t>
      </w:r>
      <w:r w:rsidR="001A38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Diversos são os sinais neurológicos da doença devido </w:t>
      </w:r>
      <w:r w:rsidR="00D66A0B"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desmielinização</w:t>
      </w:r>
      <w:proofErr w:type="spellEnd"/>
      <w:r>
        <w:rPr>
          <w:rFonts w:ascii="Arial" w:hAnsi="Arial" w:cs="Arial"/>
          <w:sz w:val="18"/>
          <w:szCs w:val="18"/>
        </w:rPr>
        <w:t>, pois quando a mielina é perdida há um distúrbio na transmissão de sinais dos axônios afetados, gerando sequelas como mioclonia, ataxia, convulsão, paralisia parci</w:t>
      </w:r>
      <w:r w:rsidR="001A38EE">
        <w:rPr>
          <w:rFonts w:ascii="Arial" w:hAnsi="Arial" w:cs="Arial"/>
          <w:sz w:val="18"/>
          <w:szCs w:val="18"/>
        </w:rPr>
        <w:t>al ou total e flacidez muscular</w:t>
      </w:r>
      <w:r w:rsidR="001A38EE" w:rsidRPr="001A38EE">
        <w:rPr>
          <w:rFonts w:ascii="Arial" w:hAnsi="Arial" w:cs="Arial"/>
          <w:sz w:val="18"/>
          <w:szCs w:val="18"/>
          <w:vertAlign w:val="superscript"/>
        </w:rPr>
        <w:t>4</w:t>
      </w:r>
      <w:r w:rsidR="001A38EE">
        <w:rPr>
          <w:rFonts w:ascii="Arial" w:hAnsi="Arial" w:cs="Arial"/>
          <w:sz w:val="18"/>
          <w:szCs w:val="18"/>
          <w:vertAlign w:val="superscript"/>
        </w:rPr>
        <w:t>.</w:t>
      </w:r>
    </w:p>
    <w:p w14:paraId="5F51F49C" w14:textId="33FFB777" w:rsidR="001866D6" w:rsidRPr="0044540B" w:rsidRDefault="001866D6" w:rsidP="00D66A0B">
      <w:pPr>
        <w:jc w:val="both"/>
        <w:rPr>
          <w:rFonts w:ascii="Arial" w:hAnsi="Arial" w:cs="Arial"/>
          <w:sz w:val="18"/>
          <w:szCs w:val="18"/>
        </w:rPr>
      </w:pPr>
      <w:r w:rsidRPr="0044540B">
        <w:rPr>
          <w:rFonts w:ascii="Arial" w:hAnsi="Arial" w:cs="Arial"/>
          <w:sz w:val="18"/>
          <w:szCs w:val="18"/>
        </w:rPr>
        <w:t>As células-tronco mesenquimais, são CT não-hematopoiéticas multipotentes capazes de se diferenciar e produzir qualquer tipo celular neces</w:t>
      </w:r>
      <w:r w:rsidR="001A38EE">
        <w:rPr>
          <w:rFonts w:ascii="Arial" w:hAnsi="Arial" w:cs="Arial"/>
          <w:sz w:val="18"/>
          <w:szCs w:val="18"/>
        </w:rPr>
        <w:t>sário num processo de reparação</w:t>
      </w:r>
      <w:r w:rsidR="001A38EE" w:rsidRPr="001A38EE">
        <w:rPr>
          <w:rFonts w:ascii="Arial" w:hAnsi="Arial" w:cs="Arial"/>
          <w:sz w:val="18"/>
          <w:szCs w:val="18"/>
          <w:vertAlign w:val="superscript"/>
        </w:rPr>
        <w:t>6</w:t>
      </w:r>
      <w:r w:rsidR="001A38EE">
        <w:rPr>
          <w:rFonts w:ascii="Arial" w:hAnsi="Arial" w:cs="Arial"/>
          <w:sz w:val="18"/>
          <w:szCs w:val="18"/>
          <w:vertAlign w:val="superscript"/>
        </w:rPr>
        <w:t>.</w:t>
      </w:r>
    </w:p>
    <w:p w14:paraId="0F9AAA14" w14:textId="546D596E" w:rsidR="00425BDB" w:rsidRDefault="001866D6" w:rsidP="00D66A0B">
      <w:pPr>
        <w:jc w:val="both"/>
        <w:rPr>
          <w:rFonts w:ascii="Arial" w:hAnsi="Arial" w:cs="Arial"/>
          <w:sz w:val="18"/>
          <w:szCs w:val="18"/>
        </w:rPr>
      </w:pPr>
      <w:r w:rsidRPr="0044540B">
        <w:rPr>
          <w:rFonts w:ascii="Arial" w:hAnsi="Arial" w:cs="Arial"/>
          <w:sz w:val="18"/>
          <w:szCs w:val="18"/>
        </w:rPr>
        <w:t>As células tronco produzem e secretam fatores tróficos, esses são capazes de indu</w:t>
      </w:r>
      <w:r w:rsidR="001A38EE">
        <w:rPr>
          <w:rFonts w:ascii="Arial" w:hAnsi="Arial" w:cs="Arial"/>
          <w:sz w:val="18"/>
          <w:szCs w:val="18"/>
        </w:rPr>
        <w:t>zir a regeneração a neuroproteçã</w:t>
      </w:r>
      <w:r w:rsidRPr="0044540B">
        <w:rPr>
          <w:rFonts w:ascii="Arial" w:hAnsi="Arial" w:cs="Arial"/>
          <w:sz w:val="18"/>
          <w:szCs w:val="18"/>
        </w:rPr>
        <w:t>o e resga</w:t>
      </w:r>
      <w:r w:rsidR="00102F42" w:rsidRPr="0044540B">
        <w:rPr>
          <w:rFonts w:ascii="Arial" w:hAnsi="Arial" w:cs="Arial"/>
          <w:sz w:val="18"/>
          <w:szCs w:val="18"/>
        </w:rPr>
        <w:t xml:space="preserve">te funcional que ajudam na </w:t>
      </w:r>
      <w:r w:rsidRPr="0044540B">
        <w:rPr>
          <w:rFonts w:ascii="Arial" w:hAnsi="Arial" w:cs="Arial"/>
          <w:sz w:val="18"/>
          <w:szCs w:val="18"/>
        </w:rPr>
        <w:t>proliferação e diferenciação de células progenitoras neurais</w:t>
      </w:r>
      <w:r w:rsidR="00425BDB">
        <w:rPr>
          <w:rFonts w:ascii="Arial" w:hAnsi="Arial" w:cs="Arial"/>
          <w:sz w:val="18"/>
          <w:szCs w:val="18"/>
        </w:rPr>
        <w:t>, além de ações como a citoproteção de células viáveis</w:t>
      </w:r>
      <w:r w:rsidR="00722D06">
        <w:rPr>
          <w:rFonts w:ascii="Arial" w:hAnsi="Arial" w:cs="Arial"/>
          <w:sz w:val="18"/>
          <w:szCs w:val="18"/>
        </w:rPr>
        <w:t xml:space="preserve"> e </w:t>
      </w:r>
      <w:r w:rsidR="00425BDB">
        <w:rPr>
          <w:rFonts w:ascii="Arial" w:hAnsi="Arial" w:cs="Arial"/>
          <w:sz w:val="18"/>
          <w:szCs w:val="18"/>
        </w:rPr>
        <w:t>potencialização da angiogênise</w:t>
      </w:r>
      <w:r w:rsidR="00722D06">
        <w:rPr>
          <w:rFonts w:ascii="Arial" w:hAnsi="Arial" w:cs="Arial"/>
          <w:sz w:val="18"/>
          <w:szCs w:val="18"/>
        </w:rPr>
        <w:t xml:space="preserve"> e formação sináptica</w:t>
      </w:r>
      <w:r w:rsidR="001A38EE">
        <w:rPr>
          <w:rFonts w:ascii="Arial" w:hAnsi="Arial" w:cs="Arial"/>
          <w:sz w:val="18"/>
          <w:szCs w:val="18"/>
        </w:rPr>
        <w:t xml:space="preserve"> </w:t>
      </w:r>
      <w:r w:rsidR="00722D06">
        <w:rPr>
          <w:rFonts w:ascii="Arial" w:hAnsi="Arial" w:cs="Arial"/>
          <w:sz w:val="18"/>
          <w:szCs w:val="18"/>
        </w:rPr>
        <w:t xml:space="preserve">que dessa forma reduz a </w:t>
      </w:r>
      <w:r w:rsidR="001A38EE">
        <w:rPr>
          <w:rFonts w:ascii="Arial" w:hAnsi="Arial" w:cs="Arial"/>
          <w:sz w:val="18"/>
          <w:szCs w:val="18"/>
        </w:rPr>
        <w:t>apoptose e a toxicidade celular</w:t>
      </w:r>
      <w:r w:rsidR="001A38EE" w:rsidRPr="001A38EE">
        <w:rPr>
          <w:rFonts w:ascii="Arial" w:hAnsi="Arial" w:cs="Arial"/>
          <w:sz w:val="18"/>
          <w:szCs w:val="18"/>
          <w:vertAlign w:val="superscript"/>
        </w:rPr>
        <w:t>5,10</w:t>
      </w:r>
      <w:r w:rsidR="001A38EE">
        <w:rPr>
          <w:rFonts w:ascii="Arial" w:hAnsi="Arial" w:cs="Arial"/>
          <w:sz w:val="18"/>
          <w:szCs w:val="18"/>
          <w:vertAlign w:val="superscript"/>
        </w:rPr>
        <w:t xml:space="preserve">. </w:t>
      </w:r>
    </w:p>
    <w:p w14:paraId="7859A504" w14:textId="30968E83" w:rsidR="0044540B" w:rsidRDefault="0044540B" w:rsidP="00D66A0B">
      <w:pPr>
        <w:jc w:val="both"/>
        <w:rPr>
          <w:rFonts w:ascii="Arial" w:hAnsi="Arial" w:cs="Arial"/>
          <w:sz w:val="18"/>
          <w:szCs w:val="18"/>
        </w:rPr>
      </w:pPr>
      <w:r w:rsidRPr="0044540B">
        <w:rPr>
          <w:rFonts w:ascii="Arial" w:hAnsi="Arial" w:cs="Arial"/>
          <w:sz w:val="18"/>
          <w:szCs w:val="18"/>
        </w:rPr>
        <w:t xml:space="preserve">As células-tronco mesenquimais apresentam também uma resposta na modulação e supressão do sistema imune </w:t>
      </w:r>
      <w:r w:rsidR="00722D06" w:rsidRPr="0044540B">
        <w:rPr>
          <w:rFonts w:ascii="Arial" w:hAnsi="Arial" w:cs="Arial"/>
          <w:sz w:val="18"/>
          <w:szCs w:val="18"/>
        </w:rPr>
        <w:t>além</w:t>
      </w:r>
      <w:r w:rsidRPr="0044540B">
        <w:rPr>
          <w:rFonts w:ascii="Arial" w:hAnsi="Arial" w:cs="Arial"/>
          <w:sz w:val="18"/>
          <w:szCs w:val="18"/>
        </w:rPr>
        <w:t xml:space="preserve"> de d</w:t>
      </w:r>
      <w:r w:rsidR="00425BDB">
        <w:rPr>
          <w:rFonts w:ascii="Arial" w:hAnsi="Arial" w:cs="Arial"/>
          <w:sz w:val="18"/>
          <w:szCs w:val="18"/>
        </w:rPr>
        <w:t xml:space="preserve">iminuir a resposta inflamatória, mas os mecanismos envolvidos nessa propriedade não estão totalmente elucidados, elas desencadeiam a liberação de citocinas anti-inflamatória e a reparação tecidual, mas essa resposta imunomodeladora depende da fonte de </w:t>
      </w:r>
      <w:r w:rsidR="00D66A0B">
        <w:rPr>
          <w:rFonts w:ascii="Arial" w:hAnsi="Arial" w:cs="Arial"/>
          <w:sz w:val="18"/>
          <w:szCs w:val="18"/>
        </w:rPr>
        <w:t>obtenção</w:t>
      </w:r>
      <w:r w:rsidR="00D66A0B">
        <w:rPr>
          <w:rFonts w:ascii="Arial" w:hAnsi="Arial" w:cs="Arial"/>
          <w:sz w:val="18"/>
          <w:szCs w:val="18"/>
          <w:vertAlign w:val="superscript"/>
        </w:rPr>
        <w:t>2,</w:t>
      </w:r>
      <w:r w:rsidR="00D66A0B" w:rsidRPr="00D66A0B">
        <w:rPr>
          <w:rFonts w:ascii="Arial" w:hAnsi="Arial" w:cs="Arial"/>
          <w:sz w:val="18"/>
          <w:szCs w:val="18"/>
          <w:vertAlign w:val="superscript"/>
        </w:rPr>
        <w:t>6</w:t>
      </w:r>
      <w:r w:rsidR="00425BDB">
        <w:rPr>
          <w:rFonts w:ascii="Arial" w:hAnsi="Arial" w:cs="Arial"/>
          <w:sz w:val="18"/>
          <w:szCs w:val="18"/>
        </w:rPr>
        <w:t xml:space="preserve">. </w:t>
      </w:r>
    </w:p>
    <w:p w14:paraId="354475DB" w14:textId="0E47092A" w:rsidR="00625AF9" w:rsidRDefault="00425BDB" w:rsidP="00D66A0B">
      <w:pPr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As células tronco</w:t>
      </w:r>
      <w:proofErr w:type="gramEnd"/>
      <w:r>
        <w:rPr>
          <w:rFonts w:ascii="Arial" w:hAnsi="Arial" w:cs="Arial"/>
          <w:sz w:val="18"/>
          <w:szCs w:val="18"/>
        </w:rPr>
        <w:t xml:space="preserve"> podem ser extraídas da medula óssea, vasos sanguíneos, músculos esqueléticos entre outros, mas tem recebido atenção especial as células tronco retiradas e isoladas do tecido adiposo</w:t>
      </w:r>
      <w:r w:rsidR="00FE1008">
        <w:rPr>
          <w:rFonts w:ascii="Arial" w:hAnsi="Arial" w:cs="Arial"/>
          <w:sz w:val="18"/>
          <w:szCs w:val="18"/>
        </w:rPr>
        <w:t>, pela facilidade de coleta, abu</w:t>
      </w:r>
      <w:r>
        <w:rPr>
          <w:rFonts w:ascii="Arial" w:hAnsi="Arial" w:cs="Arial"/>
          <w:sz w:val="18"/>
          <w:szCs w:val="18"/>
        </w:rPr>
        <w:t xml:space="preserve">ndância e </w:t>
      </w:r>
      <w:r w:rsidR="00722D06">
        <w:rPr>
          <w:rFonts w:ascii="Arial" w:hAnsi="Arial" w:cs="Arial"/>
          <w:sz w:val="18"/>
          <w:szCs w:val="18"/>
        </w:rPr>
        <w:t>potencial regenerativo. O ponto positivo é que pode ser reti</w:t>
      </w:r>
      <w:r w:rsidR="009B03F7">
        <w:rPr>
          <w:rFonts w:ascii="Arial" w:hAnsi="Arial" w:cs="Arial"/>
          <w:sz w:val="18"/>
          <w:szCs w:val="18"/>
        </w:rPr>
        <w:t>rada do próprio paciente, não induzindo, assim,</w:t>
      </w:r>
      <w:r w:rsidR="00722D06">
        <w:rPr>
          <w:rFonts w:ascii="Arial" w:hAnsi="Arial" w:cs="Arial"/>
          <w:sz w:val="18"/>
          <w:szCs w:val="18"/>
        </w:rPr>
        <w:t xml:space="preserve"> a resposta inflamatória exuberante no paciente, permitindo dessa forma os transplantes </w:t>
      </w:r>
      <w:proofErr w:type="gramStart"/>
      <w:r w:rsidR="00722D06">
        <w:rPr>
          <w:rFonts w:ascii="Arial" w:hAnsi="Arial" w:cs="Arial"/>
          <w:sz w:val="18"/>
          <w:szCs w:val="18"/>
        </w:rPr>
        <w:t>alogênicos</w:t>
      </w:r>
      <w:r w:rsidR="00D66A0B" w:rsidRPr="00D66A0B">
        <w:rPr>
          <w:rFonts w:ascii="Arial" w:hAnsi="Arial" w:cs="Arial"/>
          <w:sz w:val="18"/>
          <w:szCs w:val="18"/>
          <w:vertAlign w:val="superscript"/>
        </w:rPr>
        <w:t>4,</w:t>
      </w:r>
      <w:proofErr w:type="gramEnd"/>
      <w:r w:rsidR="00D66A0B" w:rsidRPr="00D66A0B">
        <w:rPr>
          <w:rFonts w:ascii="Arial" w:hAnsi="Arial" w:cs="Arial"/>
          <w:sz w:val="18"/>
          <w:szCs w:val="18"/>
          <w:vertAlign w:val="superscript"/>
        </w:rPr>
        <w:t>10</w:t>
      </w:r>
      <w:r w:rsidR="00722D06">
        <w:rPr>
          <w:rFonts w:ascii="Arial" w:hAnsi="Arial" w:cs="Arial"/>
          <w:sz w:val="18"/>
          <w:szCs w:val="18"/>
        </w:rPr>
        <w:t>.</w:t>
      </w:r>
      <w:r w:rsidR="00AE68B7">
        <w:rPr>
          <w:rFonts w:ascii="Arial" w:hAnsi="Arial" w:cs="Arial"/>
          <w:sz w:val="18"/>
          <w:szCs w:val="18"/>
        </w:rPr>
        <w:t xml:space="preserve"> </w:t>
      </w:r>
    </w:p>
    <w:p w14:paraId="17311478" w14:textId="389399CF" w:rsidR="00AE68B7" w:rsidRDefault="00AE68B7" w:rsidP="00D66A0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Muitos são os pesquisadores que visam desenvolver essa abordagem terapêutica, mas</w:t>
      </w:r>
      <w:r w:rsidR="009B03F7">
        <w:rPr>
          <w:rFonts w:ascii="Arial" w:hAnsi="Arial" w:cs="Arial"/>
          <w:sz w:val="18"/>
          <w:szCs w:val="18"/>
        </w:rPr>
        <w:t>, no entanto</w:t>
      </w:r>
      <w:r>
        <w:rPr>
          <w:rFonts w:ascii="Arial" w:hAnsi="Arial" w:cs="Arial"/>
          <w:sz w:val="18"/>
          <w:szCs w:val="18"/>
        </w:rPr>
        <w:t xml:space="preserve"> se tem pouca literatura relacionada com o uso de células tronco </w:t>
      </w:r>
      <w:proofErr w:type="spellStart"/>
      <w:r w:rsidR="00F55443">
        <w:rPr>
          <w:rFonts w:ascii="Arial" w:hAnsi="Arial" w:cs="Arial"/>
          <w:sz w:val="18"/>
          <w:szCs w:val="18"/>
        </w:rPr>
        <w:t>mesenquimais</w:t>
      </w:r>
      <w:proofErr w:type="spellEnd"/>
      <w:r w:rsidR="00F55443">
        <w:rPr>
          <w:rFonts w:ascii="Arial" w:hAnsi="Arial" w:cs="Arial"/>
          <w:sz w:val="18"/>
          <w:szCs w:val="18"/>
        </w:rPr>
        <w:t xml:space="preserve"> para tratamento de se</w:t>
      </w:r>
      <w:r w:rsidR="009B03F7">
        <w:rPr>
          <w:rFonts w:ascii="Arial" w:hAnsi="Arial" w:cs="Arial"/>
          <w:sz w:val="18"/>
          <w:szCs w:val="18"/>
        </w:rPr>
        <w:t>q</w:t>
      </w:r>
      <w:r w:rsidR="00D66A0B">
        <w:rPr>
          <w:rFonts w:ascii="Arial" w:hAnsi="Arial" w:cs="Arial"/>
          <w:sz w:val="18"/>
          <w:szCs w:val="18"/>
        </w:rPr>
        <w:t xml:space="preserve">uelas da </w:t>
      </w:r>
      <w:proofErr w:type="spellStart"/>
      <w:r w:rsidR="00D66A0B">
        <w:rPr>
          <w:rFonts w:ascii="Arial" w:hAnsi="Arial" w:cs="Arial"/>
          <w:sz w:val="18"/>
          <w:szCs w:val="18"/>
        </w:rPr>
        <w:t>cinomose</w:t>
      </w:r>
      <w:proofErr w:type="spellEnd"/>
      <w:r w:rsidR="00D66A0B">
        <w:rPr>
          <w:rFonts w:ascii="Arial" w:hAnsi="Arial" w:cs="Arial"/>
          <w:sz w:val="18"/>
          <w:szCs w:val="18"/>
        </w:rPr>
        <w:t>.</w:t>
      </w:r>
    </w:p>
    <w:p w14:paraId="1E6A1446" w14:textId="60932B5A" w:rsidR="00625AF9" w:rsidRDefault="00F55443" w:rsidP="00D66A0B">
      <w:pPr>
        <w:jc w:val="both"/>
        <w:rPr>
          <w:rFonts w:ascii="Arial" w:hAnsi="Arial" w:cs="Arial"/>
          <w:sz w:val="18"/>
          <w:szCs w:val="18"/>
        </w:rPr>
      </w:pPr>
      <w:r w:rsidRPr="009B03F7">
        <w:rPr>
          <w:rFonts w:ascii="Arial" w:hAnsi="Arial" w:cs="Arial"/>
          <w:sz w:val="18"/>
          <w:szCs w:val="18"/>
        </w:rPr>
        <w:t>Marques et.</w:t>
      </w:r>
      <w:proofErr w:type="gramStart"/>
      <w:r w:rsidRPr="009B03F7">
        <w:rPr>
          <w:rFonts w:ascii="Arial" w:hAnsi="Arial" w:cs="Arial"/>
          <w:sz w:val="18"/>
          <w:szCs w:val="18"/>
        </w:rPr>
        <w:t>al</w:t>
      </w:r>
      <w:proofErr w:type="gramEnd"/>
      <w:r w:rsidRPr="009B03F7">
        <w:rPr>
          <w:rFonts w:ascii="Arial" w:hAnsi="Arial" w:cs="Arial"/>
          <w:sz w:val="18"/>
          <w:szCs w:val="18"/>
        </w:rPr>
        <w:t xml:space="preserve"> (2016), realizou um estudo com sete cães que apresentavam sequelas neurológicas, desses sete, três deles já haviam passado por terapias como acupuntura e fisioterapia e apenas um obteve melhora. Desses, seis animais receberam três</w:t>
      </w:r>
      <w:proofErr w:type="gramStart"/>
      <w:r w:rsidRPr="009B03F7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9B03F7">
        <w:rPr>
          <w:rFonts w:ascii="Arial" w:hAnsi="Arial" w:cs="Arial"/>
          <w:sz w:val="18"/>
          <w:szCs w:val="18"/>
        </w:rPr>
        <w:t xml:space="preserve">aplicações com células tronco </w:t>
      </w:r>
      <w:proofErr w:type="spellStart"/>
      <w:r w:rsidRPr="009B03F7">
        <w:rPr>
          <w:rFonts w:ascii="Arial" w:hAnsi="Arial" w:cs="Arial"/>
          <w:sz w:val="18"/>
          <w:szCs w:val="18"/>
        </w:rPr>
        <w:t>mesenquimais</w:t>
      </w:r>
      <w:proofErr w:type="spellEnd"/>
      <w:r w:rsidRPr="009B03F7">
        <w:rPr>
          <w:rFonts w:ascii="Arial" w:hAnsi="Arial" w:cs="Arial"/>
          <w:sz w:val="18"/>
          <w:szCs w:val="18"/>
        </w:rPr>
        <w:t xml:space="preserve"> retiradas do tecido adiposo, em intervalos de 30 dias entre cada uma. Como resultado se teve que três dos seis animais tiveram recuperação total das sequelas neurológicas e quatro </w:t>
      </w:r>
      <w:r w:rsidR="00D66A0B">
        <w:rPr>
          <w:rFonts w:ascii="Arial" w:hAnsi="Arial" w:cs="Arial"/>
          <w:sz w:val="18"/>
          <w:szCs w:val="18"/>
        </w:rPr>
        <w:t>uma recuperação parcial</w:t>
      </w:r>
      <w:r w:rsidR="00D66A0B" w:rsidRPr="00D66A0B">
        <w:rPr>
          <w:rFonts w:ascii="Arial" w:hAnsi="Arial" w:cs="Arial"/>
          <w:sz w:val="18"/>
          <w:szCs w:val="18"/>
          <w:vertAlign w:val="superscript"/>
        </w:rPr>
        <w:t>5</w:t>
      </w:r>
      <w:r w:rsidR="00D66A0B">
        <w:rPr>
          <w:rFonts w:ascii="Arial" w:hAnsi="Arial" w:cs="Arial"/>
          <w:sz w:val="18"/>
          <w:szCs w:val="18"/>
        </w:rPr>
        <w:t>.</w:t>
      </w:r>
      <w:r w:rsidRPr="009B03F7">
        <w:rPr>
          <w:rFonts w:ascii="Arial" w:hAnsi="Arial" w:cs="Arial"/>
          <w:sz w:val="18"/>
          <w:szCs w:val="18"/>
        </w:rPr>
        <w:t xml:space="preserve"> Em animais com ataxia e </w:t>
      </w:r>
      <w:proofErr w:type="spellStart"/>
      <w:r w:rsidRPr="009B03F7">
        <w:rPr>
          <w:rFonts w:ascii="Arial" w:hAnsi="Arial" w:cs="Arial"/>
          <w:sz w:val="18"/>
          <w:szCs w:val="18"/>
        </w:rPr>
        <w:t>miocloniais</w:t>
      </w:r>
      <w:proofErr w:type="spellEnd"/>
      <w:r w:rsidRPr="009B03F7">
        <w:rPr>
          <w:rFonts w:ascii="Arial" w:hAnsi="Arial" w:cs="Arial"/>
          <w:sz w:val="18"/>
          <w:szCs w:val="18"/>
        </w:rPr>
        <w:t xml:space="preserve"> o resultado teve baixa eficácia.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2C648FE" w14:textId="3A918B64" w:rsidR="00D66A0B" w:rsidRDefault="00D66A0B" w:rsidP="00D66A0B">
      <w:pPr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Vale</w:t>
      </w:r>
      <w:proofErr w:type="gramEnd"/>
      <w:r>
        <w:rPr>
          <w:rFonts w:ascii="Arial" w:hAnsi="Arial" w:cs="Arial"/>
          <w:sz w:val="18"/>
          <w:szCs w:val="18"/>
        </w:rPr>
        <w:t xml:space="preserve"> ressaltar que o tempo de cronicidade da infecção deve ser levada em consideração, os animais que participaram do estudo não se encontravam na fase infecciosa da doença e sim em fase neurológica não viral. Já se tem estudos em que a terapia com células </w:t>
      </w:r>
      <w:proofErr w:type="gramStart"/>
      <w:r>
        <w:rPr>
          <w:rFonts w:ascii="Arial" w:hAnsi="Arial" w:cs="Arial"/>
          <w:sz w:val="18"/>
          <w:szCs w:val="18"/>
        </w:rPr>
        <w:t>tronco</w:t>
      </w:r>
      <w:proofErr w:type="gramEnd"/>
      <w:r>
        <w:rPr>
          <w:rFonts w:ascii="Arial" w:hAnsi="Arial" w:cs="Arial"/>
          <w:sz w:val="18"/>
          <w:szCs w:val="18"/>
        </w:rPr>
        <w:t xml:space="preserve"> em que o animal esteja na fase </w:t>
      </w:r>
      <w:proofErr w:type="spellStart"/>
      <w:r>
        <w:rPr>
          <w:rFonts w:ascii="Arial" w:hAnsi="Arial" w:cs="Arial"/>
          <w:sz w:val="18"/>
          <w:szCs w:val="18"/>
        </w:rPr>
        <w:t>virêmica</w:t>
      </w:r>
      <w:proofErr w:type="spellEnd"/>
      <w:r>
        <w:rPr>
          <w:rFonts w:ascii="Arial" w:hAnsi="Arial" w:cs="Arial"/>
          <w:sz w:val="18"/>
          <w:szCs w:val="18"/>
        </w:rPr>
        <w:t xml:space="preserve"> é ineficaz</w:t>
      </w:r>
      <w:r w:rsidRPr="00D66A0B">
        <w:rPr>
          <w:rFonts w:ascii="Arial" w:hAnsi="Arial" w:cs="Arial"/>
          <w:sz w:val="18"/>
          <w:szCs w:val="18"/>
          <w:vertAlign w:val="superscript"/>
        </w:rPr>
        <w:t>5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2697D6B7" w14:textId="77777777" w:rsidR="009B03F7" w:rsidRPr="00F55443" w:rsidRDefault="009B03F7" w:rsidP="00D66A0B">
      <w:pPr>
        <w:jc w:val="both"/>
        <w:rPr>
          <w:rFonts w:ascii="Arial" w:hAnsi="Arial" w:cs="Arial"/>
          <w:sz w:val="18"/>
          <w:szCs w:val="18"/>
        </w:rPr>
      </w:pPr>
    </w:p>
    <w:p w14:paraId="373FA4F4" w14:textId="1FA7FEB5" w:rsidR="00330410" w:rsidRPr="003D6782" w:rsidRDefault="003D6782" w:rsidP="00D66A0B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02EF7822" w14:textId="0D4FD017" w:rsidR="00077D2D" w:rsidRDefault="00077D2D" w:rsidP="00D66A0B">
      <w:pPr>
        <w:jc w:val="both"/>
        <w:rPr>
          <w:rFonts w:ascii="Arial" w:hAnsi="Arial" w:cs="Arial"/>
          <w:sz w:val="18"/>
        </w:rPr>
      </w:pPr>
      <w:r w:rsidRPr="00077D2D">
        <w:rPr>
          <w:rFonts w:ascii="Arial" w:hAnsi="Arial" w:cs="Arial"/>
          <w:sz w:val="18"/>
        </w:rPr>
        <w:t xml:space="preserve">Os estudos mostram que o uso de células-tronco </w:t>
      </w:r>
      <w:proofErr w:type="spellStart"/>
      <w:r w:rsidRPr="00077D2D">
        <w:rPr>
          <w:rFonts w:ascii="Arial" w:hAnsi="Arial" w:cs="Arial"/>
          <w:sz w:val="18"/>
        </w:rPr>
        <w:t>mesenquimais</w:t>
      </w:r>
      <w:proofErr w:type="spellEnd"/>
      <w:r w:rsidRPr="00077D2D">
        <w:rPr>
          <w:rFonts w:ascii="Arial" w:hAnsi="Arial" w:cs="Arial"/>
          <w:sz w:val="18"/>
        </w:rPr>
        <w:t xml:space="preserve"> é bastante promissor para o tratamento de animais acometidos por sequela</w:t>
      </w:r>
      <w:r w:rsidR="009B03F7">
        <w:rPr>
          <w:rFonts w:ascii="Arial" w:hAnsi="Arial" w:cs="Arial"/>
          <w:sz w:val="18"/>
        </w:rPr>
        <w:t xml:space="preserve">s da </w:t>
      </w:r>
      <w:proofErr w:type="spellStart"/>
      <w:r w:rsidR="009B03F7">
        <w:rPr>
          <w:rFonts w:ascii="Arial" w:hAnsi="Arial" w:cs="Arial"/>
          <w:sz w:val="18"/>
        </w:rPr>
        <w:t>cinomose</w:t>
      </w:r>
      <w:proofErr w:type="spellEnd"/>
      <w:r w:rsidR="009B03F7">
        <w:rPr>
          <w:rFonts w:ascii="Arial" w:hAnsi="Arial" w:cs="Arial"/>
          <w:sz w:val="18"/>
        </w:rPr>
        <w:t xml:space="preserve"> e os resultados vê</w:t>
      </w:r>
      <w:r w:rsidRPr="00077D2D">
        <w:rPr>
          <w:rFonts w:ascii="Arial" w:hAnsi="Arial" w:cs="Arial"/>
          <w:sz w:val="18"/>
        </w:rPr>
        <w:t>m se mostrando cada vez mais satisfatórios.</w:t>
      </w:r>
      <w:r w:rsidR="00FE1008">
        <w:rPr>
          <w:rFonts w:ascii="Arial" w:hAnsi="Arial" w:cs="Arial"/>
          <w:sz w:val="18"/>
        </w:rPr>
        <w:t xml:space="preserve"> </w:t>
      </w:r>
      <w:r w:rsidRPr="00077D2D">
        <w:rPr>
          <w:rFonts w:ascii="Arial" w:hAnsi="Arial" w:cs="Arial"/>
          <w:sz w:val="18"/>
        </w:rPr>
        <w:t>O tratamento é influenciado por diversos fatores e</w:t>
      </w:r>
      <w:r w:rsidR="009B03F7">
        <w:rPr>
          <w:rFonts w:ascii="Arial" w:hAnsi="Arial" w:cs="Arial"/>
          <w:sz w:val="18"/>
        </w:rPr>
        <w:t xml:space="preserve">, por isso, ainda são </w:t>
      </w:r>
      <w:r w:rsidRPr="00077D2D">
        <w:rPr>
          <w:rFonts w:ascii="Arial" w:hAnsi="Arial" w:cs="Arial"/>
          <w:sz w:val="18"/>
        </w:rPr>
        <w:t>necessário</w:t>
      </w:r>
      <w:r w:rsidR="009B03F7">
        <w:rPr>
          <w:rFonts w:ascii="Arial" w:hAnsi="Arial" w:cs="Arial"/>
          <w:sz w:val="18"/>
        </w:rPr>
        <w:t>s</w:t>
      </w:r>
      <w:r w:rsidRPr="00077D2D">
        <w:rPr>
          <w:rFonts w:ascii="Arial" w:hAnsi="Arial" w:cs="Arial"/>
          <w:sz w:val="18"/>
        </w:rPr>
        <w:t xml:space="preserve"> mais estudos em um maior número de animais, co</w:t>
      </w:r>
      <w:r w:rsidR="00D66A0B">
        <w:rPr>
          <w:rFonts w:ascii="Arial" w:hAnsi="Arial" w:cs="Arial"/>
          <w:sz w:val="18"/>
        </w:rPr>
        <w:t xml:space="preserve">m maior tempo de acompanhamento. </w:t>
      </w:r>
    </w:p>
    <w:p w14:paraId="720DE73C" w14:textId="77777777" w:rsidR="00842425" w:rsidRPr="005864D4" w:rsidRDefault="00842425" w:rsidP="00D66A0B">
      <w:pPr>
        <w:jc w:val="both"/>
        <w:rPr>
          <w:rFonts w:ascii="Arial" w:hAnsi="Arial" w:cs="Arial"/>
          <w:b/>
          <w:sz w:val="18"/>
        </w:rPr>
      </w:pPr>
    </w:p>
    <w:p w14:paraId="47C3A483" w14:textId="365FCB9D" w:rsidR="003D6782" w:rsidRPr="002B24A3" w:rsidRDefault="003D6782" w:rsidP="00D66A0B">
      <w:pPr>
        <w:jc w:val="both"/>
        <w:rPr>
          <w:rFonts w:ascii="Arial" w:hAnsi="Arial" w:cs="Arial"/>
          <w:b/>
          <w:sz w:val="18"/>
        </w:rPr>
      </w:pPr>
    </w:p>
    <w:sectPr w:rsidR="003D6782" w:rsidRPr="002B24A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A0A0A" w14:textId="77777777" w:rsidR="009175F7" w:rsidRDefault="009175F7" w:rsidP="00522953">
      <w:r>
        <w:separator/>
      </w:r>
    </w:p>
  </w:endnote>
  <w:endnote w:type="continuationSeparator" w:id="0">
    <w:p w14:paraId="6DE28947" w14:textId="77777777" w:rsidR="009175F7" w:rsidRDefault="009175F7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55A91" w14:textId="77777777" w:rsidR="009175F7" w:rsidRDefault="009175F7" w:rsidP="00522953">
      <w:r>
        <w:separator/>
      </w:r>
    </w:p>
  </w:footnote>
  <w:footnote w:type="continuationSeparator" w:id="0">
    <w:p w14:paraId="1D4DD5F7" w14:textId="77777777" w:rsidR="009175F7" w:rsidRDefault="009175F7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A136F" w14:textId="446F6E11" w:rsidR="00130AD3" w:rsidRPr="00130AD3" w:rsidRDefault="0028443E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2FEFE906" wp14:editId="21CB6685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9708" y="0"/>
              <wp:lineTo x="3120" y="6476"/>
              <wp:lineTo x="2427" y="9143"/>
              <wp:lineTo x="1387" y="16381"/>
              <wp:lineTo x="2427" y="18667"/>
              <wp:lineTo x="7281" y="20190"/>
              <wp:lineTo x="7628" y="20952"/>
              <wp:lineTo x="16989" y="20952"/>
              <wp:lineTo x="17335" y="20190"/>
              <wp:lineTo x="18722" y="12952"/>
              <wp:lineTo x="20109" y="11048"/>
              <wp:lineTo x="19762" y="8381"/>
              <wp:lineTo x="17335" y="6857"/>
              <wp:lineTo x="11095" y="0"/>
              <wp:lineTo x="9708" y="0"/>
            </wp:wrapPolygon>
          </wp:wrapThrough>
          <wp:docPr id="2" name="Imagem 1" descr="coloqui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>I</w:t>
    </w:r>
    <w:r w:rsidR="00B27B34">
      <w:rPr>
        <w:rFonts w:ascii="Arial Rounded MT Bold" w:eastAsia="Arial Unicode MS" w:hAnsi="Arial Rounded MT Bold" w:cs="Arial Unicode MS"/>
        <w:color w:val="002060"/>
        <w:sz w:val="28"/>
      </w:rPr>
      <w:t>I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 Colóquio Técnico Científico de Saúde Única, </w:t>
    </w:r>
  </w:p>
  <w:p w14:paraId="7468567F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Ciências </w:t>
    </w:r>
    <w:proofErr w:type="gramStart"/>
    <w:r w:rsidRPr="00130AD3">
      <w:rPr>
        <w:rFonts w:ascii="Arial Rounded MT Bold" w:eastAsia="Arial Unicode MS" w:hAnsi="Arial Rounded MT Bold" w:cs="Arial Unicode MS"/>
        <w:color w:val="002060"/>
        <w:sz w:val="28"/>
      </w:rPr>
      <w:t>Agrárias e Meio Ambiente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2"/>
    <w:rsid w:val="000052B6"/>
    <w:rsid w:val="00017875"/>
    <w:rsid w:val="0007204F"/>
    <w:rsid w:val="00073A0F"/>
    <w:rsid w:val="00077D2D"/>
    <w:rsid w:val="000B50B8"/>
    <w:rsid w:val="000D2072"/>
    <w:rsid w:val="000E30B9"/>
    <w:rsid w:val="000F29F2"/>
    <w:rsid w:val="00102F42"/>
    <w:rsid w:val="00130AD3"/>
    <w:rsid w:val="00134721"/>
    <w:rsid w:val="001627EA"/>
    <w:rsid w:val="00181BC7"/>
    <w:rsid w:val="001866D6"/>
    <w:rsid w:val="001A38EE"/>
    <w:rsid w:val="001A5C84"/>
    <w:rsid w:val="001B4CE9"/>
    <w:rsid w:val="001D1C3F"/>
    <w:rsid w:val="00242601"/>
    <w:rsid w:val="0024512E"/>
    <w:rsid w:val="00276816"/>
    <w:rsid w:val="0028443E"/>
    <w:rsid w:val="00285B52"/>
    <w:rsid w:val="00295A0F"/>
    <w:rsid w:val="002B24A3"/>
    <w:rsid w:val="002B5722"/>
    <w:rsid w:val="002C7F9A"/>
    <w:rsid w:val="002E5DFD"/>
    <w:rsid w:val="002F1618"/>
    <w:rsid w:val="002F52BB"/>
    <w:rsid w:val="00305F4B"/>
    <w:rsid w:val="00330410"/>
    <w:rsid w:val="00340D60"/>
    <w:rsid w:val="00343752"/>
    <w:rsid w:val="003534D1"/>
    <w:rsid w:val="003670CC"/>
    <w:rsid w:val="00371AD9"/>
    <w:rsid w:val="003A0268"/>
    <w:rsid w:val="003C27E6"/>
    <w:rsid w:val="003C371A"/>
    <w:rsid w:val="003D6782"/>
    <w:rsid w:val="003E4C3B"/>
    <w:rsid w:val="003F132E"/>
    <w:rsid w:val="00402494"/>
    <w:rsid w:val="004109DF"/>
    <w:rsid w:val="00411A99"/>
    <w:rsid w:val="00425BDB"/>
    <w:rsid w:val="00426503"/>
    <w:rsid w:val="00437030"/>
    <w:rsid w:val="0044540B"/>
    <w:rsid w:val="004E27C5"/>
    <w:rsid w:val="00522953"/>
    <w:rsid w:val="005249F1"/>
    <w:rsid w:val="00536255"/>
    <w:rsid w:val="00545A1A"/>
    <w:rsid w:val="00546271"/>
    <w:rsid w:val="005864D4"/>
    <w:rsid w:val="005F456D"/>
    <w:rsid w:val="00615BEE"/>
    <w:rsid w:val="00616238"/>
    <w:rsid w:val="00625AF9"/>
    <w:rsid w:val="00626EC3"/>
    <w:rsid w:val="006712EC"/>
    <w:rsid w:val="0067418F"/>
    <w:rsid w:val="0068721D"/>
    <w:rsid w:val="006A7E7C"/>
    <w:rsid w:val="006F1336"/>
    <w:rsid w:val="0070400E"/>
    <w:rsid w:val="00716350"/>
    <w:rsid w:val="00717CB1"/>
    <w:rsid w:val="00722D06"/>
    <w:rsid w:val="00733F39"/>
    <w:rsid w:val="007726FC"/>
    <w:rsid w:val="007A1EE5"/>
    <w:rsid w:val="007A33F2"/>
    <w:rsid w:val="007A6765"/>
    <w:rsid w:val="007B7F54"/>
    <w:rsid w:val="007C0E21"/>
    <w:rsid w:val="007C3386"/>
    <w:rsid w:val="007F4630"/>
    <w:rsid w:val="00842425"/>
    <w:rsid w:val="00861518"/>
    <w:rsid w:val="00907773"/>
    <w:rsid w:val="009175F7"/>
    <w:rsid w:val="009516A0"/>
    <w:rsid w:val="009B03F7"/>
    <w:rsid w:val="00A63DA2"/>
    <w:rsid w:val="00A650D4"/>
    <w:rsid w:val="00A95EDE"/>
    <w:rsid w:val="00AA68C8"/>
    <w:rsid w:val="00AE68B7"/>
    <w:rsid w:val="00B27B34"/>
    <w:rsid w:val="00B4108D"/>
    <w:rsid w:val="00BA7CA4"/>
    <w:rsid w:val="00BB64E4"/>
    <w:rsid w:val="00BD5BB7"/>
    <w:rsid w:val="00C15B7B"/>
    <w:rsid w:val="00C2685E"/>
    <w:rsid w:val="00C52E0A"/>
    <w:rsid w:val="00C55417"/>
    <w:rsid w:val="00C76556"/>
    <w:rsid w:val="00C81831"/>
    <w:rsid w:val="00CA162A"/>
    <w:rsid w:val="00CA2652"/>
    <w:rsid w:val="00CD3E24"/>
    <w:rsid w:val="00CE3571"/>
    <w:rsid w:val="00D26400"/>
    <w:rsid w:val="00D60431"/>
    <w:rsid w:val="00D66A0B"/>
    <w:rsid w:val="00DA78FE"/>
    <w:rsid w:val="00EB32E8"/>
    <w:rsid w:val="00EE1D93"/>
    <w:rsid w:val="00F1155C"/>
    <w:rsid w:val="00F13307"/>
    <w:rsid w:val="00F47AFA"/>
    <w:rsid w:val="00F55443"/>
    <w:rsid w:val="00F95082"/>
    <w:rsid w:val="00FB20DE"/>
    <w:rsid w:val="00FE1008"/>
    <w:rsid w:val="00FE2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6D4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FF219-D89D-4529-830C-A3BFDAE9D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1083</Words>
  <Characters>5854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RafaelRoque</cp:lastModifiedBy>
  <cp:revision>2</cp:revision>
  <dcterms:created xsi:type="dcterms:W3CDTF">2021-04-07T17:15:00Z</dcterms:created>
  <dcterms:modified xsi:type="dcterms:W3CDTF">2021-04-07T17:15:00Z</dcterms:modified>
</cp:coreProperties>
</file>