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03030"/>
          <w:sz w:val="24"/>
          <w:szCs w:val="24"/>
          <w:highlight w:val="white"/>
          <w:rtl w:val="0"/>
        </w:rPr>
        <w:t xml:space="preserve">O JÚRI SIMULADO COMO METODOLOGIA ATIVA NO ENSINO DE HISTÓRIA: PROBLEMATIZAÇÃO E NARRATIVAS NA INDEPENDÊNCIA DOS ESTADOS UNIDOS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George Saymon Silva de Freitas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Mestrando em História Social- 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george.freitas@edu.unimontes.br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João Lucca Cardoso Rocha 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Graduando em História Licenciatura- Unimontes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joaolucca061@gmail.com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Luis Fernando Lima Dias 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Graduando em História Licenciatura-Unimontes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luisflima889@gmail.com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Maria de Fátima Gomes Lima do Nascimento </w:t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Professora Doutora do Departamento de História - Unimontes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mfatima.glnascimento@gmail.com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Saberes e Práticas Educativas.</w:t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Ensino de História; Júri Simulado; Independência dos Estados Unidos.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Simples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O presente trabalho apresenta o júri simulado como uma metodologia ativa capaz de potencializar o ensino de História, assumindo o aluno como protagonista do processo de aprendizagem e o professor como mediador responsável por orientar a qualidade do debate. Ancorada na pedagogia problematizadora de Paulo Freire e no construtivismo de Jean Piaget, a proposta parte da premissa de que o conhecimento histórico deve ser construído de forma autônoma, por meio do confronto de perspectivas e do conflito sociocognitivo, permitindo aos estudantes compreenderem a complexidade e as contradições dos processos históricos. Para ilustrar a eficácia da dinâmica, utiliza-se como estudo de caso a Independência dos Estados Unidos, estruturando o debate a partir de dualidades de interesses, como os das Treze Colônias face à metrópole inglesa. Historicamente, esse período não foi monolítico, sendo marcado por intensas experimentações políticas e debates sobre os limites do poder, do centralismo e dos regimes de governo. Além disso, a dinâmica permite aos alunos desconstruírem narrativas ufanistas, compreendendo que a identidade e a consciência nacional norte-americana não se consolidaram da noite para o dia, mas foram forjadas posteriormente para criar um sentimento de pertencimento e unificar dissensões internas. Ao assumir a responsabilidade de defender um ponto de vista em um cenário de interesses em disputa, o aluno é instigado a pesquisar, analisar fontes e estruturar argumentos consistentes. Esse processo rompe com a reprodução de uma "história dos vencedores" linear e fatalista, fortalecendo a autonomia intelectual e o pensamento crítico. Assim, o estudante não apenas consolida sua própria posição, mas aprende a lidar com argumentos contrários. Nesse sentido, a proposta alinha-se ao eixo de Saberes e Práticas Educativas por articular a reflexão teórica da pedagogia com uma intervenção prática concreta em sala de aula, evidenciando como a renovação do fazer docente e a mediação orientada transformam a construção do conhecimento.  Conclui-se que o júri simulado se consolida como uma ferramenta didática eficaz por promover uma aprendizagem participativa, reflexiva e significativa.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osiqqw9cnw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FREIRE, Paulo.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03030"/>
          <w:sz w:val="24"/>
          <w:szCs w:val="24"/>
          <w:highlight w:val="white"/>
          <w:rtl w:val="0"/>
        </w:rPr>
        <w:t xml:space="preserve"> Pedagogia do oprimido</w:t>
      </w: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. 50. ed. Rio de Janeiro: Paz e Terra, 2011.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JUNQUEIRA, Mary Anne.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03030"/>
          <w:sz w:val="24"/>
          <w:szCs w:val="24"/>
          <w:highlight w:val="white"/>
          <w:rtl w:val="0"/>
        </w:rPr>
        <w:t xml:space="preserve">Estados Unidos: Estado nacional e narrativa da nação (1776-1900)</w:t>
      </w: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. 2. ed. rev. e ampl. São Paulo: Edusp, 2018. 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JUNQUEIRA, Mary Anne.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03030"/>
          <w:sz w:val="24"/>
          <w:szCs w:val="24"/>
          <w:highlight w:val="white"/>
          <w:rtl w:val="0"/>
        </w:rPr>
        <w:t xml:space="preserve"> A narrativa da nação: usos do passado e excepcionalismo norte-americano. In Estados Unidos: Estado Nacional e a Narrativa da Nação (1776-1900).</w:t>
      </w: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 São Paulo: EDUSP,2018.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PIAGET, Jean.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03030"/>
          <w:sz w:val="24"/>
          <w:szCs w:val="24"/>
          <w:highlight w:val="white"/>
          <w:rtl w:val="0"/>
        </w:rPr>
        <w:t xml:space="preserve">A epistemologia genética. </w:t>
      </w: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Tradução de Nathanael C. Caixeiro. São Paulo: Abril Cultural, 1983.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TURNER, Frederick Jackson.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03030"/>
          <w:sz w:val="24"/>
          <w:szCs w:val="24"/>
          <w:highlight w:val="white"/>
          <w:rtl w:val="0"/>
        </w:rPr>
        <w:t xml:space="preserve">O significado da fronteira na história norte-americana.</w:t>
      </w:r>
      <w:r w:rsidDel="00000000" w:rsidR="00000000" w:rsidRPr="00000000">
        <w:rPr>
          <w:rFonts w:ascii="Times New Roman" w:cs="Times New Roman" w:eastAsia="Times New Roman" w:hAnsi="Times New Roman"/>
          <w:color w:val="303030"/>
          <w:sz w:val="24"/>
          <w:szCs w:val="24"/>
          <w:highlight w:val="white"/>
          <w:rtl w:val="0"/>
        </w:rPr>
        <w:t xml:space="preserve"> 1893.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mfatima.glnascimento@gmail.com" TargetMode="External"/><Relationship Id="rId9" Type="http://schemas.openxmlformats.org/officeDocument/2006/relationships/hyperlink" Target="mailto:luisflima889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eorge.freitas@edu.unimontes.br" TargetMode="External"/><Relationship Id="rId8" Type="http://schemas.openxmlformats.org/officeDocument/2006/relationships/hyperlink" Target="mailto:joaolucca061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60tRK94hr0yFKBibET7+c/fQQ==">CgMxLjAyDWgub3NpcXF3OWNudzQ4AHIhMVFleFA4dnFEQ2RXQkxTUjljRVc0VzVXenl6RF83bEp3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