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3041A5" w14:textId="77777777" w:rsidR="00FC21DD" w:rsidRDefault="006D4A6E">
      <w:pPr>
        <w:pBdr>
          <w:bottom w:val="single" w:sz="4" w:space="1" w:color="000000"/>
        </w:pBdr>
        <w:jc w:val="center"/>
        <w:rPr>
          <w:rFonts w:ascii="Arial" w:eastAsia="Arial" w:hAnsi="Arial" w:cs="Arial"/>
          <w:b/>
          <w:smallCaps/>
          <w:color w:val="000000"/>
          <w:sz w:val="22"/>
          <w:szCs w:val="22"/>
        </w:rPr>
      </w:pPr>
      <w:r>
        <w:rPr>
          <w:rFonts w:ascii="Arial" w:eastAsia="Arial" w:hAnsi="Arial" w:cs="Arial"/>
          <w:b/>
          <w:smallCaps/>
          <w:sz w:val="22"/>
          <w:szCs w:val="22"/>
        </w:rPr>
        <w:t>COMPLEXO GRANULOMA EOSINOFÍLICO: RELATO DE CASO</w:t>
      </w:r>
    </w:p>
    <w:p w14:paraId="3353070C" w14:textId="4563B97B" w:rsidR="00FC21DD" w:rsidRDefault="006D4A6E">
      <w:pPr>
        <w:pBdr>
          <w:top w:val="nil"/>
          <w:left w:val="nil"/>
          <w:bottom w:val="nil"/>
          <w:right w:val="nil"/>
          <w:between w:val="nil"/>
        </w:pBdr>
        <w:jc w:val="center"/>
        <w:rPr>
          <w:rFonts w:ascii="Arial" w:eastAsia="Arial" w:hAnsi="Arial" w:cs="Arial"/>
          <w:b/>
          <w:color w:val="000000"/>
        </w:rPr>
      </w:pPr>
      <w:bookmarkStart w:id="0" w:name="_heading=h.gjdgxs" w:colFirst="0" w:colLast="0"/>
      <w:bookmarkEnd w:id="0"/>
      <w:r>
        <w:rPr>
          <w:rFonts w:ascii="Arial" w:eastAsia="Arial" w:hAnsi="Arial" w:cs="Arial"/>
          <w:b/>
          <w:color w:val="000000"/>
        </w:rPr>
        <w:t>Fernanda Fausto de Lima Lobato</w:t>
      </w:r>
      <w:r>
        <w:rPr>
          <w:rFonts w:ascii="Arial" w:eastAsia="Arial" w:hAnsi="Arial" w:cs="Arial"/>
          <w:b/>
          <w:color w:val="000000"/>
          <w:vertAlign w:val="superscript"/>
        </w:rPr>
        <w:t>1</w:t>
      </w:r>
      <w:r>
        <w:rPr>
          <w:rFonts w:ascii="Arial" w:eastAsia="Arial" w:hAnsi="Arial" w:cs="Arial"/>
          <w:b/>
          <w:color w:val="000000"/>
        </w:rPr>
        <w:t>*, Ana Lu</w:t>
      </w:r>
      <w:r w:rsidR="00805E87">
        <w:rPr>
          <w:rFonts w:ascii="Arial" w:eastAsia="Arial" w:hAnsi="Arial" w:cs="Arial"/>
          <w:b/>
          <w:color w:val="000000"/>
        </w:rPr>
        <w:t>í</w:t>
      </w:r>
      <w:r>
        <w:rPr>
          <w:rFonts w:ascii="Arial" w:eastAsia="Arial" w:hAnsi="Arial" w:cs="Arial"/>
          <w:b/>
          <w:color w:val="000000"/>
        </w:rPr>
        <w:t>za Santos Eliopoulos</w:t>
      </w:r>
      <w:r>
        <w:rPr>
          <w:rFonts w:ascii="Arial" w:eastAsia="Arial" w:hAnsi="Arial" w:cs="Arial"/>
          <w:b/>
          <w:color w:val="000000"/>
          <w:vertAlign w:val="superscript"/>
        </w:rPr>
        <w:t>1</w:t>
      </w:r>
      <w:r>
        <w:rPr>
          <w:rFonts w:ascii="Arial" w:eastAsia="Arial" w:hAnsi="Arial" w:cs="Arial"/>
          <w:b/>
          <w:color w:val="000000"/>
        </w:rPr>
        <w:t>, Caroline de Souza Laurentino</w:t>
      </w:r>
      <w:r>
        <w:rPr>
          <w:rFonts w:ascii="Arial" w:eastAsia="Arial" w:hAnsi="Arial" w:cs="Arial"/>
          <w:b/>
          <w:color w:val="000000"/>
          <w:vertAlign w:val="superscript"/>
        </w:rPr>
        <w:t>1</w:t>
      </w:r>
      <w:r>
        <w:rPr>
          <w:rFonts w:ascii="Arial" w:eastAsia="Arial" w:hAnsi="Arial" w:cs="Arial"/>
          <w:b/>
          <w:color w:val="000000"/>
        </w:rPr>
        <w:t>, João Victor Alves Santos de Mendonça</w:t>
      </w:r>
      <w:r>
        <w:rPr>
          <w:rFonts w:ascii="Arial" w:eastAsia="Arial" w:hAnsi="Arial" w:cs="Arial"/>
          <w:b/>
          <w:color w:val="000000"/>
          <w:vertAlign w:val="superscript"/>
        </w:rPr>
        <w:t>1</w:t>
      </w:r>
      <w:r>
        <w:rPr>
          <w:rFonts w:ascii="Arial" w:eastAsia="Arial" w:hAnsi="Arial" w:cs="Arial"/>
          <w:b/>
          <w:color w:val="000000"/>
        </w:rPr>
        <w:t>,</w:t>
      </w:r>
      <w:r>
        <w:rPr>
          <w:rFonts w:ascii="Arial" w:eastAsia="Arial" w:hAnsi="Arial" w:cs="Arial"/>
          <w:b/>
        </w:rPr>
        <w:t xml:space="preserve"> </w:t>
      </w:r>
      <w:r>
        <w:rPr>
          <w:rFonts w:ascii="Arial" w:eastAsia="Arial" w:hAnsi="Arial" w:cs="Arial"/>
          <w:b/>
          <w:color w:val="000000"/>
        </w:rPr>
        <w:t>Sophia Gia Brandão Pinto</w:t>
      </w:r>
      <w:r>
        <w:rPr>
          <w:rFonts w:ascii="Arial" w:eastAsia="Arial" w:hAnsi="Arial" w:cs="Arial"/>
          <w:b/>
          <w:color w:val="000000"/>
          <w:vertAlign w:val="superscript"/>
        </w:rPr>
        <w:t>1</w:t>
      </w:r>
      <w:r>
        <w:rPr>
          <w:rFonts w:ascii="Arial" w:eastAsia="Arial" w:hAnsi="Arial" w:cs="Arial"/>
          <w:b/>
          <w:color w:val="000000"/>
        </w:rPr>
        <w:t xml:space="preserve"> e Adriane Pimenta da Costa-Val Bicalho</w:t>
      </w:r>
      <w:r>
        <w:rPr>
          <w:rFonts w:ascii="Arial" w:eastAsia="Arial" w:hAnsi="Arial" w:cs="Arial"/>
          <w:b/>
          <w:color w:val="000000"/>
          <w:vertAlign w:val="superscript"/>
        </w:rPr>
        <w:t>2</w:t>
      </w:r>
      <w:r>
        <w:rPr>
          <w:rFonts w:ascii="Arial" w:eastAsia="Arial" w:hAnsi="Arial" w:cs="Arial"/>
          <w:b/>
          <w:color w:val="000000"/>
        </w:rPr>
        <w:t>.</w:t>
      </w:r>
    </w:p>
    <w:p w14:paraId="1342225E" w14:textId="77777777" w:rsidR="00FC21DD" w:rsidRDefault="006D4A6E">
      <w:pPr>
        <w:pBdr>
          <w:top w:val="nil"/>
          <w:left w:val="nil"/>
          <w:bottom w:val="nil"/>
          <w:right w:val="nil"/>
          <w:between w:val="nil"/>
        </w:pBdr>
        <w:jc w:val="center"/>
        <w:rPr>
          <w:rFonts w:ascii="Arial" w:eastAsia="Arial" w:hAnsi="Arial" w:cs="Arial"/>
          <w:i/>
          <w:color w:val="000000"/>
          <w:sz w:val="14"/>
          <w:szCs w:val="14"/>
        </w:rPr>
      </w:pPr>
      <w:r>
        <w:rPr>
          <w:rFonts w:ascii="Arial" w:eastAsia="Arial" w:hAnsi="Arial" w:cs="Arial"/>
          <w:i/>
          <w:color w:val="000000"/>
          <w:sz w:val="14"/>
          <w:szCs w:val="14"/>
          <w:vertAlign w:val="superscript"/>
        </w:rPr>
        <w:t>1</w:t>
      </w:r>
      <w:r>
        <w:rPr>
          <w:rFonts w:ascii="Arial" w:eastAsia="Arial" w:hAnsi="Arial" w:cs="Arial"/>
          <w:i/>
          <w:color w:val="000000"/>
          <w:sz w:val="14"/>
          <w:szCs w:val="14"/>
        </w:rPr>
        <w:t>Graduando em Medicina Veterinária – UFMG – Belo Horizonte/MG – Brasil – *Contato: fernanda-fausto@hotmail.com</w:t>
      </w:r>
    </w:p>
    <w:p w14:paraId="6B2D284E" w14:textId="77777777" w:rsidR="00FC21DD" w:rsidRDefault="006D4A6E">
      <w:pPr>
        <w:pBdr>
          <w:top w:val="nil"/>
          <w:left w:val="nil"/>
          <w:bottom w:val="nil"/>
          <w:right w:val="nil"/>
          <w:between w:val="nil"/>
        </w:pBdr>
        <w:jc w:val="center"/>
        <w:rPr>
          <w:rFonts w:ascii="Arial" w:eastAsia="Arial" w:hAnsi="Arial" w:cs="Arial"/>
          <w:i/>
          <w:color w:val="000000"/>
          <w:sz w:val="14"/>
          <w:szCs w:val="14"/>
        </w:rPr>
      </w:pPr>
      <w:r>
        <w:rPr>
          <w:rFonts w:ascii="Arial" w:eastAsia="Arial" w:hAnsi="Arial" w:cs="Arial"/>
          <w:i/>
          <w:color w:val="000000"/>
          <w:sz w:val="14"/>
          <w:szCs w:val="14"/>
          <w:vertAlign w:val="superscript"/>
        </w:rPr>
        <w:t>2</w:t>
      </w:r>
      <w:r>
        <w:rPr>
          <w:rFonts w:ascii="Arial" w:eastAsia="Arial" w:hAnsi="Arial" w:cs="Arial"/>
          <w:i/>
          <w:color w:val="000000"/>
          <w:sz w:val="14"/>
          <w:szCs w:val="14"/>
        </w:rPr>
        <w:t>Professor de Medicina Veterinária – UFMG – Belo Horizonte/MG – Brasil</w:t>
      </w:r>
    </w:p>
    <w:p w14:paraId="7A01C2AB" w14:textId="77777777" w:rsidR="00FC21DD" w:rsidRDefault="00FC21DD">
      <w:pPr>
        <w:pBdr>
          <w:top w:val="nil"/>
          <w:left w:val="nil"/>
          <w:bottom w:val="nil"/>
          <w:right w:val="nil"/>
          <w:between w:val="nil"/>
        </w:pBdr>
        <w:jc w:val="center"/>
        <w:rPr>
          <w:rFonts w:ascii="Arial" w:eastAsia="Arial" w:hAnsi="Arial" w:cs="Arial"/>
          <w:i/>
          <w:sz w:val="14"/>
          <w:szCs w:val="14"/>
        </w:rPr>
      </w:pPr>
    </w:p>
    <w:p w14:paraId="3E702AB7" w14:textId="59CF1FBF" w:rsidR="003E2B0C" w:rsidRDefault="003E2B0C">
      <w:pPr>
        <w:pBdr>
          <w:top w:val="nil"/>
          <w:left w:val="nil"/>
          <w:bottom w:val="nil"/>
          <w:right w:val="nil"/>
          <w:between w:val="nil"/>
        </w:pBdr>
        <w:jc w:val="center"/>
        <w:rPr>
          <w:rFonts w:ascii="Arial" w:eastAsia="Arial" w:hAnsi="Arial" w:cs="Arial"/>
          <w:i/>
          <w:sz w:val="14"/>
          <w:szCs w:val="14"/>
        </w:rPr>
        <w:sectPr w:rsidR="003E2B0C">
          <w:headerReference w:type="default" r:id="rId7"/>
          <w:pgSz w:w="11906" w:h="16838"/>
          <w:pgMar w:top="1560" w:right="424" w:bottom="720" w:left="426" w:header="426" w:footer="708" w:gutter="0"/>
          <w:pgNumType w:start="1"/>
          <w:cols w:space="720"/>
        </w:sectPr>
      </w:pPr>
    </w:p>
    <w:p w14:paraId="70237FC6" w14:textId="77777777" w:rsidR="00FC21DD" w:rsidRDefault="006D4A6E">
      <w:pPr>
        <w:pBdr>
          <w:top w:val="nil"/>
          <w:left w:val="nil"/>
          <w:bottom w:val="single" w:sz="4" w:space="1" w:color="000000"/>
          <w:right w:val="nil"/>
          <w:between w:val="nil"/>
        </w:pBdr>
        <w:spacing w:after="40"/>
        <w:jc w:val="both"/>
        <w:rPr>
          <w:rFonts w:ascii="Arial" w:eastAsia="Arial" w:hAnsi="Arial" w:cs="Arial"/>
          <w:b/>
          <w:color w:val="000000"/>
          <w:sz w:val="18"/>
          <w:szCs w:val="18"/>
        </w:rPr>
      </w:pPr>
      <w:bookmarkStart w:id="1" w:name="_heading=h.30j0zll" w:colFirst="0" w:colLast="0"/>
      <w:bookmarkEnd w:id="1"/>
      <w:r>
        <w:rPr>
          <w:rFonts w:ascii="Arial" w:eastAsia="Arial" w:hAnsi="Arial" w:cs="Arial"/>
          <w:b/>
          <w:color w:val="000000"/>
          <w:sz w:val="18"/>
          <w:szCs w:val="18"/>
        </w:rPr>
        <w:t>INTRODUÇÃO</w:t>
      </w:r>
    </w:p>
    <w:p w14:paraId="1CE9D235" w14:textId="77777777" w:rsidR="00FC21DD" w:rsidRDefault="006D4A6E">
      <w:pPr>
        <w:spacing w:before="40" w:after="40"/>
        <w:jc w:val="both"/>
        <w:rPr>
          <w:rFonts w:ascii="Arial" w:eastAsia="Arial" w:hAnsi="Arial" w:cs="Arial"/>
          <w:sz w:val="18"/>
          <w:szCs w:val="18"/>
        </w:rPr>
      </w:pPr>
      <w:r>
        <w:rPr>
          <w:rFonts w:ascii="Arial" w:eastAsia="Arial" w:hAnsi="Arial" w:cs="Arial"/>
          <w:sz w:val="18"/>
          <w:szCs w:val="18"/>
        </w:rPr>
        <w:t>O complexo granuloma eosinofílico felino (CGEF) abrange um grupo de lesões que afetam a pele, as junções mucocutâneas e a cavidade oral dos felinos.</w:t>
      </w:r>
      <w:r>
        <w:rPr>
          <w:rFonts w:ascii="Arial" w:eastAsia="Arial" w:hAnsi="Arial" w:cs="Arial"/>
          <w:sz w:val="18"/>
          <w:szCs w:val="18"/>
          <w:vertAlign w:val="superscript"/>
        </w:rPr>
        <w:t>1</w:t>
      </w:r>
      <w:r>
        <w:rPr>
          <w:rFonts w:ascii="Arial" w:eastAsia="Arial" w:hAnsi="Arial" w:cs="Arial"/>
          <w:sz w:val="18"/>
          <w:szCs w:val="18"/>
        </w:rPr>
        <w:t xml:space="preserve"> Apesar de o termo ser usado como um diagnóstico final, a doença geralmente representa um padrão de resposta que pode ter como causa reação de hipersensibilidade a artrópodes, reação cutânea adversa a alimentos ou dermatite atópica </w:t>
      </w:r>
      <w:r>
        <w:rPr>
          <w:rFonts w:ascii="Arial" w:eastAsia="Arial" w:hAnsi="Arial" w:cs="Arial"/>
          <w:sz w:val="18"/>
          <w:szCs w:val="18"/>
          <w:vertAlign w:val="superscript"/>
        </w:rPr>
        <w:t>2,3</w:t>
      </w:r>
      <w:r>
        <w:rPr>
          <w:rFonts w:ascii="Arial" w:eastAsia="Arial" w:hAnsi="Arial" w:cs="Arial"/>
          <w:sz w:val="18"/>
          <w:szCs w:val="18"/>
        </w:rPr>
        <w:t xml:space="preserve">, além disso, infecções virais e bacterianas também têm sido associadas à doença </w:t>
      </w:r>
      <w:r>
        <w:rPr>
          <w:rFonts w:ascii="Arial" w:eastAsia="Arial" w:hAnsi="Arial" w:cs="Arial"/>
          <w:sz w:val="18"/>
          <w:szCs w:val="18"/>
          <w:vertAlign w:val="superscript"/>
        </w:rPr>
        <w:t>4,5</w:t>
      </w:r>
      <w:r>
        <w:rPr>
          <w:rFonts w:ascii="Arial" w:eastAsia="Arial" w:hAnsi="Arial" w:cs="Arial"/>
          <w:sz w:val="18"/>
          <w:szCs w:val="18"/>
        </w:rPr>
        <w:t xml:space="preserve"> e, em alguns casos, a doença é caracterizada como idiopática.</w:t>
      </w:r>
      <w:r>
        <w:rPr>
          <w:rFonts w:ascii="Arial" w:eastAsia="Arial" w:hAnsi="Arial" w:cs="Arial"/>
          <w:sz w:val="18"/>
          <w:szCs w:val="18"/>
          <w:vertAlign w:val="superscript"/>
        </w:rPr>
        <w:t>1</w:t>
      </w:r>
    </w:p>
    <w:p w14:paraId="5131F7B8" w14:textId="211958D9" w:rsidR="00FC21DD" w:rsidRDefault="006D4A6E">
      <w:pPr>
        <w:spacing w:before="40" w:after="40"/>
        <w:jc w:val="both"/>
        <w:rPr>
          <w:rFonts w:ascii="Arial" w:eastAsia="Arial" w:hAnsi="Arial" w:cs="Arial"/>
          <w:sz w:val="18"/>
          <w:szCs w:val="18"/>
          <w:vertAlign w:val="superscript"/>
        </w:rPr>
      </w:pPr>
      <w:r>
        <w:rPr>
          <w:rFonts w:ascii="Arial" w:eastAsia="Arial" w:hAnsi="Arial" w:cs="Arial"/>
          <w:sz w:val="18"/>
          <w:szCs w:val="18"/>
        </w:rPr>
        <w:t>O CGEF possui três tipos de lesões clínicas clássicas: a placa eosinofílica (Fig.1), o granuloma eosinofílico (Fig.2)</w:t>
      </w:r>
      <w:r>
        <w:rPr>
          <w:rFonts w:ascii="Arial" w:eastAsia="Arial" w:hAnsi="Arial" w:cs="Arial"/>
          <w:sz w:val="18"/>
          <w:szCs w:val="18"/>
          <w:vertAlign w:val="superscript"/>
        </w:rPr>
        <w:t xml:space="preserve"> </w:t>
      </w:r>
      <w:r>
        <w:rPr>
          <w:rFonts w:ascii="Arial" w:eastAsia="Arial" w:hAnsi="Arial" w:cs="Arial"/>
          <w:sz w:val="18"/>
          <w:szCs w:val="18"/>
        </w:rPr>
        <w:t xml:space="preserve">e a úlcera indolente (Fig.3), que possuem aspectos clínicos distintos, </w:t>
      </w:r>
      <w:r w:rsidR="00782163">
        <w:rPr>
          <w:rFonts w:ascii="Arial" w:eastAsia="Arial" w:hAnsi="Arial" w:cs="Arial"/>
          <w:sz w:val="18"/>
          <w:szCs w:val="18"/>
        </w:rPr>
        <w:t>mas</w:t>
      </w:r>
      <w:r>
        <w:rPr>
          <w:rFonts w:ascii="Arial" w:eastAsia="Arial" w:hAnsi="Arial" w:cs="Arial"/>
          <w:sz w:val="18"/>
          <w:szCs w:val="18"/>
        </w:rPr>
        <w:t xml:space="preserve"> causas comuns. Ademais, a citopatologia geralmente mostra macrófagos, neutrófilos e numerosos eosinófilos.</w:t>
      </w:r>
      <w:r>
        <w:rPr>
          <w:rFonts w:ascii="Arial" w:eastAsia="Arial" w:hAnsi="Arial" w:cs="Arial"/>
          <w:sz w:val="18"/>
          <w:szCs w:val="18"/>
          <w:vertAlign w:val="superscript"/>
        </w:rPr>
        <w:t>5,6</w:t>
      </w:r>
    </w:p>
    <w:p w14:paraId="04F93E17" w14:textId="77777777" w:rsidR="00FC21DD" w:rsidRDefault="00FC21DD">
      <w:pPr>
        <w:spacing w:before="40" w:after="40"/>
        <w:jc w:val="both"/>
        <w:rPr>
          <w:rFonts w:ascii="Arial" w:eastAsia="Arial" w:hAnsi="Arial" w:cs="Arial"/>
          <w:sz w:val="18"/>
          <w:szCs w:val="18"/>
          <w:vertAlign w:val="superscript"/>
        </w:rPr>
      </w:pPr>
    </w:p>
    <w:p w14:paraId="68CFAF93" w14:textId="77777777" w:rsidR="00FC21DD" w:rsidRDefault="006D4A6E">
      <w:pPr>
        <w:spacing w:before="40" w:after="40"/>
        <w:jc w:val="center"/>
        <w:rPr>
          <w:rFonts w:ascii="Arial" w:eastAsia="Arial" w:hAnsi="Arial" w:cs="Arial"/>
          <w:sz w:val="18"/>
          <w:szCs w:val="18"/>
        </w:rPr>
      </w:pPr>
      <w:r>
        <w:rPr>
          <w:rFonts w:ascii="Arial" w:eastAsia="Arial" w:hAnsi="Arial" w:cs="Arial"/>
          <w:noProof/>
          <w:sz w:val="18"/>
          <w:szCs w:val="18"/>
        </w:rPr>
        <w:drawing>
          <wp:inline distT="0" distB="0" distL="0" distR="0" wp14:anchorId="29AA1220" wp14:editId="7C8619CE">
            <wp:extent cx="2748560" cy="1727666"/>
            <wp:effectExtent l="0" t="0" r="0" b="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748560" cy="1727666"/>
                    </a:xfrm>
                    <a:prstGeom prst="rect">
                      <a:avLst/>
                    </a:prstGeom>
                    <a:ln/>
                  </pic:spPr>
                </pic:pic>
              </a:graphicData>
            </a:graphic>
          </wp:inline>
        </w:drawing>
      </w:r>
    </w:p>
    <w:p w14:paraId="028F9597" w14:textId="77777777" w:rsidR="00FC21DD" w:rsidRDefault="006D4A6E">
      <w:pPr>
        <w:jc w:val="center"/>
        <w:rPr>
          <w:rFonts w:ascii="Arial" w:eastAsia="Arial" w:hAnsi="Arial" w:cs="Arial"/>
          <w:sz w:val="18"/>
          <w:szCs w:val="18"/>
        </w:rPr>
      </w:pPr>
      <w:r>
        <w:rPr>
          <w:rFonts w:ascii="Arial" w:eastAsia="Arial" w:hAnsi="Arial" w:cs="Arial"/>
          <w:b/>
          <w:sz w:val="18"/>
          <w:szCs w:val="18"/>
        </w:rPr>
        <w:t xml:space="preserve">Figura 1: </w:t>
      </w:r>
      <w:r>
        <w:rPr>
          <w:rFonts w:ascii="Arial" w:eastAsia="Arial" w:hAnsi="Arial" w:cs="Arial"/>
          <w:sz w:val="18"/>
          <w:szCs w:val="18"/>
        </w:rPr>
        <w:t>Placa Eosinofílica: múltiplas placas, eritematosas</w:t>
      </w:r>
    </w:p>
    <w:p w14:paraId="596A66A5" w14:textId="77777777" w:rsidR="00FC21DD" w:rsidRDefault="006D4A6E">
      <w:pPr>
        <w:jc w:val="center"/>
        <w:rPr>
          <w:rFonts w:ascii="Arial" w:eastAsia="Arial" w:hAnsi="Arial" w:cs="Arial"/>
          <w:sz w:val="18"/>
          <w:szCs w:val="18"/>
        </w:rPr>
      </w:pPr>
      <w:r>
        <w:rPr>
          <w:rFonts w:ascii="Arial" w:eastAsia="Arial" w:hAnsi="Arial" w:cs="Arial"/>
          <w:sz w:val="18"/>
          <w:szCs w:val="18"/>
        </w:rPr>
        <w:t>e coalescentes, intensamente pruriginosa e de superfície</w:t>
      </w:r>
    </w:p>
    <w:p w14:paraId="61F0A8E6" w14:textId="77777777" w:rsidR="00FC21DD" w:rsidRDefault="006D4A6E">
      <w:pPr>
        <w:jc w:val="center"/>
        <w:rPr>
          <w:rFonts w:ascii="Arial" w:eastAsia="Arial" w:hAnsi="Arial" w:cs="Arial"/>
          <w:sz w:val="18"/>
          <w:szCs w:val="18"/>
        </w:rPr>
      </w:pPr>
      <w:r>
        <w:rPr>
          <w:rFonts w:ascii="Arial" w:eastAsia="Arial" w:hAnsi="Arial" w:cs="Arial"/>
          <w:sz w:val="18"/>
          <w:szCs w:val="18"/>
        </w:rPr>
        <w:t>erodida e exsudativa. (Imagem cedido pela Profa. Adj. Dra. Fernanda Amorim- UFRGS).</w:t>
      </w:r>
    </w:p>
    <w:p w14:paraId="688C720B" w14:textId="77777777" w:rsidR="00FC21DD" w:rsidRDefault="00FC21DD">
      <w:pPr>
        <w:jc w:val="center"/>
        <w:rPr>
          <w:rFonts w:ascii="Arial" w:eastAsia="Arial" w:hAnsi="Arial" w:cs="Arial"/>
          <w:sz w:val="18"/>
          <w:szCs w:val="18"/>
        </w:rPr>
      </w:pPr>
    </w:p>
    <w:p w14:paraId="6EFFFED0" w14:textId="77777777" w:rsidR="00FC21DD" w:rsidRDefault="006D4A6E">
      <w:pPr>
        <w:spacing w:before="40" w:after="40"/>
        <w:jc w:val="both"/>
        <w:rPr>
          <w:rFonts w:ascii="Arial" w:eastAsia="Arial" w:hAnsi="Arial" w:cs="Arial"/>
          <w:sz w:val="16"/>
          <w:szCs w:val="16"/>
        </w:rPr>
      </w:pPr>
      <w:r>
        <w:rPr>
          <w:rFonts w:ascii="Arial" w:eastAsia="Arial" w:hAnsi="Arial" w:cs="Arial"/>
          <w:sz w:val="18"/>
          <w:szCs w:val="18"/>
        </w:rPr>
        <w:t>O objetivo deste trabalho foi relatar um caso de complexo granuloma eosinofílico em um felino.</w:t>
      </w:r>
    </w:p>
    <w:p w14:paraId="6DDF6433" w14:textId="77777777" w:rsidR="00FC21DD" w:rsidRDefault="00FC21DD">
      <w:pPr>
        <w:pBdr>
          <w:top w:val="nil"/>
          <w:left w:val="nil"/>
          <w:bottom w:val="nil"/>
          <w:right w:val="nil"/>
          <w:between w:val="nil"/>
        </w:pBdr>
        <w:spacing w:after="40"/>
        <w:jc w:val="both"/>
        <w:rPr>
          <w:rFonts w:ascii="Arial" w:eastAsia="Arial" w:hAnsi="Arial" w:cs="Arial"/>
          <w:b/>
          <w:color w:val="000000"/>
          <w:sz w:val="18"/>
          <w:szCs w:val="18"/>
        </w:rPr>
      </w:pPr>
    </w:p>
    <w:p w14:paraId="2E13F56F" w14:textId="77777777" w:rsidR="00FC21DD" w:rsidRDefault="006D4A6E">
      <w:pPr>
        <w:pBdr>
          <w:top w:val="nil"/>
          <w:left w:val="nil"/>
          <w:bottom w:val="single" w:sz="4" w:space="1" w:color="000000"/>
          <w:right w:val="nil"/>
          <w:between w:val="nil"/>
        </w:pBdr>
        <w:spacing w:after="40"/>
        <w:jc w:val="both"/>
        <w:rPr>
          <w:rFonts w:ascii="Arial" w:eastAsia="Arial" w:hAnsi="Arial" w:cs="Arial"/>
          <w:b/>
          <w:color w:val="000000"/>
          <w:sz w:val="18"/>
          <w:szCs w:val="18"/>
        </w:rPr>
      </w:pPr>
      <w:r>
        <w:rPr>
          <w:rFonts w:ascii="Arial" w:eastAsia="Arial" w:hAnsi="Arial" w:cs="Arial"/>
          <w:b/>
          <w:color w:val="000000"/>
          <w:sz w:val="18"/>
          <w:szCs w:val="18"/>
        </w:rPr>
        <w:t>RELATO DE CASO E DISCUSSÃO</w:t>
      </w:r>
    </w:p>
    <w:p w14:paraId="4EBB755F" w14:textId="647239BF" w:rsidR="00FC21DD" w:rsidRDefault="006D4A6E">
      <w:pPr>
        <w:spacing w:before="40" w:after="40"/>
        <w:jc w:val="both"/>
        <w:rPr>
          <w:rFonts w:ascii="Arial" w:eastAsia="Arial" w:hAnsi="Arial" w:cs="Arial"/>
          <w:sz w:val="18"/>
          <w:szCs w:val="18"/>
        </w:rPr>
      </w:pPr>
      <w:r>
        <w:rPr>
          <w:rFonts w:ascii="Arial" w:eastAsia="Arial" w:hAnsi="Arial" w:cs="Arial"/>
          <w:color w:val="000000"/>
          <w:sz w:val="18"/>
          <w:szCs w:val="18"/>
        </w:rPr>
        <w:t xml:space="preserve">Felino macho, sem raça definida, idade aproximada de 3 anos, pesando 5,3 kg, castrado, saudável, ativo </w:t>
      </w:r>
      <w:r>
        <w:rPr>
          <w:rFonts w:ascii="Arial" w:eastAsia="Arial" w:hAnsi="Arial" w:cs="Arial"/>
          <w:sz w:val="18"/>
          <w:szCs w:val="18"/>
        </w:rPr>
        <w:t>e se</w:t>
      </w:r>
      <w:r>
        <w:rPr>
          <w:rFonts w:ascii="Arial" w:eastAsia="Arial" w:hAnsi="Arial" w:cs="Arial"/>
          <w:color w:val="000000"/>
          <w:sz w:val="18"/>
          <w:szCs w:val="18"/>
        </w:rPr>
        <w:t xml:space="preserve"> alimenta bem.</w:t>
      </w:r>
    </w:p>
    <w:p w14:paraId="08929362" w14:textId="7D343D8F" w:rsidR="00FC21DD" w:rsidRDefault="006D4A6E">
      <w:pPr>
        <w:spacing w:before="40" w:after="40"/>
        <w:jc w:val="both"/>
        <w:rPr>
          <w:rFonts w:ascii="Arial" w:eastAsia="Arial" w:hAnsi="Arial" w:cs="Arial"/>
          <w:sz w:val="18"/>
          <w:szCs w:val="18"/>
        </w:rPr>
      </w:pPr>
      <w:r>
        <w:rPr>
          <w:rFonts w:ascii="Arial" w:eastAsia="Arial" w:hAnsi="Arial" w:cs="Arial"/>
          <w:color w:val="000000"/>
          <w:sz w:val="18"/>
          <w:szCs w:val="18"/>
        </w:rPr>
        <w:t>No dia 16 de outubro de 2019, observ</w:t>
      </w:r>
      <w:r w:rsidR="00782163">
        <w:rPr>
          <w:rFonts w:ascii="Arial" w:eastAsia="Arial" w:hAnsi="Arial" w:cs="Arial"/>
          <w:color w:val="000000"/>
          <w:sz w:val="18"/>
          <w:szCs w:val="18"/>
        </w:rPr>
        <w:t>ou-se</w:t>
      </w:r>
      <w:r>
        <w:rPr>
          <w:rFonts w:ascii="Arial" w:eastAsia="Arial" w:hAnsi="Arial" w:cs="Arial"/>
          <w:color w:val="000000"/>
          <w:sz w:val="18"/>
          <w:szCs w:val="18"/>
        </w:rPr>
        <w:t xml:space="preserve"> dentro da cavidade oral</w:t>
      </w:r>
      <w:r w:rsidR="00782163">
        <w:rPr>
          <w:rFonts w:ascii="Arial" w:eastAsia="Arial" w:hAnsi="Arial" w:cs="Arial"/>
          <w:color w:val="000000"/>
          <w:sz w:val="18"/>
          <w:szCs w:val="18"/>
        </w:rPr>
        <w:t xml:space="preserve"> do animal </w:t>
      </w:r>
      <w:r>
        <w:rPr>
          <w:rFonts w:ascii="Arial" w:eastAsia="Arial" w:hAnsi="Arial" w:cs="Arial"/>
          <w:sz w:val="18"/>
          <w:szCs w:val="18"/>
        </w:rPr>
        <w:t>múltiplos nódulos, irregulares, brancos</w:t>
      </w:r>
      <w:r w:rsidR="00782163">
        <w:rPr>
          <w:rFonts w:ascii="Arial" w:eastAsia="Arial" w:hAnsi="Arial" w:cs="Arial"/>
          <w:sz w:val="18"/>
          <w:szCs w:val="18"/>
        </w:rPr>
        <w:t xml:space="preserve"> e</w:t>
      </w:r>
      <w:r>
        <w:rPr>
          <w:rFonts w:ascii="Arial" w:eastAsia="Arial" w:hAnsi="Arial" w:cs="Arial"/>
          <w:sz w:val="18"/>
          <w:szCs w:val="18"/>
        </w:rPr>
        <w:t xml:space="preserve"> de superfície úlcero-necrótica em seu palato</w:t>
      </w:r>
      <w:r w:rsidR="003E2B0C">
        <w:rPr>
          <w:rFonts w:ascii="Arial" w:eastAsia="Arial" w:hAnsi="Arial" w:cs="Arial"/>
          <w:sz w:val="18"/>
          <w:szCs w:val="18"/>
        </w:rPr>
        <w:t xml:space="preserve"> e na base da língua</w:t>
      </w:r>
      <w:r>
        <w:rPr>
          <w:rFonts w:ascii="Arial" w:eastAsia="Arial" w:hAnsi="Arial" w:cs="Arial"/>
          <w:sz w:val="18"/>
          <w:szCs w:val="18"/>
        </w:rPr>
        <w:t xml:space="preserve"> (Fig.2).</w:t>
      </w:r>
    </w:p>
    <w:p w14:paraId="7A2CD038" w14:textId="77777777" w:rsidR="00FC21DD" w:rsidRDefault="00FC21DD">
      <w:pPr>
        <w:spacing w:before="40" w:after="40"/>
        <w:jc w:val="both"/>
        <w:rPr>
          <w:rFonts w:ascii="Arial" w:eastAsia="Arial" w:hAnsi="Arial" w:cs="Arial"/>
          <w:sz w:val="18"/>
          <w:szCs w:val="18"/>
        </w:rPr>
      </w:pPr>
    </w:p>
    <w:p w14:paraId="243CE856" w14:textId="36185A9B" w:rsidR="00FC21DD" w:rsidRDefault="006D4A6E">
      <w:pPr>
        <w:spacing w:before="40" w:after="40"/>
        <w:jc w:val="center"/>
        <w:rPr>
          <w:rFonts w:ascii="Arial" w:eastAsia="Arial" w:hAnsi="Arial" w:cs="Arial"/>
          <w:sz w:val="18"/>
          <w:szCs w:val="18"/>
        </w:rPr>
      </w:pPr>
      <w:r>
        <w:rPr>
          <w:rFonts w:ascii="Arial" w:eastAsia="Arial" w:hAnsi="Arial" w:cs="Arial"/>
          <w:noProof/>
          <w:sz w:val="18"/>
          <w:szCs w:val="18"/>
        </w:rPr>
        <w:drawing>
          <wp:inline distT="0" distB="0" distL="0" distR="0" wp14:anchorId="3F98FF47" wp14:editId="1C7D4751">
            <wp:extent cx="2020253" cy="2072054"/>
            <wp:effectExtent l="0" t="0" r="0" b="0"/>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020253" cy="2072054"/>
                    </a:xfrm>
                    <a:prstGeom prst="rect">
                      <a:avLst/>
                    </a:prstGeom>
                    <a:ln/>
                  </pic:spPr>
                </pic:pic>
              </a:graphicData>
            </a:graphic>
          </wp:inline>
        </w:drawing>
      </w:r>
    </w:p>
    <w:p w14:paraId="4FA9E59C" w14:textId="356797C8" w:rsidR="00FC21DD" w:rsidRDefault="006D4A6E">
      <w:pPr>
        <w:spacing w:before="40" w:after="40"/>
        <w:jc w:val="center"/>
        <w:rPr>
          <w:rFonts w:ascii="Arial" w:eastAsia="Arial" w:hAnsi="Arial" w:cs="Arial"/>
          <w:color w:val="000000"/>
          <w:sz w:val="18"/>
          <w:szCs w:val="18"/>
        </w:rPr>
      </w:pPr>
      <w:r>
        <w:rPr>
          <w:rFonts w:ascii="Arial" w:eastAsia="Arial" w:hAnsi="Arial" w:cs="Arial"/>
          <w:b/>
          <w:sz w:val="18"/>
          <w:szCs w:val="18"/>
        </w:rPr>
        <w:t xml:space="preserve">Figura 2: </w:t>
      </w:r>
      <w:r>
        <w:rPr>
          <w:rFonts w:ascii="Arial" w:eastAsia="Arial" w:hAnsi="Arial" w:cs="Arial"/>
          <w:sz w:val="18"/>
          <w:szCs w:val="18"/>
        </w:rPr>
        <w:t xml:space="preserve">Granuloma Eosinofílico </w:t>
      </w:r>
      <w:r>
        <w:rPr>
          <w:rFonts w:ascii="Arial" w:eastAsia="Arial" w:hAnsi="Arial" w:cs="Arial"/>
          <w:color w:val="000000"/>
          <w:sz w:val="18"/>
          <w:szCs w:val="18"/>
        </w:rPr>
        <w:t>(Fonte autoral).</w:t>
      </w:r>
    </w:p>
    <w:p w14:paraId="43DA7E9E" w14:textId="77777777" w:rsidR="00FC21DD" w:rsidRDefault="006D4A6E">
      <w:pPr>
        <w:spacing w:before="40" w:after="40"/>
        <w:jc w:val="both"/>
        <w:rPr>
          <w:rFonts w:ascii="Arial" w:eastAsia="Arial" w:hAnsi="Arial" w:cs="Arial"/>
          <w:color w:val="000000"/>
          <w:sz w:val="18"/>
          <w:szCs w:val="18"/>
        </w:rPr>
      </w:pPr>
      <w:r>
        <w:rPr>
          <w:rFonts w:ascii="Arial" w:eastAsia="Arial" w:hAnsi="Arial" w:cs="Arial"/>
          <w:sz w:val="18"/>
          <w:szCs w:val="18"/>
        </w:rPr>
        <w:t>No dia</w:t>
      </w:r>
      <w:r>
        <w:rPr>
          <w:rFonts w:ascii="Arial" w:eastAsia="Arial" w:hAnsi="Arial" w:cs="Arial"/>
          <w:color w:val="000000"/>
          <w:sz w:val="18"/>
          <w:szCs w:val="18"/>
        </w:rPr>
        <w:t xml:space="preserve"> seguinte, houve o encaminhamento do felino ao médico veterinário, foram </w:t>
      </w:r>
      <w:r>
        <w:rPr>
          <w:rFonts w:ascii="Arial" w:eastAsia="Arial" w:hAnsi="Arial" w:cs="Arial"/>
          <w:sz w:val="18"/>
          <w:szCs w:val="18"/>
        </w:rPr>
        <w:t>feitas</w:t>
      </w:r>
      <w:r>
        <w:rPr>
          <w:rFonts w:ascii="Arial" w:eastAsia="Arial" w:hAnsi="Arial" w:cs="Arial"/>
          <w:color w:val="000000"/>
          <w:sz w:val="18"/>
          <w:szCs w:val="18"/>
        </w:rPr>
        <w:t xml:space="preserve"> coleta de suabes dos nódulos para realização de citologia clínica e cultura bacteriana. O tratamento indicado </w:t>
      </w:r>
      <w:r>
        <w:rPr>
          <w:rFonts w:ascii="Arial" w:eastAsia="Arial" w:hAnsi="Arial" w:cs="Arial"/>
          <w:sz w:val="18"/>
          <w:szCs w:val="18"/>
        </w:rPr>
        <w:t>foi</w:t>
      </w:r>
      <w:r>
        <w:rPr>
          <w:rFonts w:ascii="Arial" w:eastAsia="Arial" w:hAnsi="Arial" w:cs="Arial"/>
          <w:color w:val="000000"/>
          <w:sz w:val="18"/>
          <w:szCs w:val="18"/>
        </w:rPr>
        <w:t xml:space="preserve"> Clavugard 75mg </w:t>
      </w:r>
      <w:r>
        <w:rPr>
          <w:rFonts w:ascii="Arial" w:eastAsia="Arial" w:hAnsi="Arial" w:cs="Arial"/>
          <w:sz w:val="18"/>
          <w:szCs w:val="18"/>
        </w:rPr>
        <w:t>(BID)</w:t>
      </w:r>
      <w:r>
        <w:rPr>
          <w:rFonts w:ascii="Arial" w:eastAsia="Arial" w:hAnsi="Arial" w:cs="Arial"/>
          <w:color w:val="000000"/>
          <w:sz w:val="18"/>
          <w:szCs w:val="18"/>
        </w:rPr>
        <w:t xml:space="preserve"> e Gavid </w:t>
      </w:r>
      <w:r>
        <w:rPr>
          <w:rFonts w:ascii="Arial" w:eastAsia="Arial" w:hAnsi="Arial" w:cs="Arial"/>
          <w:sz w:val="18"/>
          <w:szCs w:val="18"/>
        </w:rPr>
        <w:t>2,5mg</w:t>
      </w:r>
      <w:r>
        <w:rPr>
          <w:rFonts w:ascii="Arial" w:eastAsia="Arial" w:hAnsi="Arial" w:cs="Arial"/>
          <w:color w:val="000000"/>
          <w:sz w:val="18"/>
          <w:szCs w:val="18"/>
        </w:rPr>
        <w:t xml:space="preserve"> (BID). </w:t>
      </w:r>
    </w:p>
    <w:p w14:paraId="30385149" w14:textId="37B8F337" w:rsidR="00FC21DD" w:rsidRDefault="006D4A6E">
      <w:pPr>
        <w:spacing w:before="40" w:after="40"/>
        <w:jc w:val="both"/>
        <w:rPr>
          <w:rFonts w:ascii="Arial" w:eastAsia="Arial" w:hAnsi="Arial" w:cs="Arial"/>
          <w:color w:val="000000"/>
          <w:sz w:val="18"/>
          <w:szCs w:val="18"/>
        </w:rPr>
      </w:pPr>
      <w:r>
        <w:rPr>
          <w:rFonts w:ascii="Arial" w:eastAsia="Arial" w:hAnsi="Arial" w:cs="Arial"/>
          <w:color w:val="000000"/>
          <w:sz w:val="18"/>
          <w:szCs w:val="18"/>
        </w:rPr>
        <w:t xml:space="preserve">No retorno, sete dias depois, o felino não apresentava nenhuma melhora. Não houve crescimento na cultura bacteriana e na citologia clínica </w:t>
      </w:r>
      <w:r>
        <w:rPr>
          <w:rFonts w:ascii="Arial" w:eastAsia="Arial" w:hAnsi="Arial" w:cs="Arial"/>
          <w:sz w:val="18"/>
          <w:szCs w:val="18"/>
        </w:rPr>
        <w:t>observou-se material</w:t>
      </w:r>
      <w:r>
        <w:rPr>
          <w:rFonts w:ascii="Arial" w:eastAsia="Arial" w:hAnsi="Arial" w:cs="Arial"/>
          <w:color w:val="000000"/>
          <w:sz w:val="18"/>
          <w:szCs w:val="18"/>
        </w:rPr>
        <w:t xml:space="preserve"> amorfo/granular eosinofílico, concluindo, ass</w:t>
      </w:r>
      <w:r>
        <w:rPr>
          <w:rFonts w:ascii="Arial" w:eastAsia="Arial" w:hAnsi="Arial" w:cs="Arial"/>
          <w:sz w:val="18"/>
          <w:szCs w:val="18"/>
        </w:rPr>
        <w:t>im,</w:t>
      </w:r>
      <w:r>
        <w:rPr>
          <w:rFonts w:ascii="Arial" w:eastAsia="Arial" w:hAnsi="Arial" w:cs="Arial"/>
          <w:color w:val="000000"/>
          <w:sz w:val="18"/>
          <w:szCs w:val="18"/>
        </w:rPr>
        <w:t xml:space="preserve"> o diagnóstico de Granuloma Eosinofílico</w:t>
      </w:r>
      <w:r w:rsidR="003E2B0C">
        <w:rPr>
          <w:rFonts w:ascii="Arial" w:eastAsia="Arial" w:hAnsi="Arial" w:cs="Arial"/>
          <w:color w:val="000000"/>
          <w:sz w:val="18"/>
          <w:szCs w:val="18"/>
        </w:rPr>
        <w:t>. Então, f</w:t>
      </w:r>
      <w:r>
        <w:rPr>
          <w:rFonts w:ascii="Arial" w:eastAsia="Arial" w:hAnsi="Arial" w:cs="Arial"/>
          <w:sz w:val="18"/>
          <w:szCs w:val="18"/>
        </w:rPr>
        <w:t>oi prescrito</w:t>
      </w:r>
      <w:r>
        <w:rPr>
          <w:rFonts w:ascii="Arial" w:eastAsia="Arial" w:hAnsi="Arial" w:cs="Arial"/>
          <w:color w:val="000000"/>
          <w:sz w:val="18"/>
          <w:szCs w:val="18"/>
        </w:rPr>
        <w:t xml:space="preserve"> Prednisolona 10mg (SID) até o próximo retorno.</w:t>
      </w:r>
    </w:p>
    <w:p w14:paraId="7B9327D8" w14:textId="4EDB5848" w:rsidR="00FC21DD" w:rsidRDefault="006D4A6E">
      <w:pPr>
        <w:spacing w:before="40" w:after="40"/>
        <w:jc w:val="both"/>
        <w:rPr>
          <w:rFonts w:ascii="Arial" w:eastAsia="Arial" w:hAnsi="Arial" w:cs="Arial"/>
          <w:color w:val="000000"/>
          <w:sz w:val="18"/>
          <w:szCs w:val="18"/>
        </w:rPr>
      </w:pPr>
      <w:r>
        <w:rPr>
          <w:rFonts w:ascii="Arial" w:eastAsia="Arial" w:hAnsi="Arial" w:cs="Arial"/>
          <w:sz w:val="18"/>
          <w:szCs w:val="18"/>
        </w:rPr>
        <w:t>Sete dias após ocorreu um novo retorno</w:t>
      </w:r>
      <w:r>
        <w:rPr>
          <w:rFonts w:ascii="Arial" w:eastAsia="Arial" w:hAnsi="Arial" w:cs="Arial"/>
          <w:color w:val="000000"/>
          <w:sz w:val="18"/>
          <w:szCs w:val="18"/>
        </w:rPr>
        <w:t xml:space="preserve">, no qual </w:t>
      </w:r>
      <w:r>
        <w:rPr>
          <w:rFonts w:ascii="Arial" w:eastAsia="Arial" w:hAnsi="Arial" w:cs="Arial"/>
          <w:sz w:val="18"/>
          <w:szCs w:val="18"/>
        </w:rPr>
        <w:t>foi observada</w:t>
      </w:r>
      <w:r>
        <w:rPr>
          <w:rFonts w:ascii="Arial" w:eastAsia="Arial" w:hAnsi="Arial" w:cs="Arial"/>
          <w:color w:val="000000"/>
          <w:sz w:val="18"/>
          <w:szCs w:val="18"/>
        </w:rPr>
        <w:t xml:space="preserve"> uma leve melhora e </w:t>
      </w:r>
      <w:r w:rsidR="003E2B0C">
        <w:rPr>
          <w:rFonts w:ascii="Arial" w:eastAsia="Arial" w:hAnsi="Arial" w:cs="Arial"/>
          <w:color w:val="000000"/>
          <w:sz w:val="18"/>
          <w:szCs w:val="18"/>
        </w:rPr>
        <w:t xml:space="preserve">foi </w:t>
      </w:r>
      <w:r>
        <w:rPr>
          <w:rFonts w:ascii="Arial" w:eastAsia="Arial" w:hAnsi="Arial" w:cs="Arial"/>
          <w:color w:val="000000"/>
          <w:sz w:val="18"/>
          <w:szCs w:val="18"/>
        </w:rPr>
        <w:t>realiz</w:t>
      </w:r>
      <w:r w:rsidR="003E2B0C">
        <w:rPr>
          <w:rFonts w:ascii="Arial" w:eastAsia="Arial" w:hAnsi="Arial" w:cs="Arial"/>
          <w:color w:val="000000"/>
          <w:sz w:val="18"/>
          <w:szCs w:val="18"/>
        </w:rPr>
        <w:t>ado</w:t>
      </w:r>
      <w:r>
        <w:rPr>
          <w:rFonts w:ascii="Arial" w:eastAsia="Arial" w:hAnsi="Arial" w:cs="Arial"/>
          <w:color w:val="000000"/>
          <w:sz w:val="18"/>
          <w:szCs w:val="18"/>
        </w:rPr>
        <w:t xml:space="preserve"> o teste rápido de FIV e FeLV que teve resultado negativo. </w:t>
      </w:r>
      <w:r w:rsidR="003E2B0C">
        <w:rPr>
          <w:rFonts w:ascii="Arial" w:eastAsia="Arial" w:hAnsi="Arial" w:cs="Arial"/>
          <w:color w:val="000000"/>
          <w:sz w:val="18"/>
          <w:szCs w:val="18"/>
        </w:rPr>
        <w:t xml:space="preserve">O profissional </w:t>
      </w:r>
      <w:r>
        <w:rPr>
          <w:rFonts w:ascii="Arial" w:eastAsia="Arial" w:hAnsi="Arial" w:cs="Arial"/>
          <w:color w:val="000000"/>
          <w:sz w:val="18"/>
          <w:szCs w:val="18"/>
        </w:rPr>
        <w:t>orient</w:t>
      </w:r>
      <w:r w:rsidR="003E2B0C">
        <w:rPr>
          <w:rFonts w:ascii="Arial" w:eastAsia="Arial" w:hAnsi="Arial" w:cs="Arial"/>
          <w:color w:val="000000"/>
          <w:sz w:val="18"/>
          <w:szCs w:val="18"/>
        </w:rPr>
        <w:t>ou</w:t>
      </w:r>
      <w:r>
        <w:rPr>
          <w:rFonts w:ascii="Arial" w:eastAsia="Arial" w:hAnsi="Arial" w:cs="Arial"/>
          <w:color w:val="000000"/>
          <w:sz w:val="18"/>
          <w:szCs w:val="18"/>
        </w:rPr>
        <w:t xml:space="preserve"> manter Prednisolona 10mg, SID, durante mais 7 dias, sendo realizado o desmame, com metade da dose, por mais 14 dias.</w:t>
      </w:r>
    </w:p>
    <w:p w14:paraId="576C90DD" w14:textId="4D8BEA83" w:rsidR="00FC21DD" w:rsidRDefault="006D4A6E">
      <w:pPr>
        <w:spacing w:before="40" w:after="40"/>
        <w:jc w:val="both"/>
        <w:rPr>
          <w:rFonts w:ascii="Arial" w:eastAsia="Arial" w:hAnsi="Arial" w:cs="Arial"/>
          <w:color w:val="000000"/>
          <w:sz w:val="18"/>
          <w:szCs w:val="18"/>
        </w:rPr>
      </w:pPr>
      <w:r>
        <w:rPr>
          <w:rFonts w:ascii="Arial" w:eastAsia="Arial" w:hAnsi="Arial" w:cs="Arial"/>
          <w:color w:val="000000"/>
          <w:sz w:val="18"/>
          <w:szCs w:val="18"/>
        </w:rPr>
        <w:t xml:space="preserve">Durante dois meses, houve retorno </w:t>
      </w:r>
      <w:r>
        <w:rPr>
          <w:rFonts w:ascii="Arial" w:eastAsia="Arial" w:hAnsi="Arial" w:cs="Arial"/>
          <w:sz w:val="18"/>
          <w:szCs w:val="18"/>
        </w:rPr>
        <w:t>semanal</w:t>
      </w:r>
      <w:r>
        <w:rPr>
          <w:rFonts w:ascii="Arial" w:eastAsia="Arial" w:hAnsi="Arial" w:cs="Arial"/>
          <w:color w:val="000000"/>
          <w:sz w:val="18"/>
          <w:szCs w:val="18"/>
        </w:rPr>
        <w:t xml:space="preserve"> ao veterinário, pois a tentativa de diminuição da dose de corticoide </w:t>
      </w:r>
      <w:r w:rsidR="00782163">
        <w:rPr>
          <w:rFonts w:ascii="Arial" w:eastAsia="Arial" w:hAnsi="Arial" w:cs="Arial"/>
          <w:color w:val="000000"/>
          <w:sz w:val="18"/>
          <w:szCs w:val="18"/>
        </w:rPr>
        <w:t>provocava uma</w:t>
      </w:r>
      <w:r>
        <w:rPr>
          <w:rFonts w:ascii="Arial" w:eastAsia="Arial" w:hAnsi="Arial" w:cs="Arial"/>
          <w:color w:val="000000"/>
          <w:sz w:val="18"/>
          <w:szCs w:val="18"/>
        </w:rPr>
        <w:t xml:space="preserve"> regressão </w:t>
      </w:r>
      <w:r w:rsidR="00782163">
        <w:rPr>
          <w:rFonts w:ascii="Arial" w:eastAsia="Arial" w:hAnsi="Arial" w:cs="Arial"/>
          <w:color w:val="000000"/>
          <w:sz w:val="18"/>
          <w:szCs w:val="18"/>
        </w:rPr>
        <w:t>n</w:t>
      </w:r>
      <w:r>
        <w:rPr>
          <w:rFonts w:ascii="Arial" w:eastAsia="Arial" w:hAnsi="Arial" w:cs="Arial"/>
          <w:color w:val="000000"/>
          <w:sz w:val="18"/>
          <w:szCs w:val="18"/>
        </w:rPr>
        <w:t>a melhora do animal.</w:t>
      </w:r>
    </w:p>
    <w:p w14:paraId="7AFE50D0" w14:textId="77777777" w:rsidR="00FC21DD" w:rsidRDefault="006D4A6E">
      <w:pPr>
        <w:spacing w:before="40" w:after="40"/>
        <w:jc w:val="both"/>
        <w:rPr>
          <w:rFonts w:ascii="Arial" w:eastAsia="Arial" w:hAnsi="Arial" w:cs="Arial"/>
          <w:color w:val="000000"/>
          <w:sz w:val="18"/>
          <w:szCs w:val="18"/>
        </w:rPr>
      </w:pPr>
      <w:r>
        <w:rPr>
          <w:rFonts w:ascii="Arial" w:eastAsia="Arial" w:hAnsi="Arial" w:cs="Arial"/>
          <w:color w:val="000000"/>
          <w:sz w:val="18"/>
          <w:szCs w:val="18"/>
        </w:rPr>
        <w:t>Nos seis meses subsequentes, o animal ficou estável e sem medicação, entretanto sem cura das lesões.</w:t>
      </w:r>
    </w:p>
    <w:p w14:paraId="096F364C" w14:textId="1585114D" w:rsidR="00FC21DD" w:rsidRDefault="00782163">
      <w:pPr>
        <w:spacing w:before="40" w:after="40"/>
        <w:jc w:val="both"/>
        <w:rPr>
          <w:rFonts w:ascii="Arial" w:eastAsia="Arial" w:hAnsi="Arial" w:cs="Arial"/>
          <w:color w:val="000000"/>
          <w:sz w:val="18"/>
          <w:szCs w:val="18"/>
        </w:rPr>
      </w:pPr>
      <w:r>
        <w:rPr>
          <w:rFonts w:ascii="Arial" w:eastAsia="Arial" w:hAnsi="Arial" w:cs="Arial"/>
          <w:sz w:val="18"/>
          <w:szCs w:val="18"/>
        </w:rPr>
        <w:t>Posteriormente</w:t>
      </w:r>
      <w:r w:rsidR="006D4A6E">
        <w:rPr>
          <w:rFonts w:ascii="Arial" w:eastAsia="Arial" w:hAnsi="Arial" w:cs="Arial"/>
          <w:color w:val="000000"/>
          <w:sz w:val="18"/>
          <w:szCs w:val="18"/>
        </w:rPr>
        <w:t xml:space="preserve">, o felino teve </w:t>
      </w:r>
      <w:r w:rsidR="003E2B0C">
        <w:rPr>
          <w:rFonts w:ascii="Arial" w:eastAsia="Arial" w:hAnsi="Arial" w:cs="Arial"/>
          <w:color w:val="000000"/>
          <w:sz w:val="18"/>
          <w:szCs w:val="18"/>
        </w:rPr>
        <w:t>piora nas</w:t>
      </w:r>
      <w:r w:rsidR="006D4A6E">
        <w:rPr>
          <w:rFonts w:ascii="Arial" w:eastAsia="Arial" w:hAnsi="Arial" w:cs="Arial"/>
          <w:color w:val="000000"/>
          <w:sz w:val="18"/>
          <w:szCs w:val="18"/>
        </w:rPr>
        <w:t xml:space="preserve"> lesões</w:t>
      </w:r>
      <w:r w:rsidR="003E2B0C">
        <w:rPr>
          <w:rFonts w:ascii="Arial" w:eastAsia="Arial" w:hAnsi="Arial" w:cs="Arial"/>
          <w:color w:val="000000"/>
          <w:sz w:val="18"/>
          <w:szCs w:val="18"/>
        </w:rPr>
        <w:t xml:space="preserve"> e foi observado </w:t>
      </w:r>
      <w:r w:rsidR="006D4A6E">
        <w:rPr>
          <w:rFonts w:ascii="Arial" w:eastAsia="Arial" w:hAnsi="Arial" w:cs="Arial"/>
          <w:sz w:val="18"/>
          <w:szCs w:val="18"/>
        </w:rPr>
        <w:t>úlceras circunscritas de bordas elevadas no lábio superior (Fig.3)</w:t>
      </w:r>
      <w:r w:rsidR="003E2B0C">
        <w:rPr>
          <w:rFonts w:ascii="Arial" w:eastAsia="Arial" w:hAnsi="Arial" w:cs="Arial"/>
          <w:sz w:val="18"/>
          <w:szCs w:val="18"/>
        </w:rPr>
        <w:t>. Houve então uma</w:t>
      </w:r>
      <w:r w:rsidR="006D4A6E">
        <w:rPr>
          <w:rFonts w:ascii="Arial" w:eastAsia="Arial" w:hAnsi="Arial" w:cs="Arial"/>
          <w:sz w:val="18"/>
          <w:szCs w:val="18"/>
        </w:rPr>
        <w:t xml:space="preserve"> consulta com um especialista em felinos</w:t>
      </w:r>
      <w:r w:rsidR="003E2B0C">
        <w:rPr>
          <w:rFonts w:ascii="Arial" w:eastAsia="Arial" w:hAnsi="Arial" w:cs="Arial"/>
          <w:sz w:val="18"/>
          <w:szCs w:val="18"/>
        </w:rPr>
        <w:t xml:space="preserve"> e</w:t>
      </w:r>
      <w:r w:rsidR="006D4A6E">
        <w:rPr>
          <w:rFonts w:ascii="Arial" w:eastAsia="Arial" w:hAnsi="Arial" w:cs="Arial"/>
          <w:sz w:val="18"/>
          <w:szCs w:val="18"/>
        </w:rPr>
        <w:t xml:space="preserve"> </w:t>
      </w:r>
      <w:r w:rsidR="006D4A6E">
        <w:rPr>
          <w:rFonts w:ascii="Arial" w:eastAsia="Arial" w:hAnsi="Arial" w:cs="Arial"/>
          <w:color w:val="000000"/>
          <w:sz w:val="18"/>
          <w:szCs w:val="18"/>
        </w:rPr>
        <w:t xml:space="preserve">foi confirmado o diagnóstico de CGEF, sendo relatada possibilidade alergênica e sugerido testar uma série de possibilidades </w:t>
      </w:r>
      <w:r>
        <w:rPr>
          <w:rFonts w:ascii="Arial" w:eastAsia="Arial" w:hAnsi="Arial" w:cs="Arial"/>
          <w:color w:val="000000"/>
          <w:sz w:val="18"/>
          <w:szCs w:val="18"/>
        </w:rPr>
        <w:t xml:space="preserve">na tentativa de elucidar </w:t>
      </w:r>
      <w:r w:rsidR="006D4A6E">
        <w:rPr>
          <w:rFonts w:ascii="Arial" w:eastAsia="Arial" w:hAnsi="Arial" w:cs="Arial"/>
          <w:color w:val="000000"/>
          <w:sz w:val="18"/>
          <w:szCs w:val="18"/>
        </w:rPr>
        <w:t xml:space="preserve">a causa. Além disso, foi receitado novamente Prednisolona 10mg, SID,  durante 14 dias, </w:t>
      </w:r>
      <w:r w:rsidR="006D4A6E">
        <w:rPr>
          <w:rFonts w:ascii="Arial" w:eastAsia="Arial" w:hAnsi="Arial" w:cs="Arial"/>
          <w:sz w:val="18"/>
          <w:szCs w:val="18"/>
        </w:rPr>
        <w:t>sendo realizado o desmame, com metade da dose, por mais 14 dias</w:t>
      </w:r>
      <w:r w:rsidR="006D4A6E">
        <w:rPr>
          <w:rFonts w:ascii="Arial" w:eastAsia="Arial" w:hAnsi="Arial" w:cs="Arial"/>
          <w:color w:val="000000"/>
          <w:sz w:val="18"/>
          <w:szCs w:val="18"/>
        </w:rPr>
        <w:t xml:space="preserve">. </w:t>
      </w:r>
    </w:p>
    <w:p w14:paraId="0A82C978" w14:textId="77777777" w:rsidR="00FC21DD" w:rsidRDefault="00FC21DD">
      <w:pPr>
        <w:spacing w:before="40" w:after="40"/>
        <w:jc w:val="both"/>
        <w:rPr>
          <w:rFonts w:ascii="Verdana" w:eastAsia="Verdana" w:hAnsi="Verdana" w:cs="Verdana"/>
          <w:color w:val="585757"/>
          <w:sz w:val="14"/>
          <w:szCs w:val="14"/>
        </w:rPr>
      </w:pPr>
    </w:p>
    <w:p w14:paraId="5677BB7D" w14:textId="77777777" w:rsidR="00FC21DD" w:rsidRDefault="006D4A6E">
      <w:pPr>
        <w:spacing w:before="40" w:after="40"/>
        <w:jc w:val="center"/>
        <w:rPr>
          <w:rFonts w:ascii="Arial" w:eastAsia="Arial" w:hAnsi="Arial" w:cs="Arial"/>
          <w:sz w:val="18"/>
          <w:szCs w:val="18"/>
        </w:rPr>
      </w:pPr>
      <w:r>
        <w:rPr>
          <w:rFonts w:ascii="Arial" w:eastAsia="Arial" w:hAnsi="Arial" w:cs="Arial"/>
          <w:noProof/>
          <w:sz w:val="18"/>
          <w:szCs w:val="18"/>
        </w:rPr>
        <w:drawing>
          <wp:inline distT="0" distB="0" distL="0" distR="0" wp14:anchorId="13D27633" wp14:editId="6097918F">
            <wp:extent cx="3272790" cy="1428750"/>
            <wp:effectExtent l="0" t="0" r="3810" b="0"/>
            <wp:docPr id="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274836" cy="1429643"/>
                    </a:xfrm>
                    <a:prstGeom prst="rect">
                      <a:avLst/>
                    </a:prstGeom>
                    <a:ln/>
                  </pic:spPr>
                </pic:pic>
              </a:graphicData>
            </a:graphic>
          </wp:inline>
        </w:drawing>
      </w:r>
    </w:p>
    <w:p w14:paraId="4A607B68" w14:textId="77777777" w:rsidR="00FC21DD" w:rsidRDefault="006D4A6E">
      <w:pPr>
        <w:jc w:val="center"/>
        <w:rPr>
          <w:rFonts w:ascii="Arial" w:eastAsia="Arial" w:hAnsi="Arial" w:cs="Arial"/>
          <w:sz w:val="18"/>
          <w:szCs w:val="18"/>
        </w:rPr>
      </w:pPr>
      <w:r>
        <w:rPr>
          <w:rFonts w:ascii="Arial" w:eastAsia="Arial" w:hAnsi="Arial" w:cs="Arial"/>
          <w:b/>
          <w:sz w:val="18"/>
          <w:szCs w:val="18"/>
        </w:rPr>
        <w:t xml:space="preserve">Figura 3: </w:t>
      </w:r>
      <w:r>
        <w:rPr>
          <w:rFonts w:ascii="Arial" w:eastAsia="Arial" w:hAnsi="Arial" w:cs="Arial"/>
          <w:sz w:val="18"/>
          <w:szCs w:val="18"/>
        </w:rPr>
        <w:t>Úlcera Indolente (Fonte autoral).</w:t>
      </w:r>
    </w:p>
    <w:p w14:paraId="726B2C2E" w14:textId="77777777" w:rsidR="00FC21DD" w:rsidRDefault="00FC21DD">
      <w:pPr>
        <w:spacing w:before="40" w:after="40"/>
        <w:jc w:val="both"/>
        <w:rPr>
          <w:rFonts w:ascii="Arial" w:eastAsia="Arial" w:hAnsi="Arial" w:cs="Arial"/>
          <w:color w:val="000000"/>
          <w:sz w:val="18"/>
          <w:szCs w:val="18"/>
        </w:rPr>
      </w:pPr>
    </w:p>
    <w:p w14:paraId="148AD407" w14:textId="7C1B7FCF" w:rsidR="00FC21DD" w:rsidRDefault="006D4A6E">
      <w:pPr>
        <w:spacing w:before="40" w:after="40"/>
        <w:jc w:val="both"/>
        <w:rPr>
          <w:rFonts w:ascii="Arial" w:eastAsia="Arial" w:hAnsi="Arial" w:cs="Arial"/>
          <w:color w:val="000000"/>
          <w:sz w:val="18"/>
          <w:szCs w:val="18"/>
        </w:rPr>
      </w:pPr>
      <w:r>
        <w:rPr>
          <w:rFonts w:ascii="Arial" w:eastAsia="Arial" w:hAnsi="Arial" w:cs="Arial"/>
          <w:color w:val="000000"/>
          <w:sz w:val="18"/>
          <w:szCs w:val="18"/>
        </w:rPr>
        <w:t>As possibilidades levantadas e testadas foram: troca dos comedouros de plástico por vidro, troca da ração comum pela hipoalergênica, troca da sílica por granulado de madeira na caixa higiênica, retirada das cortinas, limpeza diária de quaisquer lugares que o gato gost</w:t>
      </w:r>
      <w:r w:rsidR="003E2B0C">
        <w:rPr>
          <w:rFonts w:ascii="Arial" w:eastAsia="Arial" w:hAnsi="Arial" w:cs="Arial"/>
          <w:color w:val="000000"/>
          <w:sz w:val="18"/>
          <w:szCs w:val="18"/>
        </w:rPr>
        <w:t>e</w:t>
      </w:r>
      <w:r>
        <w:rPr>
          <w:rFonts w:ascii="Arial" w:eastAsia="Arial" w:hAnsi="Arial" w:cs="Arial"/>
          <w:color w:val="000000"/>
          <w:sz w:val="18"/>
          <w:szCs w:val="18"/>
        </w:rPr>
        <w:t xml:space="preserve"> de</w:t>
      </w:r>
      <w:r w:rsidR="003E2B0C">
        <w:rPr>
          <w:rFonts w:ascii="Arial" w:eastAsia="Arial" w:hAnsi="Arial" w:cs="Arial"/>
          <w:color w:val="000000"/>
          <w:sz w:val="18"/>
          <w:szCs w:val="18"/>
        </w:rPr>
        <w:t xml:space="preserve"> se</w:t>
      </w:r>
      <w:r>
        <w:rPr>
          <w:rFonts w:ascii="Arial" w:eastAsia="Arial" w:hAnsi="Arial" w:cs="Arial"/>
          <w:color w:val="000000"/>
          <w:sz w:val="18"/>
          <w:szCs w:val="18"/>
        </w:rPr>
        <w:t xml:space="preserve"> deitar (sofá, cadeiras, armári</w:t>
      </w:r>
      <w:r>
        <w:rPr>
          <w:rFonts w:ascii="Arial" w:eastAsia="Arial" w:hAnsi="Arial" w:cs="Arial"/>
          <w:sz w:val="18"/>
          <w:szCs w:val="18"/>
        </w:rPr>
        <w:t>os</w:t>
      </w:r>
      <w:r>
        <w:rPr>
          <w:rFonts w:ascii="Arial" w:eastAsia="Arial" w:hAnsi="Arial" w:cs="Arial"/>
          <w:color w:val="000000"/>
          <w:sz w:val="18"/>
          <w:szCs w:val="18"/>
        </w:rPr>
        <w:t>).</w:t>
      </w:r>
    </w:p>
    <w:p w14:paraId="2CF4D900" w14:textId="217B7276" w:rsidR="00FC21DD" w:rsidRDefault="006D4A6E">
      <w:pPr>
        <w:spacing w:before="40" w:after="40"/>
        <w:jc w:val="both"/>
        <w:rPr>
          <w:rFonts w:ascii="Arial" w:eastAsia="Arial" w:hAnsi="Arial" w:cs="Arial"/>
          <w:color w:val="000000"/>
          <w:sz w:val="18"/>
          <w:szCs w:val="18"/>
        </w:rPr>
      </w:pPr>
      <w:r>
        <w:rPr>
          <w:rFonts w:ascii="Arial" w:eastAsia="Arial" w:hAnsi="Arial" w:cs="Arial"/>
          <w:color w:val="000000"/>
          <w:sz w:val="18"/>
          <w:szCs w:val="18"/>
        </w:rPr>
        <w:t xml:space="preserve">Até o presente momento não foi encontrada a causa do CGEF. O tratamento sintomático com Prednisolona 10mg </w:t>
      </w:r>
      <w:r w:rsidR="003E2B0C">
        <w:rPr>
          <w:rFonts w:ascii="Arial" w:eastAsia="Arial" w:hAnsi="Arial" w:cs="Arial"/>
          <w:color w:val="000000"/>
          <w:sz w:val="18"/>
          <w:szCs w:val="18"/>
        </w:rPr>
        <w:t xml:space="preserve">ocorre </w:t>
      </w:r>
      <w:r>
        <w:rPr>
          <w:rFonts w:ascii="Arial" w:eastAsia="Arial" w:hAnsi="Arial" w:cs="Arial"/>
          <w:color w:val="000000"/>
          <w:sz w:val="18"/>
          <w:szCs w:val="18"/>
        </w:rPr>
        <w:t>quando há piora</w:t>
      </w:r>
      <w:r w:rsidR="003E2B0C">
        <w:rPr>
          <w:rFonts w:ascii="Arial" w:eastAsia="Arial" w:hAnsi="Arial" w:cs="Arial"/>
          <w:color w:val="000000"/>
          <w:sz w:val="18"/>
          <w:szCs w:val="18"/>
        </w:rPr>
        <w:t xml:space="preserve"> das lesões</w:t>
      </w:r>
      <w:r>
        <w:rPr>
          <w:rFonts w:ascii="Arial" w:eastAsia="Arial" w:hAnsi="Arial" w:cs="Arial"/>
          <w:color w:val="000000"/>
          <w:sz w:val="18"/>
          <w:szCs w:val="18"/>
        </w:rPr>
        <w:t xml:space="preserve"> </w:t>
      </w:r>
      <w:r w:rsidR="003E2B0C">
        <w:rPr>
          <w:rFonts w:ascii="Arial" w:eastAsia="Arial" w:hAnsi="Arial" w:cs="Arial"/>
          <w:color w:val="000000"/>
          <w:sz w:val="18"/>
          <w:szCs w:val="18"/>
        </w:rPr>
        <w:t xml:space="preserve">e </w:t>
      </w:r>
      <w:r w:rsidR="00782163">
        <w:rPr>
          <w:rFonts w:ascii="Arial" w:eastAsia="Arial" w:hAnsi="Arial" w:cs="Arial"/>
          <w:color w:val="000000"/>
          <w:sz w:val="18"/>
          <w:szCs w:val="18"/>
        </w:rPr>
        <w:t xml:space="preserve">o animal </w:t>
      </w:r>
      <w:r>
        <w:rPr>
          <w:rFonts w:ascii="Arial" w:eastAsia="Arial" w:hAnsi="Arial" w:cs="Arial"/>
          <w:color w:val="000000"/>
          <w:sz w:val="18"/>
          <w:szCs w:val="18"/>
        </w:rPr>
        <w:t>continua apresentando respostas clínicas</w:t>
      </w:r>
      <w:r w:rsidR="00782163">
        <w:rPr>
          <w:rFonts w:ascii="Arial" w:eastAsia="Arial" w:hAnsi="Arial" w:cs="Arial"/>
          <w:color w:val="000000"/>
          <w:sz w:val="18"/>
          <w:szCs w:val="18"/>
        </w:rPr>
        <w:t xml:space="preserve"> positivas ao uso do corticoide. </w:t>
      </w:r>
    </w:p>
    <w:p w14:paraId="4835A147" w14:textId="77777777" w:rsidR="00FC21DD" w:rsidRDefault="006D4A6E">
      <w:pPr>
        <w:spacing w:before="40" w:after="40"/>
        <w:jc w:val="both"/>
        <w:rPr>
          <w:rFonts w:ascii="Arial" w:eastAsia="Arial" w:hAnsi="Arial" w:cs="Arial"/>
          <w:color w:val="000000"/>
          <w:sz w:val="18"/>
          <w:szCs w:val="18"/>
        </w:rPr>
      </w:pPr>
      <w:r>
        <w:rPr>
          <w:rFonts w:ascii="Arial" w:eastAsia="Arial" w:hAnsi="Arial" w:cs="Arial"/>
          <w:color w:val="000000"/>
          <w:sz w:val="18"/>
          <w:szCs w:val="18"/>
        </w:rPr>
        <w:t>Acredita-se que a causa seja seja idiopática, por exclusão de outras possíveis causas.</w:t>
      </w:r>
    </w:p>
    <w:p w14:paraId="4C78F72F" w14:textId="08452AFB" w:rsidR="00FC21DD" w:rsidRDefault="00FC21DD">
      <w:pPr>
        <w:spacing w:after="40"/>
        <w:jc w:val="both"/>
        <w:rPr>
          <w:rFonts w:ascii="Arial" w:eastAsia="Arial" w:hAnsi="Arial" w:cs="Arial"/>
        </w:rPr>
      </w:pPr>
    </w:p>
    <w:p w14:paraId="57AFB079" w14:textId="49CBA2B6" w:rsidR="00FC21DD" w:rsidRDefault="006D4A6E" w:rsidP="007A3F7D">
      <w:pPr>
        <w:pBdr>
          <w:top w:val="nil"/>
          <w:left w:val="nil"/>
          <w:bottom w:val="single" w:sz="4" w:space="1" w:color="000000"/>
          <w:right w:val="nil"/>
          <w:between w:val="nil"/>
        </w:pBdr>
        <w:spacing w:before="40" w:after="40"/>
        <w:jc w:val="both"/>
        <w:rPr>
          <w:rFonts w:ascii="Arial" w:eastAsia="Arial" w:hAnsi="Arial" w:cs="Arial"/>
          <w:b/>
          <w:color w:val="000000"/>
          <w:sz w:val="18"/>
          <w:szCs w:val="18"/>
        </w:rPr>
      </w:pPr>
      <w:r>
        <w:rPr>
          <w:rFonts w:ascii="Arial" w:eastAsia="Arial" w:hAnsi="Arial" w:cs="Arial"/>
          <w:b/>
          <w:color w:val="000000"/>
          <w:sz w:val="18"/>
          <w:szCs w:val="18"/>
        </w:rPr>
        <w:t>CONSIDERAÇÕES FINAIS</w:t>
      </w:r>
    </w:p>
    <w:p w14:paraId="6C28476F" w14:textId="7FE79C6D" w:rsidR="00FC21DD" w:rsidRDefault="00C3650F" w:rsidP="007A3F7D">
      <w:pPr>
        <w:spacing w:before="40" w:after="40"/>
        <w:jc w:val="both"/>
        <w:rPr>
          <w:rFonts w:ascii="Arial" w:eastAsia="Arial" w:hAnsi="Arial" w:cs="Arial"/>
          <w:sz w:val="18"/>
          <w:szCs w:val="18"/>
        </w:rPr>
      </w:pPr>
      <w:r w:rsidRPr="00C3650F">
        <w:rPr>
          <w:rFonts w:ascii="Arial" w:eastAsia="Arial" w:hAnsi="Arial" w:cs="Arial"/>
          <w:sz w:val="18"/>
          <w:szCs w:val="18"/>
        </w:rPr>
        <w:t>O CGEF pode afetar o bem</w:t>
      </w:r>
      <w:r>
        <w:rPr>
          <w:rFonts w:ascii="Arial" w:eastAsia="Arial" w:hAnsi="Arial" w:cs="Arial"/>
          <w:sz w:val="18"/>
          <w:szCs w:val="18"/>
        </w:rPr>
        <w:t>-</w:t>
      </w:r>
      <w:r w:rsidRPr="00C3650F">
        <w:rPr>
          <w:rFonts w:ascii="Arial" w:eastAsia="Arial" w:hAnsi="Arial" w:cs="Arial"/>
          <w:sz w:val="18"/>
          <w:szCs w:val="18"/>
        </w:rPr>
        <w:t>estar e causar comprometimentos secundários a saúde, como por exemplo o felino pode parar de</w:t>
      </w:r>
      <w:r w:rsidR="00782163">
        <w:rPr>
          <w:rFonts w:ascii="Arial" w:eastAsia="Arial" w:hAnsi="Arial" w:cs="Arial"/>
          <w:sz w:val="18"/>
          <w:szCs w:val="18"/>
        </w:rPr>
        <w:t xml:space="preserve"> se alimentar </w:t>
      </w:r>
      <w:r w:rsidRPr="00C3650F">
        <w:rPr>
          <w:rFonts w:ascii="Arial" w:eastAsia="Arial" w:hAnsi="Arial" w:cs="Arial"/>
          <w:sz w:val="18"/>
          <w:szCs w:val="18"/>
        </w:rPr>
        <w:t>devido ao desconforto causado pelas lesões. Dessa forma, é imprescindível que as causas sejam elucidadas a</w:t>
      </w:r>
      <w:r>
        <w:rPr>
          <w:rFonts w:ascii="Arial" w:eastAsia="Arial" w:hAnsi="Arial" w:cs="Arial"/>
          <w:sz w:val="18"/>
          <w:szCs w:val="18"/>
        </w:rPr>
        <w:t xml:space="preserve"> </w:t>
      </w:r>
      <w:r w:rsidRPr="00C3650F">
        <w:rPr>
          <w:rFonts w:ascii="Arial" w:eastAsia="Arial" w:hAnsi="Arial" w:cs="Arial"/>
          <w:sz w:val="18"/>
          <w:szCs w:val="18"/>
        </w:rPr>
        <w:t>fim de prevenir futuras recidivas ou agravamentos do quadro</w:t>
      </w:r>
    </w:p>
    <w:p w14:paraId="67FA7C58" w14:textId="65373554" w:rsidR="00C3650F" w:rsidRDefault="00C3650F" w:rsidP="00C3650F">
      <w:pPr>
        <w:spacing w:before="40" w:after="40"/>
        <w:jc w:val="both"/>
        <w:rPr>
          <w:rFonts w:ascii="Arial" w:eastAsia="Arial" w:hAnsi="Arial" w:cs="Arial"/>
          <w:sz w:val="18"/>
          <w:szCs w:val="18"/>
        </w:rPr>
      </w:pPr>
    </w:p>
    <w:p w14:paraId="1FB97AD5" w14:textId="684E76E0" w:rsidR="00FC21DD" w:rsidRDefault="00FC21DD">
      <w:pPr>
        <w:jc w:val="both"/>
        <w:rPr>
          <w:rFonts w:ascii="Arial" w:eastAsia="Arial" w:hAnsi="Arial" w:cs="Arial"/>
          <w:sz w:val="18"/>
          <w:szCs w:val="18"/>
        </w:rPr>
      </w:pPr>
    </w:p>
    <w:sectPr w:rsidR="00FC21DD">
      <w:type w:val="continuous"/>
      <w:pgSz w:w="11906" w:h="16838"/>
      <w:pgMar w:top="720" w:right="424" w:bottom="720" w:left="426" w:header="708" w:footer="708" w:gutter="0"/>
      <w:cols w:num="2" w:space="720" w:equalWidth="0">
        <w:col w:w="5326" w:space="402"/>
        <w:col w:w="5326"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427EDC" w14:textId="77777777" w:rsidR="00444A56" w:rsidRDefault="00444A56">
      <w:r>
        <w:separator/>
      </w:r>
    </w:p>
  </w:endnote>
  <w:endnote w:type="continuationSeparator" w:id="0">
    <w:p w14:paraId="6AA27EEA" w14:textId="77777777" w:rsidR="00444A56" w:rsidRDefault="00444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Rounded">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C08591" w14:textId="77777777" w:rsidR="00444A56" w:rsidRDefault="00444A56">
      <w:r>
        <w:separator/>
      </w:r>
    </w:p>
  </w:footnote>
  <w:footnote w:type="continuationSeparator" w:id="0">
    <w:p w14:paraId="7F6BA362" w14:textId="77777777" w:rsidR="00444A56" w:rsidRDefault="00444A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DA8186" w14:textId="77777777" w:rsidR="00FC21DD" w:rsidRDefault="006D4A6E">
    <w:pPr>
      <w:pBdr>
        <w:top w:val="nil"/>
        <w:left w:val="nil"/>
        <w:bottom w:val="nil"/>
        <w:right w:val="nil"/>
        <w:between w:val="nil"/>
      </w:pBdr>
      <w:tabs>
        <w:tab w:val="center" w:pos="4252"/>
        <w:tab w:val="right" w:pos="8504"/>
      </w:tabs>
      <w:jc w:val="center"/>
      <w:rPr>
        <w:rFonts w:ascii="Arial Rounded" w:eastAsia="Arial Rounded" w:hAnsi="Arial Rounded" w:cs="Arial Rounded"/>
        <w:b/>
        <w:color w:val="002060"/>
        <w:sz w:val="28"/>
        <w:szCs w:val="28"/>
      </w:rPr>
    </w:pPr>
    <w:r>
      <w:rPr>
        <w:rFonts w:ascii="Arial Rounded" w:eastAsia="Arial Rounded" w:hAnsi="Arial Rounded" w:cs="Arial Rounded"/>
        <w:b/>
        <w:color w:val="002060"/>
        <w:sz w:val="28"/>
        <w:szCs w:val="28"/>
      </w:rPr>
      <w:t xml:space="preserve">VII Colóquio Técnico Científico de Saúde Única, </w:t>
    </w:r>
    <w:r>
      <w:rPr>
        <w:noProof/>
      </w:rPr>
      <w:drawing>
        <wp:anchor distT="0" distB="0" distL="114300" distR="114300" simplePos="0" relativeHeight="251658240" behindDoc="0" locked="0" layoutInCell="1" hidden="0" allowOverlap="1" wp14:anchorId="683A187A" wp14:editId="17C9E7F3">
          <wp:simplePos x="0" y="0"/>
          <wp:positionH relativeFrom="column">
            <wp:posOffset>6258560</wp:posOffset>
          </wp:positionH>
          <wp:positionV relativeFrom="paragraph">
            <wp:posOffset>-133346</wp:posOffset>
          </wp:positionV>
          <wp:extent cx="762000" cy="724535"/>
          <wp:effectExtent l="0" t="0" r="0" b="0"/>
          <wp:wrapNone/>
          <wp:docPr id="25" name="image6.png" descr="C:\Users\Luiza\AppData\Local\Microsoft\Windows\INetCache\Content.Word\coloquio-logo.png"/>
          <wp:cNvGraphicFramePr/>
          <a:graphic xmlns:a="http://schemas.openxmlformats.org/drawingml/2006/main">
            <a:graphicData uri="http://schemas.openxmlformats.org/drawingml/2006/picture">
              <pic:pic xmlns:pic="http://schemas.openxmlformats.org/drawingml/2006/picture">
                <pic:nvPicPr>
                  <pic:cNvPr id="0" name="image6.png" descr="C:\Users\Luiza\AppData\Local\Microsoft\Windows\INetCache\Content.Word\coloquio-logo.png"/>
                  <pic:cNvPicPr preferRelativeResize="0"/>
                </pic:nvPicPr>
                <pic:blipFill>
                  <a:blip r:embed="rId1"/>
                  <a:srcRect/>
                  <a:stretch>
                    <a:fillRect/>
                  </a:stretch>
                </pic:blipFill>
                <pic:spPr>
                  <a:xfrm>
                    <a:off x="0" y="0"/>
                    <a:ext cx="762000" cy="724535"/>
                  </a:xfrm>
                  <a:prstGeom prst="rect">
                    <a:avLst/>
                  </a:prstGeom>
                  <a:ln/>
                </pic:spPr>
              </pic:pic>
            </a:graphicData>
          </a:graphic>
        </wp:anchor>
      </w:drawing>
    </w:r>
  </w:p>
  <w:p w14:paraId="01A7C587" w14:textId="77777777" w:rsidR="00FC21DD" w:rsidRDefault="006D4A6E">
    <w:pPr>
      <w:pBdr>
        <w:top w:val="nil"/>
        <w:left w:val="nil"/>
        <w:bottom w:val="nil"/>
        <w:right w:val="nil"/>
        <w:between w:val="nil"/>
      </w:pBdr>
      <w:tabs>
        <w:tab w:val="center" w:pos="5670"/>
        <w:tab w:val="right" w:pos="11056"/>
      </w:tabs>
      <w:jc w:val="center"/>
      <w:rPr>
        <w:rFonts w:ascii="Arial Rounded" w:eastAsia="Arial Rounded" w:hAnsi="Arial Rounded" w:cs="Arial Rounded"/>
        <w:b/>
        <w:color w:val="002060"/>
        <w:sz w:val="16"/>
        <w:szCs w:val="16"/>
      </w:rPr>
    </w:pPr>
    <w:r>
      <w:rPr>
        <w:rFonts w:ascii="Arial Rounded" w:eastAsia="Arial Rounded" w:hAnsi="Arial Rounded" w:cs="Arial Rounded"/>
        <w:b/>
        <w:color w:val="002060"/>
        <w:sz w:val="28"/>
        <w:szCs w:val="28"/>
      </w:rPr>
      <w:t>Ciências Agrárias e Meio Ambiente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1DD"/>
    <w:rsid w:val="003E2B0C"/>
    <w:rsid w:val="00444A56"/>
    <w:rsid w:val="0069285F"/>
    <w:rsid w:val="006D4A6E"/>
    <w:rsid w:val="00782163"/>
    <w:rsid w:val="007A3F7D"/>
    <w:rsid w:val="00805E87"/>
    <w:rsid w:val="00C3650F"/>
    <w:rsid w:val="00FC21D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437F2"/>
  <w15:docId w15:val="{2F614703-7E12-4D9E-9B2E-E1532E133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6782"/>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har"/>
    <w:uiPriority w:val="9"/>
    <w:semiHidden/>
    <w:unhideWhenUsed/>
    <w:qFormat/>
    <w:rsid w:val="003D6782"/>
    <w:pPr>
      <w:keepNext/>
      <w:pBdr>
        <w:bottom w:val="single" w:sz="6" w:space="1" w:color="auto"/>
      </w:pBdr>
      <w:jc w:val="both"/>
      <w:outlineLvl w:val="2"/>
    </w:pPr>
    <w:rPr>
      <w:rFonts w:ascii="Arial" w:hAnsi="Arial" w:cs="Arial"/>
      <w:b/>
      <w:bCs/>
      <w:sz w:val="18"/>
      <w:szCs w:val="18"/>
    </w:rPr>
  </w:style>
  <w:style w:type="paragraph" w:styleId="Ttulo4">
    <w:name w:val="heading 4"/>
    <w:basedOn w:val="Normal"/>
    <w:next w:val="Normal"/>
    <w:link w:val="Ttulo4Char"/>
    <w:uiPriority w:val="9"/>
    <w:semiHidden/>
    <w:unhideWhenUsed/>
    <w:qFormat/>
    <w:rsid w:val="003D6782"/>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Textodecomentrio">
    <w:name w:val="annotation text"/>
    <w:basedOn w:val="Normal"/>
    <w:link w:val="TextodecomentrioChar"/>
    <w:uiPriority w:val="99"/>
    <w:semiHidden/>
    <w:rsid w:val="003D6782"/>
    <w:pPr>
      <w:jc w:val="center"/>
    </w:pPr>
    <w:rPr>
      <w:color w:val="FF0000"/>
    </w:rPr>
  </w:style>
  <w:style w:type="character" w:customStyle="1" w:styleId="TextodecomentrioChar">
    <w:name w:val="Texto de comentário Char"/>
    <w:basedOn w:val="Fontepargpadro"/>
    <w:link w:val="Textodecomentrio"/>
    <w:uiPriority w:val="99"/>
    <w:semiHidden/>
    <w:rsid w:val="003D6782"/>
    <w:rPr>
      <w:rFonts w:ascii="Times New Roman" w:eastAsia="Times New Roman" w:hAnsi="Times New Roman" w:cs="Times New Roman"/>
      <w:color w:val="FF0000"/>
      <w:sz w:val="20"/>
      <w:szCs w:val="20"/>
      <w:lang w:eastAsia="pt-BR"/>
    </w:rPr>
  </w:style>
  <w:style w:type="character" w:styleId="Refdecomentrio">
    <w:name w:val="annotation reference"/>
    <w:basedOn w:val="Fontepargpadro"/>
    <w:uiPriority w:val="99"/>
    <w:semiHidden/>
    <w:unhideWhenUsed/>
    <w:rsid w:val="003D6782"/>
    <w:rPr>
      <w:sz w:val="16"/>
      <w:szCs w:val="16"/>
    </w:rPr>
  </w:style>
  <w:style w:type="paragraph" w:styleId="Textodebalo">
    <w:name w:val="Balloon Text"/>
    <w:basedOn w:val="Normal"/>
    <w:link w:val="TextodebaloChar"/>
    <w:uiPriority w:val="99"/>
    <w:semiHidden/>
    <w:unhideWhenUsed/>
    <w:rsid w:val="003D6782"/>
    <w:rPr>
      <w:rFonts w:ascii="Segoe UI" w:hAnsi="Segoe UI" w:cs="Segoe UI"/>
      <w:sz w:val="18"/>
      <w:szCs w:val="18"/>
    </w:rPr>
  </w:style>
  <w:style w:type="character" w:customStyle="1" w:styleId="TextodebaloChar">
    <w:name w:val="Texto de balão Char"/>
    <w:basedOn w:val="Fontepargpadro"/>
    <w:link w:val="Textodebalo"/>
    <w:uiPriority w:val="99"/>
    <w:semiHidden/>
    <w:rsid w:val="003D6782"/>
    <w:rPr>
      <w:rFonts w:ascii="Segoe UI" w:eastAsia="Times New Roman" w:hAnsi="Segoe UI" w:cs="Segoe UI"/>
      <w:sz w:val="18"/>
      <w:szCs w:val="18"/>
      <w:lang w:eastAsia="pt-BR"/>
    </w:rPr>
  </w:style>
  <w:style w:type="paragraph" w:styleId="Corpodetexto2">
    <w:name w:val="Body Text 2"/>
    <w:basedOn w:val="Normal"/>
    <w:link w:val="Corpodetexto2Char"/>
    <w:uiPriority w:val="99"/>
    <w:rsid w:val="003D6782"/>
    <w:rPr>
      <w:rFonts w:ascii="Arial" w:hAnsi="Arial" w:cs="Arial"/>
      <w:color w:val="000000"/>
      <w:sz w:val="18"/>
      <w:szCs w:val="18"/>
    </w:rPr>
  </w:style>
  <w:style w:type="character" w:customStyle="1" w:styleId="Corpodetexto2Char">
    <w:name w:val="Corpo de texto 2 Char"/>
    <w:basedOn w:val="Fontepargpadro"/>
    <w:link w:val="Corpodetexto2"/>
    <w:uiPriority w:val="99"/>
    <w:rsid w:val="003D6782"/>
    <w:rPr>
      <w:rFonts w:ascii="Arial" w:eastAsia="Times New Roman" w:hAnsi="Arial" w:cs="Arial"/>
      <w:color w:val="000000"/>
      <w:sz w:val="18"/>
      <w:szCs w:val="18"/>
      <w:lang w:eastAsia="pt-BR"/>
    </w:rPr>
  </w:style>
  <w:style w:type="character" w:customStyle="1" w:styleId="Ttulo3Char">
    <w:name w:val="Título 3 Char"/>
    <w:basedOn w:val="Fontepargpadro"/>
    <w:link w:val="Ttulo3"/>
    <w:uiPriority w:val="99"/>
    <w:rsid w:val="003D6782"/>
    <w:rPr>
      <w:rFonts w:ascii="Arial" w:eastAsia="Times New Roman" w:hAnsi="Arial" w:cs="Arial"/>
      <w:b/>
      <w:bCs/>
      <w:sz w:val="18"/>
      <w:szCs w:val="18"/>
      <w:lang w:eastAsia="pt-BR"/>
    </w:rPr>
  </w:style>
  <w:style w:type="character" w:customStyle="1" w:styleId="Ttulo4Char">
    <w:name w:val="Título 4 Char"/>
    <w:basedOn w:val="Fontepargpadro"/>
    <w:link w:val="Ttulo4"/>
    <w:uiPriority w:val="9"/>
    <w:semiHidden/>
    <w:rsid w:val="003D6782"/>
    <w:rPr>
      <w:rFonts w:asciiTheme="majorHAnsi" w:eastAsiaTheme="majorEastAsia" w:hAnsiTheme="majorHAnsi" w:cstheme="majorBidi"/>
      <w:i/>
      <w:iCs/>
      <w:color w:val="2F5496" w:themeColor="accent1" w:themeShade="BF"/>
      <w:sz w:val="20"/>
      <w:szCs w:val="20"/>
      <w:lang w:eastAsia="pt-BR"/>
    </w:rPr>
  </w:style>
  <w:style w:type="paragraph" w:styleId="Recuodecorpodetexto">
    <w:name w:val="Body Text Indent"/>
    <w:basedOn w:val="Normal"/>
    <w:link w:val="RecuodecorpodetextoChar"/>
    <w:uiPriority w:val="99"/>
    <w:semiHidden/>
    <w:unhideWhenUsed/>
    <w:rsid w:val="003D6782"/>
    <w:pPr>
      <w:spacing w:after="120"/>
      <w:ind w:left="283"/>
    </w:pPr>
  </w:style>
  <w:style w:type="character" w:customStyle="1" w:styleId="RecuodecorpodetextoChar">
    <w:name w:val="Recuo de corpo de texto Char"/>
    <w:basedOn w:val="Fontepargpadro"/>
    <w:link w:val="Recuodecorpodetexto"/>
    <w:uiPriority w:val="99"/>
    <w:semiHidden/>
    <w:rsid w:val="003D6782"/>
    <w:rPr>
      <w:rFonts w:ascii="Times New Roman" w:eastAsia="Times New Roman" w:hAnsi="Times New Roman" w:cs="Times New Roman"/>
      <w:sz w:val="20"/>
      <w:szCs w:val="20"/>
      <w:lang w:eastAsia="pt-BR"/>
    </w:rPr>
  </w:style>
  <w:style w:type="paragraph" w:styleId="Textodenotaderodap">
    <w:name w:val="footnote text"/>
    <w:basedOn w:val="Normal"/>
    <w:link w:val="TextodenotaderodapChar"/>
    <w:uiPriority w:val="99"/>
    <w:semiHidden/>
    <w:unhideWhenUsed/>
    <w:rsid w:val="00522953"/>
  </w:style>
  <w:style w:type="character" w:customStyle="1" w:styleId="TextodenotaderodapChar">
    <w:name w:val="Texto de nota de rodapé Char"/>
    <w:basedOn w:val="Fontepargpadro"/>
    <w:link w:val="Textodenotaderodap"/>
    <w:uiPriority w:val="99"/>
    <w:semiHidden/>
    <w:rsid w:val="00522953"/>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522953"/>
    <w:rPr>
      <w:vertAlign w:val="superscript"/>
    </w:rPr>
  </w:style>
  <w:style w:type="paragraph" w:styleId="Cabealho">
    <w:name w:val="header"/>
    <w:basedOn w:val="Normal"/>
    <w:link w:val="CabealhoChar"/>
    <w:uiPriority w:val="99"/>
    <w:unhideWhenUsed/>
    <w:rsid w:val="006A7E7C"/>
    <w:pPr>
      <w:tabs>
        <w:tab w:val="center" w:pos="4252"/>
        <w:tab w:val="right" w:pos="8504"/>
      </w:tabs>
    </w:pPr>
  </w:style>
  <w:style w:type="character" w:customStyle="1" w:styleId="CabealhoChar">
    <w:name w:val="Cabeçalho Char"/>
    <w:basedOn w:val="Fontepargpadro"/>
    <w:link w:val="Cabealho"/>
    <w:uiPriority w:val="99"/>
    <w:rsid w:val="006A7E7C"/>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6A7E7C"/>
    <w:pPr>
      <w:tabs>
        <w:tab w:val="center" w:pos="4252"/>
        <w:tab w:val="right" w:pos="8504"/>
      </w:tabs>
    </w:pPr>
  </w:style>
  <w:style w:type="character" w:customStyle="1" w:styleId="RodapChar">
    <w:name w:val="Rodapé Char"/>
    <w:basedOn w:val="Fontepargpadro"/>
    <w:link w:val="Rodap"/>
    <w:uiPriority w:val="99"/>
    <w:rsid w:val="006A7E7C"/>
    <w:rPr>
      <w:rFonts w:ascii="Times New Roman" w:eastAsia="Times New Roman" w:hAnsi="Times New Roman" w:cs="Times New Roman"/>
      <w:sz w:val="20"/>
      <w:szCs w:val="20"/>
      <w:lang w:eastAsia="pt-B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Pr>
  </w:style>
  <w:style w:type="table" w:customStyle="1" w:styleId="a0">
    <w:basedOn w:val="TableNormal3"/>
    <w:tblPr>
      <w:tblStyleRowBandSize w:val="1"/>
      <w:tblStyleColBandSize w:val="1"/>
    </w:tblPr>
  </w:style>
  <w:style w:type="paragraph" w:styleId="Assuntodocomentrio">
    <w:name w:val="annotation subject"/>
    <w:basedOn w:val="Textodecomentrio"/>
    <w:next w:val="Textodecomentrio"/>
    <w:link w:val="AssuntodocomentrioChar"/>
    <w:uiPriority w:val="99"/>
    <w:semiHidden/>
    <w:unhideWhenUsed/>
    <w:rsid w:val="00870C35"/>
    <w:pPr>
      <w:jc w:val="left"/>
    </w:pPr>
    <w:rPr>
      <w:b/>
      <w:bCs/>
      <w:color w:val="auto"/>
    </w:rPr>
  </w:style>
  <w:style w:type="character" w:customStyle="1" w:styleId="AssuntodocomentrioChar">
    <w:name w:val="Assunto do comentário Char"/>
    <w:basedOn w:val="TextodecomentrioChar"/>
    <w:link w:val="Assuntodocomentrio"/>
    <w:uiPriority w:val="99"/>
    <w:semiHidden/>
    <w:rsid w:val="00870C35"/>
    <w:rPr>
      <w:rFonts w:ascii="Times New Roman" w:eastAsia="Times New Roman" w:hAnsi="Times New Roman" w:cs="Times New Roman"/>
      <w:b/>
      <w:bCs/>
      <w:color w:val="FF0000"/>
      <w:sz w:val="20"/>
      <w:szCs w:val="20"/>
      <w:lang w:eastAsia="pt-BR"/>
    </w:rPr>
  </w:style>
  <w:style w:type="paragraph" w:styleId="Reviso">
    <w:name w:val="Revision"/>
    <w:hidden/>
    <w:uiPriority w:val="99"/>
    <w:semiHidden/>
    <w:rsid w:val="00870C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nsF+xMJ1BRzaI1umobwHUaTmlQ==">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714</Words>
  <Characters>3858</Characters>
  <Application>Microsoft Office Word</Application>
  <DocSecurity>0</DocSecurity>
  <Lines>32</Lines>
  <Paragraphs>9</Paragraphs>
  <ScaleCrop>false</ScaleCrop>
  <Company/>
  <LinksUpToDate>false</LinksUpToDate>
  <CharactersWithSpaces>4563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 Sadanã</dc:creator>
  <cp:lastModifiedBy>Fernanda Fausto</cp:lastModifiedBy>
  <cp:revision>12</cp:revision>
  <dcterms:created xsi:type="dcterms:W3CDTF">2021-04-08T00:14:00Z</dcterms:created>
  <dcterms:modified xsi:type="dcterms:W3CDTF">2021-04-10T20:36:00Z</dcterms:modified>
</cp:coreProperties>
</file>