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F7E" w:rsidRDefault="00F23F7E" w:rsidP="001D1AD8">
      <w:pPr>
        <w:spacing w:line="240" w:lineRule="auto"/>
        <w:ind w:right="414"/>
        <w:contextualSpacing/>
        <w:jc w:val="center"/>
        <w:rPr>
          <w:rFonts w:eastAsia="Times New Roman" w:cs="Times New Roman"/>
          <w:b/>
          <w:bCs/>
          <w:color w:val="000000"/>
          <w:sz w:val="28"/>
          <w:szCs w:val="28"/>
          <w:lang w:eastAsia="pt-BR"/>
        </w:rPr>
      </w:pPr>
      <w:r>
        <w:rPr>
          <w:rFonts w:eastAsia="Times New Roman" w:cs="Times New Roman"/>
          <w:b/>
          <w:bCs/>
          <w:color w:val="000000"/>
          <w:sz w:val="28"/>
          <w:szCs w:val="28"/>
          <w:lang w:eastAsia="pt-BR"/>
        </w:rPr>
        <w:t>ALUNOS SURDOS E GRÁFICOS DOS MOVIMENTOS UNIFORME E UNIFORME VARIADO COM O</w:t>
      </w:r>
      <w:r w:rsidRPr="008515ED">
        <w:rPr>
          <w:rFonts w:eastAsia="Times New Roman" w:cs="Times New Roman"/>
          <w:b/>
          <w:bCs/>
          <w:color w:val="000000"/>
          <w:sz w:val="28"/>
          <w:szCs w:val="28"/>
          <w:lang w:eastAsia="pt-BR"/>
        </w:rPr>
        <w:t xml:space="preserve"> </w:t>
      </w:r>
      <w:r>
        <w:rPr>
          <w:rFonts w:eastAsia="Times New Roman" w:cs="Times New Roman"/>
          <w:b/>
          <w:bCs/>
          <w:color w:val="000000"/>
          <w:sz w:val="28"/>
          <w:szCs w:val="28"/>
          <w:lang w:eastAsia="pt-BR"/>
        </w:rPr>
        <w:t>GEOGEBRA</w:t>
      </w:r>
    </w:p>
    <w:p w:rsidR="00A05C9A" w:rsidRPr="00EB0123" w:rsidRDefault="00A05C9A" w:rsidP="00F23F7E">
      <w:pPr>
        <w:spacing w:line="240" w:lineRule="auto"/>
        <w:ind w:right="414"/>
        <w:contextualSpacing/>
        <w:rPr>
          <w:rFonts w:eastAsia="Times New Roman" w:cs="Times New Roman"/>
          <w:b/>
          <w:bCs/>
          <w:color w:val="000000"/>
          <w:sz w:val="28"/>
          <w:szCs w:val="28"/>
          <w:lang w:eastAsia="pt-BR"/>
        </w:rPr>
      </w:pPr>
    </w:p>
    <w:p w:rsidR="000F1764" w:rsidRPr="000F1764" w:rsidRDefault="00425B6F" w:rsidP="00F23F7E">
      <w:pPr>
        <w:spacing w:line="240" w:lineRule="auto"/>
        <w:ind w:right="51"/>
        <w:contextualSpacing/>
        <w:jc w:val="right"/>
        <w:rPr>
          <w:rFonts w:eastAsia="Times New Roman" w:cs="Times New Roman"/>
          <w:szCs w:val="24"/>
          <w:lang w:eastAsia="pt-BR"/>
        </w:rPr>
      </w:pPr>
      <w:r>
        <w:rPr>
          <w:rFonts w:eastAsia="Times New Roman" w:cs="Times New Roman"/>
          <w:color w:val="000000"/>
          <w:szCs w:val="24"/>
          <w:lang w:eastAsia="pt-BR"/>
        </w:rPr>
        <w:t>Cléa Furtado da Silveira</w:t>
      </w:r>
      <w:r w:rsidR="000F1764" w:rsidRPr="000F1764">
        <w:rPr>
          <w:rFonts w:eastAsia="Times New Roman" w:cs="Times New Roman"/>
          <w:color w:val="000000"/>
          <w:szCs w:val="24"/>
          <w:lang w:eastAsia="pt-BR"/>
        </w:rPr>
        <w:t xml:space="preserve"> </w:t>
      </w:r>
      <w:r w:rsidR="00700E9D">
        <w:rPr>
          <w:rStyle w:val="Refdenotaderodap"/>
          <w:rFonts w:eastAsia="Times New Roman" w:cs="Times New Roman"/>
          <w:color w:val="000000"/>
          <w:szCs w:val="24"/>
          <w:lang w:eastAsia="pt-BR"/>
        </w:rPr>
        <w:footnoteReference w:id="1"/>
      </w:r>
      <w:r w:rsidR="000F1764" w:rsidRPr="000F1764">
        <w:rPr>
          <w:rFonts w:eastAsia="Times New Roman" w:cs="Times New Roman"/>
          <w:color w:val="000000"/>
          <w:szCs w:val="24"/>
          <w:lang w:eastAsia="pt-BR"/>
        </w:rPr>
        <w:t> </w:t>
      </w:r>
    </w:p>
    <w:p w:rsidR="000F1764" w:rsidRPr="000F1764" w:rsidRDefault="00425B6F" w:rsidP="00F23F7E">
      <w:pPr>
        <w:spacing w:line="240" w:lineRule="auto"/>
        <w:ind w:right="51"/>
        <w:contextualSpacing/>
        <w:jc w:val="right"/>
        <w:rPr>
          <w:rFonts w:eastAsia="Times New Roman" w:cs="Times New Roman"/>
          <w:szCs w:val="24"/>
          <w:lang w:eastAsia="pt-BR"/>
        </w:rPr>
      </w:pPr>
      <w:r>
        <w:rPr>
          <w:rFonts w:eastAsia="Times New Roman" w:cs="Times New Roman"/>
          <w:color w:val="000000"/>
          <w:szCs w:val="24"/>
          <w:lang w:eastAsia="pt-BR"/>
        </w:rPr>
        <w:t>Viliam Cardoso da Silveira</w:t>
      </w:r>
      <w:r w:rsidR="00934446">
        <w:rPr>
          <w:rStyle w:val="Refdenotaderodap"/>
          <w:rFonts w:eastAsia="Times New Roman" w:cs="Times New Roman"/>
          <w:color w:val="000000"/>
          <w:szCs w:val="24"/>
          <w:lang w:eastAsia="pt-BR"/>
        </w:rPr>
        <w:footnoteReference w:id="2"/>
      </w:r>
      <w:r w:rsidR="000F1764" w:rsidRPr="000F1764">
        <w:rPr>
          <w:rFonts w:eastAsia="Times New Roman" w:cs="Times New Roman"/>
          <w:color w:val="000000"/>
          <w:szCs w:val="24"/>
          <w:lang w:eastAsia="pt-BR"/>
        </w:rPr>
        <w:t> </w:t>
      </w:r>
    </w:p>
    <w:p w:rsidR="000F1764" w:rsidRPr="000F1764" w:rsidRDefault="00425B6F" w:rsidP="00F23F7E">
      <w:pPr>
        <w:spacing w:line="240" w:lineRule="auto"/>
        <w:ind w:right="51"/>
        <w:contextualSpacing/>
        <w:jc w:val="right"/>
        <w:rPr>
          <w:rFonts w:eastAsia="Times New Roman" w:cs="Times New Roman"/>
          <w:szCs w:val="24"/>
          <w:lang w:eastAsia="pt-BR"/>
        </w:rPr>
      </w:pPr>
      <w:r>
        <w:rPr>
          <w:rFonts w:eastAsia="Times New Roman" w:cs="Times New Roman"/>
          <w:color w:val="000000"/>
          <w:szCs w:val="24"/>
          <w:lang w:eastAsia="pt-BR"/>
        </w:rPr>
        <w:t>Denise Nascimento Silveira</w:t>
      </w:r>
      <w:r w:rsidR="004622D3">
        <w:rPr>
          <w:rStyle w:val="Refdenotaderodap"/>
          <w:rFonts w:eastAsia="Times New Roman" w:cs="Times New Roman"/>
          <w:color w:val="000000"/>
          <w:szCs w:val="24"/>
          <w:lang w:eastAsia="pt-BR"/>
        </w:rPr>
        <w:footnoteReference w:id="3"/>
      </w:r>
    </w:p>
    <w:p w:rsidR="0068090C" w:rsidRDefault="000F1764" w:rsidP="000F1764">
      <w:pPr>
        <w:spacing w:before="407" w:after="0" w:line="240" w:lineRule="auto"/>
        <w:ind w:left="23"/>
        <w:jc w:val="left"/>
        <w:rPr>
          <w:rFonts w:eastAsia="Times New Roman" w:cs="Times New Roman"/>
          <w:b/>
          <w:bCs/>
          <w:color w:val="000000"/>
          <w:szCs w:val="24"/>
          <w:lang w:eastAsia="pt-BR"/>
        </w:rPr>
      </w:pPr>
      <w:r w:rsidRPr="000F1764">
        <w:rPr>
          <w:rFonts w:eastAsia="Times New Roman" w:cs="Times New Roman"/>
          <w:b/>
          <w:bCs/>
          <w:color w:val="000000"/>
          <w:szCs w:val="24"/>
          <w:lang w:eastAsia="pt-BR"/>
        </w:rPr>
        <w:t>RESUMO</w:t>
      </w:r>
    </w:p>
    <w:p w:rsidR="000F1764" w:rsidRPr="000F1764" w:rsidRDefault="0068090C" w:rsidP="0068090C">
      <w:pPr>
        <w:spacing w:before="407" w:after="0" w:line="240" w:lineRule="auto"/>
        <w:ind w:left="23"/>
        <w:rPr>
          <w:rFonts w:eastAsia="Times New Roman" w:cs="Times New Roman"/>
          <w:szCs w:val="24"/>
          <w:lang w:eastAsia="pt-BR"/>
        </w:rPr>
      </w:pPr>
      <w:r>
        <w:rPr>
          <w:rFonts w:eastAsia="Times New Roman" w:cs="Times New Roman"/>
          <w:color w:val="000000"/>
          <w:szCs w:val="24"/>
          <w:lang w:eastAsia="pt-BR"/>
        </w:rPr>
        <w:t>E</w:t>
      </w:r>
      <w:r w:rsidR="00784868">
        <w:rPr>
          <w:rFonts w:eastAsia="Times New Roman" w:cs="Times New Roman"/>
          <w:color w:val="000000"/>
          <w:szCs w:val="24"/>
          <w:lang w:eastAsia="pt-BR"/>
        </w:rPr>
        <w:t xml:space="preserve">ste trabalho é um recorte de </w:t>
      </w:r>
      <w:r w:rsidR="0079042E">
        <w:rPr>
          <w:rFonts w:eastAsia="Times New Roman" w:cs="Times New Roman"/>
          <w:color w:val="000000"/>
          <w:szCs w:val="24"/>
          <w:lang w:eastAsia="pt-BR"/>
        </w:rPr>
        <w:t>pesquisa de</w:t>
      </w:r>
      <w:r>
        <w:rPr>
          <w:rFonts w:eastAsia="Times New Roman" w:cs="Times New Roman"/>
          <w:color w:val="000000"/>
          <w:szCs w:val="24"/>
          <w:lang w:eastAsia="pt-BR"/>
        </w:rPr>
        <w:t xml:space="preserve"> dissertação, trata-se de uma metodologia que tem como foco </w:t>
      </w:r>
      <w:r>
        <w:t>a</w:t>
      </w:r>
      <w:r w:rsidRPr="005F387A">
        <w:t>lunos Surdos</w:t>
      </w:r>
      <w:r>
        <w:t xml:space="preserve"> no </w:t>
      </w:r>
      <w:r w:rsidRPr="005F387A">
        <w:t>ensino</w:t>
      </w:r>
      <w:r>
        <w:t xml:space="preserve"> de</w:t>
      </w:r>
      <w:r w:rsidRPr="005F387A">
        <w:t xml:space="preserve"> </w:t>
      </w:r>
      <w:r>
        <w:t xml:space="preserve">Física e </w:t>
      </w:r>
      <w:r w:rsidRPr="005F387A">
        <w:t>a</w:t>
      </w:r>
      <w:r>
        <w:t>s imagens</w:t>
      </w:r>
      <w:r w:rsidRPr="005F387A">
        <w:t xml:space="preserve"> como auxiliar </w:t>
      </w:r>
      <w:r>
        <w:t xml:space="preserve">na </w:t>
      </w:r>
      <w:r w:rsidRPr="005F387A">
        <w:t>aprendizagem dos movimentos uniforme</w:t>
      </w:r>
      <w:r>
        <w:t xml:space="preserve"> (MU) </w:t>
      </w:r>
      <w:r w:rsidRPr="005F387A">
        <w:t>e uniforme variado</w:t>
      </w:r>
      <w:r>
        <w:t xml:space="preserve"> (MUV)</w:t>
      </w:r>
      <w:r w:rsidRPr="005F387A">
        <w:t>.</w:t>
      </w:r>
      <w:r>
        <w:t xml:space="preserve">  Desenvolvida em uma turma</w:t>
      </w:r>
      <w:r w:rsidR="0079042E">
        <w:t xml:space="preserve"> do 2º Ano do Ensino Médio</w:t>
      </w:r>
      <w:r>
        <w:t xml:space="preserve">, somente de surdos, com 4 alunos, no 2º semestre de 2021, de forma remota. Visando um ensino </w:t>
      </w:r>
      <w:r w:rsidRPr="00142A29">
        <w:t>com metodologi</w:t>
      </w:r>
      <w:r>
        <w:t>as que utilizem a língua natural, contemplem a visualida</w:t>
      </w:r>
      <w:r w:rsidR="004A2D26">
        <w:t>de e cultura surda. Para isso</w:t>
      </w:r>
      <w:r>
        <w:t xml:space="preserve"> ancorou</w:t>
      </w:r>
      <w:r w:rsidR="004A2D26">
        <w:t>-se</w:t>
      </w:r>
      <w:r>
        <w:t xml:space="preserve"> em autores como: Skliar (2016</w:t>
      </w:r>
      <w:r w:rsidR="00425B6F">
        <w:t>)</w:t>
      </w:r>
      <w:r>
        <w:t>,</w:t>
      </w:r>
      <w:r w:rsidR="00425B6F">
        <w:t xml:space="preserve"> Campelo (</w:t>
      </w:r>
      <w:r>
        <w:t xml:space="preserve">2008), Moreira (2011), Bachelard (1983), Silveira(2019) entre outros. </w:t>
      </w:r>
      <w:r>
        <w:rPr>
          <w:rFonts w:eastAsiaTheme="minorEastAsia"/>
        </w:rPr>
        <w:t>Acredita-s</w:t>
      </w:r>
      <w:r w:rsidR="009673FA">
        <w:rPr>
          <w:rFonts w:eastAsiaTheme="minorEastAsia"/>
        </w:rPr>
        <w:t>e que atendeu os objetivos, e o recorte apresentado do</w:t>
      </w:r>
      <w:r>
        <w:rPr>
          <w:rFonts w:eastAsiaTheme="minorEastAsia"/>
        </w:rPr>
        <w:t xml:space="preserve"> Software GeoGebra como ferramenta metodológica permitiu fazer um e</w:t>
      </w:r>
      <w:r w:rsidR="00784868">
        <w:rPr>
          <w:rFonts w:eastAsiaTheme="minorEastAsia"/>
        </w:rPr>
        <w:t>nsinamento</w:t>
      </w:r>
      <w:r>
        <w:rPr>
          <w:rFonts w:eastAsiaTheme="minorEastAsia"/>
        </w:rPr>
        <w:t xml:space="preserve"> </w:t>
      </w:r>
      <w:r w:rsidR="004A2D26">
        <w:rPr>
          <w:rFonts w:eastAsiaTheme="minorEastAsia"/>
        </w:rPr>
        <w:t>ágil</w:t>
      </w:r>
      <w:r w:rsidR="008515ED">
        <w:rPr>
          <w:rFonts w:eastAsiaTheme="minorEastAsia"/>
        </w:rPr>
        <w:t>. A</w:t>
      </w:r>
      <w:r>
        <w:t>tendeu com as imagens dos gráficos</w:t>
      </w:r>
      <w:r w:rsidR="00784868">
        <w:t>,</w:t>
      </w:r>
      <w:r w:rsidR="008515ED">
        <w:t xml:space="preserve"> o visual;</w:t>
      </w:r>
      <w:r>
        <w:t xml:space="preserve"> a</w:t>
      </w:r>
      <w:r w:rsidR="00784868">
        <w:t xml:space="preserve"> contextualização</w:t>
      </w:r>
      <w:r>
        <w:t xml:space="preserve"> em Lib</w:t>
      </w:r>
      <w:r w:rsidR="008515ED">
        <w:t>ras, respeitou a língua natural e a cultura surda;</w:t>
      </w:r>
      <w:r>
        <w:t xml:space="preserve"> permitiu a interação</w:t>
      </w:r>
      <w:r w:rsidR="00784868">
        <w:t xml:space="preserve"> através da ferramenta </w:t>
      </w:r>
      <w:proofErr w:type="spellStart"/>
      <w:r w:rsidR="00784868">
        <w:t>Mett</w:t>
      </w:r>
      <w:proofErr w:type="spellEnd"/>
      <w:r w:rsidR="00784868">
        <w:t xml:space="preserve"> a</w:t>
      </w:r>
      <w:r>
        <w:t>os v</w:t>
      </w:r>
      <w:r w:rsidR="00F54ED4">
        <w:t>ários elementos</w:t>
      </w:r>
      <w:r>
        <w:t xml:space="preserve"> do ambiente pedagógico. </w:t>
      </w:r>
      <w:r w:rsidR="00203445">
        <w:rPr>
          <w:rFonts w:eastAsiaTheme="minorEastAsia"/>
        </w:rPr>
        <w:t>Entende-se que o GeoGebra pode</w:t>
      </w:r>
      <w:r>
        <w:rPr>
          <w:rFonts w:eastAsiaTheme="minorEastAsia"/>
        </w:rPr>
        <w:t xml:space="preserve"> ser utilizado como ferramenta pedagógica com alunos surdos, em aulas remotas e possive</w:t>
      </w:r>
      <w:r w:rsidR="00784868">
        <w:rPr>
          <w:rFonts w:eastAsiaTheme="minorEastAsia"/>
        </w:rPr>
        <w:t>lmente com</w:t>
      </w:r>
      <w:r w:rsidR="00203445">
        <w:rPr>
          <w:rFonts w:eastAsiaTheme="minorEastAsia"/>
        </w:rPr>
        <w:t xml:space="preserve"> maior êxito de modo presencial</w:t>
      </w:r>
      <w:r>
        <w:rPr>
          <w:rFonts w:eastAsiaTheme="minorEastAsia"/>
        </w:rPr>
        <w:t>. Sendo indicado mais estudos sobre o tema</w:t>
      </w:r>
      <w:r w:rsidR="00784868">
        <w:rPr>
          <w:rFonts w:eastAsia="Times New Roman" w:cs="Times New Roman"/>
          <w:b/>
          <w:bCs/>
          <w:color w:val="000000"/>
          <w:szCs w:val="24"/>
          <w:lang w:eastAsia="pt-BR"/>
        </w:rPr>
        <w:t>.</w:t>
      </w:r>
    </w:p>
    <w:p w:rsidR="00203445" w:rsidRDefault="004759AD" w:rsidP="00203445">
      <w:pPr>
        <w:spacing w:before="282" w:after="0" w:line="240" w:lineRule="auto"/>
        <w:ind w:left="20"/>
        <w:jc w:val="left"/>
        <w:rPr>
          <w:rFonts w:eastAsia="Times New Roman" w:cs="Times New Roman"/>
          <w:color w:val="000000"/>
          <w:szCs w:val="24"/>
          <w:lang w:eastAsia="pt-BR"/>
        </w:rPr>
      </w:pPr>
      <w:r>
        <w:rPr>
          <w:rFonts w:eastAsia="Times New Roman" w:cs="Times New Roman"/>
          <w:b/>
          <w:bCs/>
          <w:color w:val="000000"/>
          <w:szCs w:val="24"/>
          <w:lang w:eastAsia="pt-BR"/>
        </w:rPr>
        <w:t>P</w:t>
      </w:r>
      <w:r w:rsidR="000F1764" w:rsidRPr="000F1764">
        <w:rPr>
          <w:rFonts w:eastAsia="Times New Roman" w:cs="Times New Roman"/>
          <w:b/>
          <w:bCs/>
          <w:color w:val="000000"/>
          <w:szCs w:val="24"/>
          <w:lang w:eastAsia="pt-BR"/>
        </w:rPr>
        <w:t xml:space="preserve">alavras-chave: </w:t>
      </w:r>
      <w:r>
        <w:rPr>
          <w:rFonts w:eastAsia="Times New Roman" w:cs="Times New Roman"/>
          <w:color w:val="000000"/>
          <w:szCs w:val="24"/>
          <w:lang w:eastAsia="pt-BR"/>
        </w:rPr>
        <w:t>Física. Alunos surdos. GeoGebra. Imagens</w:t>
      </w:r>
      <w:r w:rsidR="009673FA">
        <w:rPr>
          <w:rFonts w:eastAsia="Times New Roman" w:cs="Times New Roman"/>
          <w:color w:val="000000"/>
          <w:szCs w:val="24"/>
          <w:lang w:eastAsia="pt-BR"/>
        </w:rPr>
        <w:t xml:space="preserve"> gráficas</w:t>
      </w:r>
      <w:r w:rsidR="000F1764" w:rsidRPr="000F1764">
        <w:rPr>
          <w:rFonts w:eastAsia="Times New Roman" w:cs="Times New Roman"/>
          <w:color w:val="000000"/>
          <w:szCs w:val="24"/>
          <w:lang w:eastAsia="pt-BR"/>
        </w:rPr>
        <w:t>. </w:t>
      </w:r>
    </w:p>
    <w:p w:rsidR="00203445" w:rsidRPr="00A217A1" w:rsidRDefault="00203445" w:rsidP="00203445">
      <w:pPr>
        <w:spacing w:before="282" w:after="0" w:line="240" w:lineRule="auto"/>
        <w:ind w:left="20"/>
        <w:jc w:val="left"/>
        <w:rPr>
          <w:rFonts w:eastAsia="Times New Roman" w:cs="Times New Roman"/>
          <w:color w:val="000000"/>
          <w:szCs w:val="24"/>
          <w:lang w:eastAsia="pt-BR"/>
        </w:rPr>
      </w:pPr>
    </w:p>
    <w:p w:rsidR="004E1413" w:rsidRDefault="002E57F1" w:rsidP="002121F8">
      <w:pPr>
        <w:spacing w:line="240" w:lineRule="auto"/>
        <w:ind w:left="17" w:right="-5" w:firstLine="4"/>
        <w:contextualSpacing/>
        <w:jc w:val="left"/>
        <w:rPr>
          <w:rFonts w:eastAsia="Times New Roman" w:cs="Times New Roman"/>
          <w:b/>
          <w:bCs/>
          <w:color w:val="000000"/>
          <w:szCs w:val="24"/>
          <w:lang w:eastAsia="pt-BR"/>
        </w:rPr>
      </w:pPr>
      <w:r>
        <w:rPr>
          <w:rFonts w:eastAsia="Times New Roman" w:cs="Times New Roman"/>
          <w:b/>
          <w:bCs/>
          <w:color w:val="000000"/>
          <w:szCs w:val="24"/>
          <w:lang w:eastAsia="pt-BR"/>
        </w:rPr>
        <w:t xml:space="preserve">INTRODUÇÃO </w:t>
      </w:r>
    </w:p>
    <w:p w:rsidR="002121F8" w:rsidRPr="000F1764" w:rsidRDefault="002121F8" w:rsidP="002121F8">
      <w:pPr>
        <w:spacing w:line="240" w:lineRule="auto"/>
        <w:ind w:left="17" w:right="-5" w:firstLine="4"/>
        <w:contextualSpacing/>
        <w:jc w:val="left"/>
        <w:rPr>
          <w:rFonts w:eastAsia="Times New Roman" w:cs="Times New Roman"/>
          <w:szCs w:val="24"/>
          <w:lang w:eastAsia="pt-BR"/>
        </w:rPr>
      </w:pPr>
    </w:p>
    <w:p w:rsidR="00CF7236" w:rsidRDefault="006F2EE8" w:rsidP="002121F8">
      <w:pPr>
        <w:ind w:firstLine="708"/>
        <w:contextualSpacing/>
      </w:pPr>
      <w:r>
        <w:rPr>
          <w:rFonts w:eastAsia="Times New Roman" w:cs="Times New Roman"/>
          <w:color w:val="000000"/>
          <w:szCs w:val="24"/>
          <w:lang w:eastAsia="pt-BR"/>
        </w:rPr>
        <w:t>E</w:t>
      </w:r>
      <w:r w:rsidR="00203445">
        <w:rPr>
          <w:rFonts w:eastAsia="Times New Roman" w:cs="Times New Roman"/>
          <w:color w:val="000000"/>
          <w:szCs w:val="24"/>
          <w:lang w:eastAsia="pt-BR"/>
        </w:rPr>
        <w:t>ste trabalho faz parte da</w:t>
      </w:r>
      <w:r w:rsidR="00F6209D">
        <w:rPr>
          <w:rFonts w:eastAsia="Times New Roman" w:cs="Times New Roman"/>
          <w:color w:val="000000"/>
          <w:szCs w:val="24"/>
          <w:lang w:eastAsia="pt-BR"/>
        </w:rPr>
        <w:t xml:space="preserve"> pesquisa da</w:t>
      </w:r>
      <w:r>
        <w:rPr>
          <w:rFonts w:eastAsia="Times New Roman" w:cs="Times New Roman"/>
          <w:color w:val="000000"/>
          <w:szCs w:val="24"/>
          <w:lang w:eastAsia="pt-BR"/>
        </w:rPr>
        <w:t xml:space="preserve"> dissertação que está sendo realizada</w:t>
      </w:r>
      <w:r w:rsidR="005F387A">
        <w:rPr>
          <w:rFonts w:eastAsia="Times New Roman" w:cs="Times New Roman"/>
          <w:color w:val="000000"/>
          <w:szCs w:val="24"/>
          <w:lang w:eastAsia="pt-BR"/>
        </w:rPr>
        <w:t xml:space="preserve"> na Universidade Federal de Pelotas, Faculdade de Educação,</w:t>
      </w:r>
      <w:r>
        <w:rPr>
          <w:rFonts w:eastAsia="Times New Roman" w:cs="Times New Roman"/>
          <w:color w:val="000000"/>
          <w:szCs w:val="24"/>
          <w:lang w:eastAsia="pt-BR"/>
        </w:rPr>
        <w:t xml:space="preserve"> no Programa d</w:t>
      </w:r>
      <w:r w:rsidR="005F387A">
        <w:rPr>
          <w:rFonts w:eastAsia="Times New Roman" w:cs="Times New Roman"/>
          <w:color w:val="000000"/>
          <w:szCs w:val="24"/>
          <w:lang w:eastAsia="pt-BR"/>
        </w:rPr>
        <w:t>e Pós Graduação em Ensino de Ciê</w:t>
      </w:r>
      <w:r>
        <w:rPr>
          <w:rFonts w:eastAsia="Times New Roman" w:cs="Times New Roman"/>
          <w:color w:val="000000"/>
          <w:szCs w:val="24"/>
          <w:lang w:eastAsia="pt-BR"/>
        </w:rPr>
        <w:t>ncias</w:t>
      </w:r>
      <w:r w:rsidR="005F387A">
        <w:rPr>
          <w:rFonts w:eastAsia="Times New Roman" w:cs="Times New Roman"/>
          <w:color w:val="000000"/>
          <w:szCs w:val="24"/>
          <w:lang w:eastAsia="pt-BR"/>
        </w:rPr>
        <w:t xml:space="preserve"> e M</w:t>
      </w:r>
      <w:r w:rsidR="00764BF2">
        <w:rPr>
          <w:rFonts w:eastAsia="Times New Roman" w:cs="Times New Roman"/>
          <w:color w:val="000000"/>
          <w:szCs w:val="24"/>
          <w:lang w:eastAsia="pt-BR"/>
        </w:rPr>
        <w:t>atemática Mestrado Profissional.</w:t>
      </w:r>
      <w:r w:rsidR="005F387A" w:rsidRPr="005F387A">
        <w:rPr>
          <w:rFonts w:eastAsia="Times New Roman" w:cs="Times New Roman"/>
          <w:color w:val="000000"/>
          <w:szCs w:val="24"/>
          <w:lang w:eastAsia="pt-BR"/>
        </w:rPr>
        <w:t xml:space="preserve"> </w:t>
      </w:r>
      <w:r w:rsidR="00764BF2">
        <w:rPr>
          <w:rFonts w:eastAsia="Times New Roman" w:cs="Times New Roman"/>
          <w:color w:val="000000"/>
          <w:szCs w:val="24"/>
          <w:lang w:eastAsia="pt-BR"/>
        </w:rPr>
        <w:t>T</w:t>
      </w:r>
      <w:r w:rsidR="005F387A">
        <w:rPr>
          <w:rFonts w:eastAsia="Times New Roman" w:cs="Times New Roman"/>
          <w:color w:val="000000"/>
          <w:szCs w:val="24"/>
          <w:lang w:eastAsia="pt-BR"/>
        </w:rPr>
        <w:t xml:space="preserve">rata-se de uma metodologia que tem como foco </w:t>
      </w:r>
      <w:r w:rsidR="005F387A">
        <w:t>a</w:t>
      </w:r>
      <w:r w:rsidR="005F387A" w:rsidRPr="005F387A">
        <w:t>lunos Surdos</w:t>
      </w:r>
      <w:r w:rsidR="00E63362">
        <w:t xml:space="preserve"> </w:t>
      </w:r>
      <w:r w:rsidR="001B4DA1">
        <w:t>n</w:t>
      </w:r>
      <w:r w:rsidR="00E63362">
        <w:t xml:space="preserve">o </w:t>
      </w:r>
      <w:r w:rsidR="00E63362" w:rsidRPr="005F387A">
        <w:t>ensino</w:t>
      </w:r>
      <w:r w:rsidR="00F6209D">
        <w:t xml:space="preserve"> de</w:t>
      </w:r>
      <w:r w:rsidR="005F387A" w:rsidRPr="005F387A">
        <w:t xml:space="preserve"> </w:t>
      </w:r>
      <w:r w:rsidR="00E63362">
        <w:t>Física</w:t>
      </w:r>
      <w:r w:rsidR="004E1413">
        <w:t xml:space="preserve"> e </w:t>
      </w:r>
      <w:r w:rsidR="005F387A" w:rsidRPr="005F387A">
        <w:t xml:space="preserve">a imagem como auxiliar </w:t>
      </w:r>
      <w:r w:rsidR="00E63362">
        <w:t xml:space="preserve">na </w:t>
      </w:r>
      <w:r w:rsidR="005F387A" w:rsidRPr="005F387A">
        <w:t>aprendizagem dos movimentos uniforme</w:t>
      </w:r>
      <w:r w:rsidR="00F462D1">
        <w:t xml:space="preserve"> (MU) </w:t>
      </w:r>
      <w:r w:rsidR="005F387A" w:rsidRPr="005F387A">
        <w:t>e uniforme variado</w:t>
      </w:r>
      <w:r w:rsidR="00F462D1">
        <w:t xml:space="preserve"> (MUV)</w:t>
      </w:r>
      <w:r w:rsidR="005F387A" w:rsidRPr="005F387A">
        <w:t>.</w:t>
      </w:r>
      <w:r w:rsidR="005F387A">
        <w:t xml:space="preserve"> </w:t>
      </w:r>
    </w:p>
    <w:p w:rsidR="005F387A" w:rsidRDefault="005F387A" w:rsidP="002121F8">
      <w:pPr>
        <w:ind w:firstLine="708"/>
        <w:contextualSpacing/>
      </w:pPr>
      <w:r>
        <w:t>Neste recorte será apresentado</w:t>
      </w:r>
      <w:r w:rsidR="00E63362">
        <w:t xml:space="preserve"> parte do estudo em que foi uti</w:t>
      </w:r>
      <w:r w:rsidR="009C61B4">
        <w:t xml:space="preserve">lizado o Software GeoGebra, na demonstração </w:t>
      </w:r>
      <w:r w:rsidR="00A1720D">
        <w:t>das funções e</w:t>
      </w:r>
      <w:r w:rsidR="00784868">
        <w:t xml:space="preserve"> gráficos do MU e</w:t>
      </w:r>
      <w:r w:rsidR="009C61B4">
        <w:t xml:space="preserve"> MUV.</w:t>
      </w:r>
      <w:r w:rsidR="009A4B0C">
        <w:t xml:space="preserve"> Desenvolvida em uma turma</w:t>
      </w:r>
      <w:r w:rsidR="00784868">
        <w:t xml:space="preserve"> do </w:t>
      </w:r>
      <w:r w:rsidR="00764BF2">
        <w:t xml:space="preserve">2º ano do </w:t>
      </w:r>
      <w:r w:rsidR="00784868">
        <w:t>Ensino Médio</w:t>
      </w:r>
      <w:r w:rsidR="009A4B0C">
        <w:t>, somente de surdos, com 4 alunos, no 2º semestre de 2021</w:t>
      </w:r>
      <w:r w:rsidR="00CF7236">
        <w:t>, de forma remota</w:t>
      </w:r>
      <w:r w:rsidR="009A4B0C">
        <w:t>.</w:t>
      </w:r>
      <w:r w:rsidR="00CF7236">
        <w:t xml:space="preserve"> </w:t>
      </w:r>
    </w:p>
    <w:p w:rsidR="001A4A20" w:rsidRDefault="00A1720D" w:rsidP="001A4A20">
      <w:pPr>
        <w:contextualSpacing/>
      </w:pPr>
      <w:r w:rsidRPr="00210646">
        <w:tab/>
        <w:t xml:space="preserve"> </w:t>
      </w:r>
      <w:r w:rsidR="00E47181">
        <w:t>Com o propósito de</w:t>
      </w:r>
      <w:r w:rsidR="00433D00">
        <w:t xml:space="preserve"> </w:t>
      </w:r>
      <w:r w:rsidRPr="00142A29">
        <w:t>contribuir para desbravar alguns dos ‘obstáculos epistemológicos’, Bachelard (1996), com e</w:t>
      </w:r>
      <w:r>
        <w:t>studantes na condição de surdez. P</w:t>
      </w:r>
      <w:r w:rsidRPr="00142A29">
        <w:t xml:space="preserve">ossibilitando </w:t>
      </w:r>
      <w:r>
        <w:t xml:space="preserve">a estes, um ensino </w:t>
      </w:r>
      <w:r w:rsidRPr="00142A29">
        <w:t>com metodologi</w:t>
      </w:r>
      <w:r>
        <w:t>as que utilizem a língua natural, contemplem a visualidade e cultura surda.</w:t>
      </w:r>
      <w:r w:rsidR="00E47181">
        <w:t xml:space="preserve"> </w:t>
      </w:r>
    </w:p>
    <w:p w:rsidR="00A1720D" w:rsidRPr="00210646" w:rsidRDefault="00A1720D" w:rsidP="001A4A20">
      <w:pPr>
        <w:ind w:firstLine="708"/>
        <w:contextualSpacing/>
      </w:pPr>
      <w:r w:rsidRPr="00142A29">
        <w:t>A língua n</w:t>
      </w:r>
      <w:r>
        <w:t xml:space="preserve">atural dos surdos brasileiros é </w:t>
      </w:r>
      <w:r w:rsidRPr="00142A29">
        <w:t xml:space="preserve">Língua Brasileira de Sinais (Libras) </w:t>
      </w:r>
      <w:r>
        <w:t xml:space="preserve">segundo </w:t>
      </w:r>
      <w:r w:rsidRPr="00142A29">
        <w:t xml:space="preserve">Skliar (2016). Por serem usuários de uma língua visual espacial e língua e cultura estarem entrelaçadas de acordo com </w:t>
      </w:r>
      <w:r w:rsidRPr="00142A29">
        <w:rPr>
          <w:rFonts w:eastAsia="Times New Roman"/>
          <w:color w:val="000000"/>
          <w:lang w:eastAsia="pt-BR"/>
        </w:rPr>
        <w:t>Stuart Hall (2016)</w:t>
      </w:r>
      <w:r w:rsidRPr="00142A29">
        <w:t xml:space="preserve"> estes sujeitos desenvolvem uma cultura, ou seja, a cultura surda.</w:t>
      </w:r>
    </w:p>
    <w:p w:rsidR="00A1720D" w:rsidRDefault="009A4B0C" w:rsidP="001A4A20">
      <w:pPr>
        <w:ind w:firstLine="708"/>
        <w:contextualSpacing/>
      </w:pPr>
      <w:r>
        <w:t>O</w:t>
      </w:r>
      <w:r w:rsidR="00433D00">
        <w:t xml:space="preserve"> uso do</w:t>
      </w:r>
      <w:r w:rsidR="00A1720D">
        <w:t xml:space="preserve"> software GeoGebra</w:t>
      </w:r>
      <w:r w:rsidR="002B27BE">
        <w:t xml:space="preserve"> </w:t>
      </w:r>
      <w:r w:rsidR="00433D00">
        <w:t>como</w:t>
      </w:r>
      <w:r w:rsidR="00A1720D">
        <w:t xml:space="preserve"> ferramenta que po</w:t>
      </w:r>
      <w:r w:rsidR="00B92C21">
        <w:t xml:space="preserve">tencializa a visualidade, </w:t>
      </w:r>
      <w:r w:rsidR="00A1720D">
        <w:t>contribui</w:t>
      </w:r>
      <w:r w:rsidR="00433D00">
        <w:t xml:space="preserve"> n</w:t>
      </w:r>
      <w:r w:rsidR="00A1720D">
        <w:t>a aquisição de conhecimentos para alunos</w:t>
      </w:r>
      <w:r w:rsidR="00A10138">
        <w:t xml:space="preserve"> com surdez</w:t>
      </w:r>
      <w:r w:rsidR="00433D00">
        <w:t>, pois estes tem nest</w:t>
      </w:r>
      <w:r w:rsidR="00A1720D">
        <w:t>e sentido a sua principal forma de construç</w:t>
      </w:r>
      <w:r w:rsidR="00F6209D">
        <w:t xml:space="preserve">ão do pensamento </w:t>
      </w:r>
      <w:r w:rsidR="00A1720D">
        <w:t xml:space="preserve">(SILVEIRA, 2019). </w:t>
      </w:r>
    </w:p>
    <w:p w:rsidR="002E57F1" w:rsidRDefault="009C61B4" w:rsidP="002121F8">
      <w:pPr>
        <w:contextualSpacing/>
        <w:rPr>
          <w:b/>
        </w:rPr>
      </w:pPr>
      <w:r>
        <w:tab/>
      </w:r>
      <w:r w:rsidR="00F6209D">
        <w:t>O estudo dos gráficos do MU e do MUV, da forma tradicional implica em um grande número de aulas e, sendo estas reduzidas na disciplina de Física, o uso do Software GeoGebra agiliza este</w:t>
      </w:r>
      <w:r w:rsidR="004E1413">
        <w:t>s</w:t>
      </w:r>
      <w:r w:rsidR="00F6209D">
        <w:t xml:space="preserve"> ensinamento</w:t>
      </w:r>
      <w:r w:rsidR="004E1413">
        <w:t>s</w:t>
      </w:r>
      <w:r w:rsidR="002E57F1">
        <w:t>,</w:t>
      </w:r>
      <w:r w:rsidR="00F6209D">
        <w:t xml:space="preserve"> se fazendo</w:t>
      </w:r>
      <w:r w:rsidR="002E57F1">
        <w:t>, ainda</w:t>
      </w:r>
      <w:r w:rsidR="00F6209D">
        <w:t xml:space="preserve"> mais necess</w:t>
      </w:r>
      <w:r w:rsidR="002E57F1">
        <w:t xml:space="preserve">ário no </w:t>
      </w:r>
      <w:r w:rsidR="00F6209D">
        <w:t>momen</w:t>
      </w:r>
      <w:r w:rsidR="002E57F1">
        <w:t xml:space="preserve">to em </w:t>
      </w:r>
      <w:r w:rsidR="002E57F1">
        <w:lastRenderedPageBreak/>
        <w:t>que a pandemia da covid-19</w:t>
      </w:r>
      <w:r w:rsidR="002E57F1">
        <w:rPr>
          <w:rStyle w:val="Refdenotaderodap"/>
        </w:rPr>
        <w:footnoteReference w:id="4"/>
      </w:r>
      <w:r w:rsidR="00F6209D">
        <w:t xml:space="preserve">, impossibilitou as aulas presencias e elas </w:t>
      </w:r>
      <w:r w:rsidR="002E57F1">
        <w:t>aconteceram de forma remota.</w:t>
      </w:r>
    </w:p>
    <w:p w:rsidR="00A05C9A" w:rsidRDefault="002E57F1" w:rsidP="00F23F7E">
      <w:pPr>
        <w:contextualSpacing/>
        <w:rPr>
          <w:rFonts w:eastAsia="Times New Roman" w:cs="Times New Roman"/>
          <w:color w:val="000000"/>
          <w:szCs w:val="24"/>
          <w:lang w:eastAsia="pt-BR"/>
        </w:rPr>
      </w:pPr>
      <w:r>
        <w:rPr>
          <w:b/>
        </w:rPr>
        <w:tab/>
      </w:r>
      <w:r w:rsidRPr="002E57F1">
        <w:t>A</w:t>
      </w:r>
      <w:r w:rsidR="00B92C21">
        <w:t>ssim</w:t>
      </w:r>
      <w:r w:rsidR="00203445">
        <w:t>, a</w:t>
      </w:r>
      <w:r w:rsidRPr="002E57F1">
        <w:t xml:space="preserve"> </w:t>
      </w:r>
      <w:r>
        <w:rPr>
          <w:rFonts w:eastAsia="Times New Roman" w:cs="Times New Roman"/>
          <w:color w:val="000000"/>
          <w:szCs w:val="24"/>
          <w:lang w:eastAsia="pt-BR"/>
        </w:rPr>
        <w:t>utilização do sof</w:t>
      </w:r>
      <w:r w:rsidR="004E1413">
        <w:rPr>
          <w:rFonts w:eastAsia="Times New Roman" w:cs="Times New Roman"/>
          <w:color w:val="000000"/>
          <w:szCs w:val="24"/>
          <w:lang w:eastAsia="pt-BR"/>
        </w:rPr>
        <w:t>tware GeoGebra</w:t>
      </w:r>
      <w:r w:rsidR="00203445">
        <w:rPr>
          <w:rFonts w:eastAsia="Times New Roman" w:cs="Times New Roman"/>
          <w:color w:val="000000"/>
          <w:szCs w:val="24"/>
          <w:lang w:eastAsia="pt-BR"/>
        </w:rPr>
        <w:t xml:space="preserve"> buscou</w:t>
      </w:r>
      <w:r w:rsidR="00D23487">
        <w:rPr>
          <w:rFonts w:eastAsia="Times New Roman" w:cs="Times New Roman"/>
          <w:color w:val="000000"/>
          <w:szCs w:val="24"/>
          <w:lang w:eastAsia="pt-BR"/>
        </w:rPr>
        <w:t>,</w:t>
      </w:r>
      <w:r w:rsidR="00B92C21">
        <w:rPr>
          <w:rFonts w:eastAsia="Times New Roman" w:cs="Times New Roman"/>
          <w:color w:val="000000"/>
          <w:szCs w:val="24"/>
          <w:lang w:eastAsia="pt-BR"/>
        </w:rPr>
        <w:t xml:space="preserve"> com as imagens dos gráficos, a visualidade, agilizou o desenvolvimento do tema e possibilitou o debate em Libras, na aula síncrona </w:t>
      </w:r>
      <w:r w:rsidR="00CF7236">
        <w:rPr>
          <w:rFonts w:eastAsia="Times New Roman" w:cs="Times New Roman"/>
          <w:color w:val="000000"/>
          <w:szCs w:val="24"/>
          <w:lang w:eastAsia="pt-BR"/>
        </w:rPr>
        <w:t xml:space="preserve">de forma </w:t>
      </w:r>
      <w:r w:rsidR="00F23F7E">
        <w:rPr>
          <w:rFonts w:eastAsia="Times New Roman" w:cs="Times New Roman"/>
          <w:color w:val="000000"/>
          <w:szCs w:val="24"/>
          <w:lang w:eastAsia="pt-BR"/>
        </w:rPr>
        <w:t>remota.</w:t>
      </w:r>
    </w:p>
    <w:p w:rsidR="00A05C9A" w:rsidRDefault="00A05C9A" w:rsidP="00F23F7E">
      <w:pPr>
        <w:contextualSpacing/>
        <w:rPr>
          <w:rFonts w:eastAsia="Times New Roman" w:cs="Times New Roman"/>
          <w:color w:val="000000"/>
          <w:szCs w:val="24"/>
          <w:lang w:eastAsia="pt-BR"/>
        </w:rPr>
      </w:pPr>
    </w:p>
    <w:p w:rsidR="00F23F7E" w:rsidRDefault="00EB0123" w:rsidP="00F23F7E">
      <w:pPr>
        <w:contextualSpacing/>
        <w:rPr>
          <w:rFonts w:eastAsia="Times New Roman" w:cs="Times New Roman"/>
          <w:b/>
          <w:color w:val="000000"/>
          <w:szCs w:val="24"/>
          <w:lang w:eastAsia="pt-BR"/>
        </w:rPr>
      </w:pPr>
      <w:r w:rsidRPr="00EB0123">
        <w:rPr>
          <w:rFonts w:eastAsia="Times New Roman" w:cs="Times New Roman"/>
          <w:b/>
          <w:color w:val="000000"/>
          <w:szCs w:val="24"/>
          <w:lang w:eastAsia="pt-BR"/>
        </w:rPr>
        <w:t>REFERENCIAL TEÓRICO</w:t>
      </w:r>
    </w:p>
    <w:p w:rsidR="00A05C9A" w:rsidRDefault="00A05C9A" w:rsidP="00F23F7E">
      <w:pPr>
        <w:contextualSpacing/>
        <w:rPr>
          <w:rFonts w:eastAsia="Times New Roman" w:cs="Times New Roman"/>
          <w:b/>
          <w:color w:val="000000"/>
          <w:szCs w:val="24"/>
          <w:lang w:eastAsia="pt-BR"/>
        </w:rPr>
      </w:pPr>
    </w:p>
    <w:p w:rsidR="00F23F7E" w:rsidRDefault="00991784" w:rsidP="00A05C9A">
      <w:pPr>
        <w:ind w:firstLine="708"/>
        <w:contextualSpacing/>
      </w:pPr>
      <w:r>
        <w:t xml:space="preserve">De acordo com </w:t>
      </w:r>
      <w:proofErr w:type="spellStart"/>
      <w:r>
        <w:t>Gabril</w:t>
      </w:r>
      <w:proofErr w:type="spellEnd"/>
      <w:r>
        <w:t xml:space="preserve"> </w:t>
      </w:r>
      <w:proofErr w:type="spellStart"/>
      <w:r>
        <w:t>Dau</w:t>
      </w:r>
      <w:proofErr w:type="spellEnd"/>
      <w:r>
        <w:t xml:space="preserve"> (2021) o ensino remoto são conteúdos produzidos e fornecidos na internet, pelo professor de uma disciplina e assistidos por este, seguindo uma organização e calendário adaptada do ensino tradicional. Em geral é utilizada de forma emergencial, quando não é possível a aula presencial.</w:t>
      </w:r>
    </w:p>
    <w:p w:rsidR="00D23487" w:rsidRDefault="00F37C78" w:rsidP="00F23F7E">
      <w:pPr>
        <w:ind w:firstLine="708"/>
        <w:contextualSpacing/>
      </w:pPr>
      <w:r w:rsidRPr="00210646">
        <w:t>Carlos Skliar (2016) apresenta o programa de pesquisa em educação, chamado Estudos Surdos, em que a identidade, a língua, a história, a educação e a cultura surda, entre outras, são evidenciadas e compreendidas pelas suas diferenç</w:t>
      </w:r>
      <w:r>
        <w:t>as e organizações</w:t>
      </w:r>
      <w:r w:rsidRPr="00210646">
        <w:t xml:space="preserve">. </w:t>
      </w:r>
    </w:p>
    <w:p w:rsidR="00F37C78" w:rsidRDefault="00D23487" w:rsidP="00D23487">
      <w:pPr>
        <w:ind w:firstLine="708"/>
        <w:contextualSpacing/>
      </w:pPr>
      <w:r>
        <w:t>Para o autor a</w:t>
      </w:r>
      <w:r w:rsidR="00F37C78" w:rsidRPr="00210646">
        <w:t xml:space="preserve"> diferença não é vista como deficiência ou heterogeneidade, mas sim como um significado político construído através de</w:t>
      </w:r>
      <w:r w:rsidR="0046179A">
        <w:t xml:space="preserve"> lutas sociais, de resistências e</w:t>
      </w:r>
      <w:r w:rsidR="00F37C78" w:rsidRPr="00210646">
        <w:t xml:space="preserve"> de discordâncias a domínios e conhecimen</w:t>
      </w:r>
      <w:r w:rsidR="00F37C78">
        <w:t>tos. Dando uma visão de oposição</w:t>
      </w:r>
      <w:r w:rsidR="00F37C78" w:rsidRPr="00210646">
        <w:t xml:space="preserve"> </w:t>
      </w:r>
      <w:r w:rsidR="00F37C78">
        <w:t>ao discurso dominante de padronização e buscando</w:t>
      </w:r>
      <w:r w:rsidR="00F37C78" w:rsidRPr="00210646">
        <w:t xml:space="preserve"> criar uma disposição de elementos que possibilitem a</w:t>
      </w:r>
      <w:r w:rsidR="00F37C78">
        <w:t>s</w:t>
      </w:r>
      <w:r w:rsidR="00F37C78" w:rsidRPr="00210646">
        <w:t xml:space="preserve"> organiz</w:t>
      </w:r>
      <w:r w:rsidR="00F37C78">
        <w:t>ações</w:t>
      </w:r>
      <w:r w:rsidR="00F37C78" w:rsidRPr="00210646">
        <w:t xml:space="preserve"> de ensino para surdos, embasadas c</w:t>
      </w:r>
      <w:r w:rsidR="00F37C78">
        <w:t>onjuntamente com o povo surdo e</w:t>
      </w:r>
      <w:r w:rsidR="00F37C78" w:rsidRPr="00210646">
        <w:t xml:space="preserve"> os interpretes </w:t>
      </w:r>
      <w:r>
        <w:t>de Libras</w:t>
      </w:r>
      <w:r w:rsidR="00F37C78">
        <w:t>,</w:t>
      </w:r>
      <w:r w:rsidR="00F37C78" w:rsidRPr="00210646">
        <w:t xml:space="preserve"> atuantes na qualificação de professores.</w:t>
      </w:r>
    </w:p>
    <w:p w:rsidR="00F37C78" w:rsidRPr="00210646" w:rsidRDefault="00F37C78" w:rsidP="002121F8">
      <w:pPr>
        <w:contextualSpacing/>
      </w:pPr>
      <w:r w:rsidRPr="00210646">
        <w:tab/>
        <w:t xml:space="preserve">De acordo com Ana Regina Campelo (2008) os indivíduos surdos, são caracterizados por referencias diferentes dos ouvintes.  Esses sujeitos com o passar do tempo vão percebendo a ausência do som em seu mundo, e esta inexistência não os deixa inconfortáveis, pois não se percebem como melhores ou piores por este fato. </w:t>
      </w:r>
    </w:p>
    <w:p w:rsidR="00F37C78" w:rsidRPr="00210646" w:rsidRDefault="00F37C78" w:rsidP="002121F8">
      <w:pPr>
        <w:contextualSpacing/>
      </w:pPr>
      <w:r w:rsidRPr="00210646">
        <w:lastRenderedPageBreak/>
        <w:tab/>
        <w:t>Para a autora mencionada, embora vivendo sem ouvir, os surdos desde criança, vão se adaptando ao meio de sons, através de adequações visuais. Assim a visualidade é essencial na constr</w:t>
      </w:r>
      <w:r w:rsidR="00764BF2">
        <w:t>ução de sentidos,</w:t>
      </w:r>
      <w:r w:rsidR="006E5088">
        <w:t xml:space="preserve"> que é formado</w:t>
      </w:r>
      <w:r w:rsidRPr="00210646">
        <w:t xml:space="preserve"> pelas particularidades individuais, construções culturais e históricas que fazem parte do coletivo e são mediados por signos, que possibilitam as trocas, com outros sujeitos e com o mundo.</w:t>
      </w:r>
    </w:p>
    <w:p w:rsidR="00F37C78" w:rsidRPr="00210646" w:rsidRDefault="00F37C78" w:rsidP="002121F8">
      <w:pPr>
        <w:contextualSpacing/>
      </w:pPr>
      <w:r w:rsidRPr="00210646">
        <w:tab/>
        <w:t>Pessoas surdas, embora nunca tenham ouvido, elas percebem o som pelos fatores que o acompanham, aprendem através daquilo que é notado, entendi</w:t>
      </w:r>
      <w:r w:rsidR="002414BC">
        <w:t>do com significado, por exemplo:</w:t>
      </w:r>
      <w:r w:rsidRPr="00210646">
        <w:t xml:space="preserve"> o trov</w:t>
      </w:r>
      <w:r>
        <w:t>ão é percebido pela luz do raio,</w:t>
      </w:r>
      <w:r w:rsidR="002414BC">
        <w:t xml:space="preserve"> ver </w:t>
      </w:r>
      <w:r w:rsidRPr="00210646">
        <w:t xml:space="preserve">que alguma coisa vai cair e imaginar o barulho que irá causar, </w:t>
      </w:r>
      <w:r>
        <w:t xml:space="preserve">pela expressão </w:t>
      </w:r>
      <w:r w:rsidR="002414BC">
        <w:t>das pessoas identificar</w:t>
      </w:r>
      <w:r w:rsidRPr="00210646">
        <w:t xml:space="preserve"> quando um giz risca no quadro. Em suma a falta da audição é substituída pela visão e condicionada a sensação da visualidade (CAMPELO, 2008).</w:t>
      </w:r>
    </w:p>
    <w:p w:rsidR="00F37C78" w:rsidRPr="00210646" w:rsidRDefault="00F37C78" w:rsidP="002121F8">
      <w:pPr>
        <w:contextualSpacing/>
      </w:pPr>
      <w:r w:rsidRPr="00210646">
        <w:tab/>
        <w:t>Através das expressões visuais são obtidos os signos que carregam os significados, que dão ao sujeito surdo a tarefa de discernimento. Estes poderão estarem certos ou errados, pois se realizam através das interpretações que são feitas de acordo com as suas experiências sociais (CAMPELO, 2008).</w:t>
      </w:r>
    </w:p>
    <w:p w:rsidR="00F37C78" w:rsidRDefault="00F37C78" w:rsidP="002121F8">
      <w:pPr>
        <w:ind w:firstLine="708"/>
        <w:contextualSpacing/>
      </w:pPr>
      <w:r w:rsidRPr="00210646">
        <w:t>De acordo com a autora, toda expressão visual, poderá ser utilizada como ferramenta auxiliar na aprendizagem dos sujeitos surdos. Na busca de significações e sentido, pode-se usar, por exemplo: fotos, outdoor, revistas em quadrinhos, filmes legendados, entre outros, e assim desenvolver o conhecimento.</w:t>
      </w:r>
    </w:p>
    <w:p w:rsidR="003D2C36" w:rsidRDefault="00F37C78" w:rsidP="002121F8">
      <w:pPr>
        <w:ind w:firstLine="708"/>
        <w:contextualSpacing/>
      </w:pPr>
      <w:r w:rsidRPr="00210646">
        <w:t xml:space="preserve">Segundo Skliar (2016) os surdos conceberam e elaboraram uma língua e a transmitiram por gerações, a qual é </w:t>
      </w:r>
      <w:proofErr w:type="spellStart"/>
      <w:r w:rsidRPr="00210646">
        <w:t>visuogestual</w:t>
      </w:r>
      <w:proofErr w:type="spellEnd"/>
      <w:r w:rsidRPr="00210646">
        <w:t>.</w:t>
      </w:r>
      <w:r w:rsidR="003D2C36" w:rsidRPr="003D2C36">
        <w:t xml:space="preserve"> </w:t>
      </w:r>
      <w:r w:rsidR="003D2C36">
        <w:t xml:space="preserve">Inúmeras </w:t>
      </w:r>
      <w:r w:rsidR="003D2C36" w:rsidRPr="00210646">
        <w:t>pesquisas, mostram que as línguas de sinais cumprem todas as funções das línguas naturais e podem ser desenvolvidas por todas as crianças surdas, desde que tenham co</w:t>
      </w:r>
      <w:r w:rsidR="003D2C36">
        <w:t>ntato no dia a dia. No Brasil é</w:t>
      </w:r>
      <w:r w:rsidR="009D2716">
        <w:t xml:space="preserve"> a Libras</w:t>
      </w:r>
      <w:r w:rsidR="003D2C36">
        <w:t>.</w:t>
      </w:r>
    </w:p>
    <w:p w:rsidR="003D2C36" w:rsidRPr="00210646" w:rsidRDefault="00A10138" w:rsidP="002121F8">
      <w:pPr>
        <w:ind w:firstLine="708"/>
        <w:contextualSpacing/>
      </w:pPr>
      <w:r>
        <w:t>T</w:t>
      </w:r>
      <w:r w:rsidR="003D2C36" w:rsidRPr="00210646">
        <w:t>eoria e prática, conteúdo e procedimentos e</w:t>
      </w:r>
      <w:r>
        <w:t>stão interligados. Então, d</w:t>
      </w:r>
      <w:r w:rsidR="003D2C36" w:rsidRPr="00210646">
        <w:t xml:space="preserve">e acordo com Moreira (2011) para Vygotsky o desenvolvimento não pode ser compreendido sem considerar o contexto social, histórico e cultural. Para ele os mecanismos de evolução têm origem sociais e da natureza do ser humano e </w:t>
      </w:r>
      <w:r>
        <w:t xml:space="preserve">necessita da mediação de signos. </w:t>
      </w:r>
      <w:r w:rsidR="003D2C36" w:rsidRPr="00210646">
        <w:tab/>
      </w:r>
    </w:p>
    <w:p w:rsidR="003D2C36" w:rsidRPr="00210646" w:rsidRDefault="003D2C36" w:rsidP="002121F8">
      <w:pPr>
        <w:contextualSpacing/>
      </w:pPr>
      <w:r w:rsidRPr="00210646">
        <w:tab/>
        <w:t>Para Vygotsky é através das relações sociais que se dá o desenvolvimento das funções mentais, para isso é necessário a mediação, atrav</w:t>
      </w:r>
      <w:r w:rsidR="00F843F8">
        <w:t>és desta que ocorre a internaliz</w:t>
      </w:r>
      <w:r w:rsidRPr="00210646">
        <w:t xml:space="preserve">ação, isto é a reconstrução interna pelas atividades externas (MOREIRA, 2011). </w:t>
      </w:r>
    </w:p>
    <w:p w:rsidR="003D2C36" w:rsidRDefault="003D2C36" w:rsidP="002121F8">
      <w:pPr>
        <w:ind w:firstLine="708"/>
        <w:contextualSpacing/>
      </w:pPr>
      <w:r w:rsidRPr="00210646">
        <w:lastRenderedPageBreak/>
        <w:t>De acordo com Moreira (2011), Vygotsky diz que a mediação ocorre por instrumentos, utilizados para realiza-la (homem, animal, objetos,) e signos que significam uma outra coisa. Os signos podem ser: indicadores, por exemplo causa e efeito como fumaça e fogo entre outros; icônico, por exemplo: imagens, desenhos, significados e simbólico, relação abstrata com o que significam por exemplo: palavras e/ou sinais, que fazem parte da (Libras), são signos linguísticos e números que são signos matemáticos</w:t>
      </w:r>
      <w:r>
        <w:t>.</w:t>
      </w:r>
    </w:p>
    <w:p w:rsidR="003D2C36" w:rsidRDefault="003D2C36" w:rsidP="002121F8">
      <w:pPr>
        <w:ind w:firstLine="708"/>
        <w:contextualSpacing/>
      </w:pPr>
      <w:r w:rsidRPr="00210646">
        <w:t>Quanto mais instrumentos e signos são utilizados maior a possibilidade de práticas que possam resultar na ampliação das funções mentais. Instrumentos e signos são construções sócio histórico e cultural. E a interação social é fundamental para a reconstr</w:t>
      </w:r>
      <w:r w:rsidR="0046179A">
        <w:t>ução interna dos signos</w:t>
      </w:r>
      <w:r w:rsidRPr="00210646">
        <w:t>. Para isso é necessário no mínimo duas pessoas, que podem estar presenciais, virtual, através da escrita, imagens en</w:t>
      </w:r>
      <w:r>
        <w:t>tre outras formas de interação (</w:t>
      </w:r>
      <w:r w:rsidRPr="00210646">
        <w:t>MOREIRA, 2011).</w:t>
      </w:r>
    </w:p>
    <w:p w:rsidR="00967C17" w:rsidRDefault="00564EF1" w:rsidP="002121F8">
      <w:pPr>
        <w:ind w:firstLine="708"/>
        <w:contextualSpacing/>
      </w:pPr>
      <w:r>
        <w:t>S</w:t>
      </w:r>
      <w:r w:rsidR="009F7600">
        <w:t>e</w:t>
      </w:r>
      <w:r>
        <w:t xml:space="preserve">gundo </w:t>
      </w:r>
      <w:r w:rsidR="00F843F8">
        <w:t xml:space="preserve">Gaston Bachelard (1983) </w:t>
      </w:r>
      <w:r w:rsidR="003664F6" w:rsidRPr="00210646">
        <w:t>no final do século XIX, ainda acreditava-se no caráter único do conhecimento da realidade. A ciência mostrava-se homogênea, organizada, universal e estável e falava a mesma linguagem da filosofia. A ciência era regulamentada na experiência, propondo a medida, a contagem, a pesagem, a não confiar naquilo que não é mostrado, forma ainda utilizada no tempos atuais.</w:t>
      </w:r>
    </w:p>
    <w:p w:rsidR="003664F6" w:rsidRPr="00210646" w:rsidRDefault="003664F6" w:rsidP="00967C17">
      <w:pPr>
        <w:ind w:firstLine="708"/>
        <w:contextualSpacing/>
      </w:pPr>
      <w:r w:rsidRPr="00210646">
        <w:t xml:space="preserve"> Um ensino que baseava-se na visão </w:t>
      </w:r>
      <w:r w:rsidR="00212676">
        <w:t xml:space="preserve">e medição </w:t>
      </w:r>
      <w:r w:rsidRPr="00210646">
        <w:t>para a compreensão</w:t>
      </w:r>
      <w:r w:rsidR="00212676">
        <w:t>, mesmo que estas</w:t>
      </w:r>
      <w:r w:rsidRPr="00210646">
        <w:t xml:space="preserve"> não fossem precisas.</w:t>
      </w:r>
      <w:r w:rsidR="00967C17">
        <w:t xml:space="preserve"> </w:t>
      </w:r>
      <w:r w:rsidRPr="00210646">
        <w:t>O físico contemporâneo mudou este</w:t>
      </w:r>
      <w:r w:rsidR="006E5088">
        <w:t>s</w:t>
      </w:r>
      <w:r w:rsidRPr="00210646">
        <w:t xml:space="preserve"> paradigma</w:t>
      </w:r>
      <w:r w:rsidR="006E5088">
        <w:t>s</w:t>
      </w:r>
      <w:r w:rsidRPr="00210646">
        <w:t>, de modo a serem os objetos representados simbolicamente e sua estruturação como o real. Delineia a investigação com visão coerente da experiência e reflexão e destas uma nova significação aos eventos. (BACHELARD, 1983).</w:t>
      </w:r>
    </w:p>
    <w:p w:rsidR="003664F6" w:rsidRDefault="003664F6" w:rsidP="002121F8">
      <w:pPr>
        <w:contextualSpacing/>
      </w:pPr>
      <w:r w:rsidRPr="00210646">
        <w:tab/>
        <w:t>O</w:t>
      </w:r>
      <w:r w:rsidR="00B74D04">
        <w:t>s</w:t>
      </w:r>
      <w:r w:rsidRPr="00210646">
        <w:t xml:space="preserve"> conhecimento</w:t>
      </w:r>
      <w:r w:rsidR="00B74D04">
        <w:t>s</w:t>
      </w:r>
      <w:r w:rsidRPr="00210646">
        <w:t xml:space="preserve"> cientifico</w:t>
      </w:r>
      <w:r w:rsidR="00B74D04">
        <w:t xml:space="preserve"> são</w:t>
      </w:r>
      <w:r w:rsidRPr="00210646">
        <w:t xml:space="preserve"> sempre uma melhoria do imaginado. As ciências físicas e químicas da contemporaneidade podem serem determinadas epistemologicamente como rupturas de ideias de conhecimento comum, tendo como exemplo a mecânica clássica, embora necessária para o estudo da mecânica quântica, ondulatória e relativística não ser suficiente para explicar as características fundamentais destas ciências (BACHELARD, 1983). </w:t>
      </w:r>
    </w:p>
    <w:p w:rsidR="00B74D04" w:rsidRDefault="00B74D04" w:rsidP="002121F8">
      <w:pPr>
        <w:ind w:firstLine="708"/>
        <w:contextualSpacing/>
      </w:pPr>
      <w:r>
        <w:t xml:space="preserve">De acordo com Silveira (2019) as tecnologias fazem parte do dia a dia dos alunos, na maioria das vezes usada como lazer, mas também como instrumento de pesquisa. </w:t>
      </w:r>
      <w:r>
        <w:lastRenderedPageBreak/>
        <w:t>Quando estas são incorporados nas forma de ensino colaboram com motivação para novas aprendizagem, pois fazem parte de suas vivencias.</w:t>
      </w:r>
    </w:p>
    <w:p w:rsidR="00B74D04" w:rsidRDefault="00B74D04" w:rsidP="002121F8">
      <w:pPr>
        <w:ind w:firstLine="708"/>
        <w:contextualSpacing/>
      </w:pPr>
      <w:r>
        <w:t>O Software GeoGebra surge como um caminho possível, para o estudo de desenhos e gráficos, pois fornece ferramentas que intensificam a visualidade, proporcionando, em especial, ao aluno surdo desenvolverem seus conhecimentos com o auxílio de imagens. Estas, colaboram para a interpretação, a compreensão e resoluções de situações problemas, pois são agentes na formação do pensamento dos surdos (SILVEIRA, 2019).</w:t>
      </w:r>
    </w:p>
    <w:p w:rsidR="00B74D04" w:rsidRDefault="00B74D04" w:rsidP="002121F8">
      <w:pPr>
        <w:ind w:firstLine="708"/>
        <w:contextualSpacing/>
      </w:pPr>
      <w:r>
        <w:t>A utilização do Software GeoGebra na r</w:t>
      </w:r>
      <w:r w:rsidR="00967C17">
        <w:t>esolução de equações, contribui</w:t>
      </w:r>
      <w:r>
        <w:t xml:space="preserve"> no domínio, na compreensão </w:t>
      </w:r>
      <w:r w:rsidR="00967C17">
        <w:t>e resolução dessas. Possibili</w:t>
      </w:r>
      <w:r w:rsidR="009D2716">
        <w:t>t</w:t>
      </w:r>
      <w:r w:rsidR="00967C17">
        <w:t>a</w:t>
      </w:r>
      <w:r w:rsidR="006E5088">
        <w:t xml:space="preserve"> que aconteçam</w:t>
      </w:r>
      <w:r>
        <w:t>, sem a necessidade de grande número de problemas e exercí</w:t>
      </w:r>
      <w:r w:rsidR="009D2716">
        <w:t>cios simulados. A</w:t>
      </w:r>
      <w:r>
        <w:t>s imagens proporcionadas pelos gráficos é significativa na aprendizagem de matemática e de alunos com surdez (SILVEIRA, 2019).</w:t>
      </w:r>
    </w:p>
    <w:p w:rsidR="002121F8" w:rsidRDefault="00B74D04" w:rsidP="002121F8">
      <w:pPr>
        <w:ind w:firstLine="708"/>
        <w:contextualSpacing/>
      </w:pPr>
      <w:r>
        <w:t>Para o estudo de equações com o Software GeoGebra e alunos surdos é sugerida que aconteça em um ambiente bilíngue, isso é, além de utilizar Libras como primeira língua e português como segunda, as condições destes sujeitos como: compartilhar de uma cultura e ter a visão como sentido principal de aprendizagem, sejam consideradas (SILVEIRA, 2019).</w:t>
      </w:r>
      <w:r w:rsidR="00520738">
        <w:t xml:space="preserve"> </w:t>
      </w:r>
    </w:p>
    <w:p w:rsidR="00A05C9A" w:rsidRPr="002121F8" w:rsidRDefault="00A05C9A" w:rsidP="002121F8">
      <w:pPr>
        <w:ind w:firstLine="708"/>
        <w:contextualSpacing/>
      </w:pPr>
    </w:p>
    <w:p w:rsidR="002121F8" w:rsidRDefault="000433CF" w:rsidP="002121F8">
      <w:pPr>
        <w:spacing w:line="240" w:lineRule="auto"/>
        <w:ind w:left="20"/>
        <w:contextualSpacing/>
        <w:jc w:val="left"/>
        <w:rPr>
          <w:rFonts w:eastAsia="Times New Roman" w:cs="Times New Roman"/>
          <w:b/>
          <w:bCs/>
          <w:color w:val="000000"/>
          <w:szCs w:val="24"/>
          <w:lang w:eastAsia="pt-BR"/>
        </w:rPr>
      </w:pPr>
      <w:r>
        <w:rPr>
          <w:rFonts w:eastAsia="Times New Roman" w:cs="Times New Roman"/>
          <w:b/>
          <w:bCs/>
          <w:color w:val="000000"/>
          <w:szCs w:val="24"/>
          <w:lang w:eastAsia="pt-BR"/>
        </w:rPr>
        <w:t>METODOLOGIA</w:t>
      </w:r>
    </w:p>
    <w:p w:rsidR="00A05C9A" w:rsidRDefault="00A05C9A" w:rsidP="002121F8">
      <w:pPr>
        <w:spacing w:line="240" w:lineRule="auto"/>
        <w:ind w:left="20"/>
        <w:contextualSpacing/>
        <w:jc w:val="left"/>
        <w:rPr>
          <w:rFonts w:eastAsia="Times New Roman" w:cs="Times New Roman"/>
          <w:b/>
          <w:bCs/>
          <w:color w:val="000000"/>
          <w:szCs w:val="24"/>
          <w:lang w:eastAsia="pt-BR"/>
        </w:rPr>
      </w:pPr>
    </w:p>
    <w:p w:rsidR="00E25349" w:rsidRDefault="00946D71" w:rsidP="00E25349">
      <w:pPr>
        <w:ind w:left="23" w:firstLine="686"/>
        <w:contextualSpacing/>
      </w:pPr>
      <w:r>
        <w:t xml:space="preserve">O </w:t>
      </w:r>
      <w:r w:rsidRPr="00210646">
        <w:t xml:space="preserve">estudo pode ser classificado como uma pesquisa qualitativa segundo Robert K. </w:t>
      </w:r>
      <w:r w:rsidR="00E25349">
        <w:t>Yin (2015</w:t>
      </w:r>
      <w:r w:rsidRPr="00210646">
        <w:t>)</w:t>
      </w:r>
      <w:r>
        <w:t xml:space="preserve">, pois atende as características por ele indicadas: </w:t>
      </w:r>
      <w:r w:rsidRPr="00210646">
        <w:t xml:space="preserve"> na</w:t>
      </w:r>
      <w:r>
        <w:t xml:space="preserve"> realidade de alunos surdos do 2</w:t>
      </w:r>
      <w:r w:rsidRPr="00210646">
        <w:t xml:space="preserve">º ano do Ensino Médio, em seu </w:t>
      </w:r>
      <w:r>
        <w:t>espaço de ensino e aprendizagem</w:t>
      </w:r>
      <w:r w:rsidRPr="00210646">
        <w:t>, incorporando tudo que contém este espaço e, as vivencias do grupo e</w:t>
      </w:r>
      <w:r w:rsidR="000433CF">
        <w:t>studado, envoltas por este meio</w:t>
      </w:r>
      <w:r>
        <w:t>.</w:t>
      </w:r>
    </w:p>
    <w:p w:rsidR="00F23F7E" w:rsidRDefault="00946D71" w:rsidP="007771B8">
      <w:pPr>
        <w:ind w:left="23" w:firstLine="686"/>
        <w:contextualSpacing/>
      </w:pPr>
      <w:r w:rsidRPr="00210646">
        <w:t>Cabe</w:t>
      </w:r>
      <w:r>
        <w:t>ndo</w:t>
      </w:r>
      <w:r w:rsidRPr="00210646">
        <w:t xml:space="preserve"> a pesquisadora descrever da melhor forma possível as compreensões e interpretações dos alunos.</w:t>
      </w:r>
      <w:r w:rsidRPr="00946D71">
        <w:t xml:space="preserve"> </w:t>
      </w:r>
      <w:r w:rsidR="000433CF">
        <w:t xml:space="preserve">Os </w:t>
      </w:r>
      <w:r w:rsidRPr="00210646">
        <w:t>conceitos ali existentes ou construídos, quando conhecidos, junto com uma teoria que sustente-os, poderão ser transpostos para outros grupos ou situaçõe</w:t>
      </w:r>
      <w:r>
        <w:t xml:space="preserve">s. </w:t>
      </w:r>
      <w:r w:rsidRPr="00210646">
        <w:t>O estudo envolverá várias fontes de coleta de informações como: observações, diário de bordo, vídeos e imagens (estudados e/ou criados), registros individuais, entre outros</w:t>
      </w:r>
      <w:r w:rsidR="000433CF">
        <w:t>.</w:t>
      </w:r>
    </w:p>
    <w:p w:rsidR="000433CF" w:rsidRDefault="000433CF" w:rsidP="007771B8">
      <w:pPr>
        <w:ind w:left="23" w:firstLine="686"/>
        <w:contextualSpacing/>
      </w:pPr>
      <w:r w:rsidRPr="00210646">
        <w:lastRenderedPageBreak/>
        <w:t>Pode ser considerada um estudo de caso e</w:t>
      </w:r>
      <w:r w:rsidR="00E25349">
        <w:t>m acordo com Robert K. Yin (2015</w:t>
      </w:r>
      <w:r w:rsidRPr="00210646">
        <w:t>)</w:t>
      </w:r>
      <w:r w:rsidR="007771B8">
        <w:t>, que define</w:t>
      </w:r>
      <w:r w:rsidR="00E43316">
        <w:t>-o</w:t>
      </w:r>
      <w:r w:rsidR="007771B8">
        <w:t xml:space="preserve"> como </w:t>
      </w:r>
      <w:r w:rsidRPr="00210646">
        <w:t xml:space="preserve">pesquisa empírica </w:t>
      </w:r>
      <w:r w:rsidR="007771B8">
        <w:t xml:space="preserve">a </w:t>
      </w:r>
      <w:r w:rsidRPr="00210646">
        <w:t>que estuda eventos contemporâneos, de forma p</w:t>
      </w:r>
      <w:r>
        <w:t>rofunda, dentro de seu ambiente.</w:t>
      </w:r>
      <w:r w:rsidRPr="000433CF">
        <w:t xml:space="preserve"> </w:t>
      </w:r>
      <w:r w:rsidRPr="00210646">
        <w:t>O estudo terá como embasamento teorias já creditadas, as quais permitirão guiar a busca de dados, observações e reflexões. Todos as informações coletadas serão importantes e consideradas, para tal é necessário a pesquisadora estar atenta a todas as situações, mesmo as que pareçam irrelevantes, de modo a não perder elementos passiveis de análise.</w:t>
      </w:r>
    </w:p>
    <w:p w:rsidR="000433CF" w:rsidRDefault="000433CF" w:rsidP="007771B8">
      <w:pPr>
        <w:ind w:left="23" w:firstLine="686"/>
        <w:contextualSpacing/>
      </w:pPr>
      <w:r w:rsidRPr="002A219B">
        <w:t>De acordo Lüdke e André (</w:t>
      </w:r>
      <w:r w:rsidR="00564EF1">
        <w:t>2020)</w:t>
      </w:r>
      <w:r w:rsidRPr="002A219B">
        <w:t xml:space="preserve"> a</w:t>
      </w:r>
      <w:r w:rsidR="00103197">
        <w:t xml:space="preserve"> coleta de dados,</w:t>
      </w:r>
      <w:r w:rsidRPr="002A219B">
        <w:t xml:space="preserve"> através de </w:t>
      </w:r>
      <w:r w:rsidRPr="002A219B">
        <w:rPr>
          <w:u w:val="single"/>
        </w:rPr>
        <w:t>observações</w:t>
      </w:r>
      <w:r w:rsidRPr="002A219B">
        <w:t xml:space="preserve"> e, também, de materiais obtidos no desenvolvimento da pesquisa como: vídeos, fotografias, desenhos, registros dos alunos em cadernos e outros.</w:t>
      </w:r>
    </w:p>
    <w:p w:rsidR="00D06F2C" w:rsidRDefault="00520738" w:rsidP="00F23F7E">
      <w:pPr>
        <w:ind w:left="23" w:firstLine="686"/>
        <w:contextualSpacing/>
      </w:pPr>
      <w:r>
        <w:t xml:space="preserve">A </w:t>
      </w:r>
      <w:r w:rsidRPr="002A219B">
        <w:t>a</w:t>
      </w:r>
      <w:r w:rsidR="00103197">
        <w:t>nálise de dados,</w:t>
      </w:r>
      <w:r w:rsidRPr="002A219B">
        <w:t xml:space="preserve"> poderá ser classificada como Análise de Conteúdo, pois esta forma, segundo G</w:t>
      </w:r>
      <w:r w:rsidR="00A30B8C">
        <w:t>omes (2009) permite</w:t>
      </w:r>
      <w:r w:rsidRPr="002A219B">
        <w:t xml:space="preserve"> transitar além daquilo que está descrito, e assim revelar mais do que está sendo mostrado.</w:t>
      </w:r>
    </w:p>
    <w:p w:rsidR="00A05C9A" w:rsidRDefault="00A05C9A" w:rsidP="00F23F7E">
      <w:pPr>
        <w:ind w:left="23" w:firstLine="686"/>
        <w:contextualSpacing/>
      </w:pPr>
    </w:p>
    <w:p w:rsidR="00A05C9A" w:rsidRDefault="000F1764" w:rsidP="002121F8">
      <w:pPr>
        <w:contextualSpacing/>
        <w:jc w:val="left"/>
        <w:rPr>
          <w:rFonts w:eastAsia="Times New Roman" w:cs="Times New Roman"/>
          <w:b/>
          <w:bCs/>
          <w:color w:val="000000"/>
          <w:szCs w:val="24"/>
          <w:lang w:eastAsia="pt-BR"/>
        </w:rPr>
      </w:pPr>
      <w:r w:rsidRPr="000F1764">
        <w:rPr>
          <w:rFonts w:eastAsia="Times New Roman" w:cs="Times New Roman"/>
          <w:b/>
          <w:bCs/>
          <w:color w:val="000000"/>
          <w:szCs w:val="24"/>
          <w:lang w:eastAsia="pt-BR"/>
        </w:rPr>
        <w:t>RESULTADOS E DISCUSSÃO</w:t>
      </w:r>
    </w:p>
    <w:p w:rsidR="00D06F2C" w:rsidRDefault="000F1764" w:rsidP="002121F8">
      <w:pPr>
        <w:contextualSpacing/>
        <w:jc w:val="left"/>
        <w:rPr>
          <w:rFonts w:eastAsia="Times New Roman" w:cs="Times New Roman"/>
          <w:b/>
          <w:bCs/>
          <w:color w:val="000000"/>
          <w:szCs w:val="24"/>
          <w:lang w:eastAsia="pt-BR"/>
        </w:rPr>
      </w:pPr>
      <w:r w:rsidRPr="000F1764">
        <w:rPr>
          <w:rFonts w:eastAsia="Times New Roman" w:cs="Times New Roman"/>
          <w:b/>
          <w:bCs/>
          <w:color w:val="000000"/>
          <w:szCs w:val="24"/>
          <w:lang w:eastAsia="pt-BR"/>
        </w:rPr>
        <w:t> </w:t>
      </w:r>
    </w:p>
    <w:p w:rsidR="00D06F2C" w:rsidRDefault="00564EF1" w:rsidP="002121F8">
      <w:pPr>
        <w:ind w:firstLine="708"/>
        <w:contextualSpacing/>
      </w:pPr>
      <w:r>
        <w:t>A</w:t>
      </w:r>
      <w:r w:rsidR="00DB401D">
        <w:t>ssim desenvolve</w:t>
      </w:r>
      <w:r w:rsidR="00103197">
        <w:t>u</w:t>
      </w:r>
      <w:r w:rsidR="00DB401D">
        <w:t xml:space="preserve">-se </w:t>
      </w:r>
      <w:r>
        <w:t>a</w:t>
      </w:r>
      <w:r w:rsidR="005D0C3D" w:rsidRPr="005D0C3D">
        <w:t xml:space="preserve"> demonstração dos</w:t>
      </w:r>
      <w:r w:rsidR="000066EE" w:rsidRPr="005D0C3D">
        <w:t xml:space="preserve"> </w:t>
      </w:r>
      <w:r w:rsidR="00D06F2C" w:rsidRPr="005D0C3D">
        <w:t>Gráficos do MU e do MUV</w:t>
      </w:r>
      <w:r w:rsidR="00DB401D">
        <w:t xml:space="preserve">. </w:t>
      </w:r>
      <w:r w:rsidR="00D06F2C" w:rsidRPr="009C3254">
        <w:t>Antes da aula o</w:t>
      </w:r>
      <w:r w:rsidR="005D0C3D">
        <w:t xml:space="preserve"> Softwar</w:t>
      </w:r>
      <w:r w:rsidR="00D06F2C">
        <w:t>e</w:t>
      </w:r>
      <w:r w:rsidR="00D06F2C" w:rsidRPr="009C3254">
        <w:t xml:space="preserve"> GeoGebra foi preparado para ser utilizado</w:t>
      </w:r>
      <w:r w:rsidR="00D06F2C">
        <w:t>, pela professora</w:t>
      </w:r>
      <w:r w:rsidR="00D06F2C" w:rsidRPr="009C3254">
        <w:t>.</w:t>
      </w:r>
      <w:r w:rsidR="00D06F2C">
        <w:t xml:space="preserve"> Estavam presentes de forma síncrona, pelo </w:t>
      </w:r>
      <w:proofErr w:type="spellStart"/>
      <w:r w:rsidR="00D06F2C">
        <w:t>Mett</w:t>
      </w:r>
      <w:proofErr w:type="spellEnd"/>
      <w:r w:rsidR="00D06F2C">
        <w:t xml:space="preserve"> Google os quatro alunos matriculados na disciplina.</w:t>
      </w:r>
    </w:p>
    <w:p w:rsidR="00DB401D" w:rsidRDefault="00D06F2C" w:rsidP="002121F8">
      <w:pPr>
        <w:ind w:firstLine="708"/>
        <w:contextualSpacing/>
      </w:pPr>
      <w:r>
        <w:t>Embora os</w:t>
      </w:r>
      <w:r w:rsidR="005D0C3D">
        <w:t xml:space="preserve"> alunos não tenham manuseado o S</w:t>
      </w:r>
      <w:r>
        <w:t>oftware, foi im</w:t>
      </w:r>
      <w:r w:rsidR="00DB401D">
        <w:t xml:space="preserve">portante seu uso </w:t>
      </w:r>
      <w:r>
        <w:t>como</w:t>
      </w:r>
      <w:r w:rsidR="00DB401D">
        <w:t xml:space="preserve"> demonstração dos gráficos, auxiliou</w:t>
      </w:r>
      <w:r>
        <w:t xml:space="preserve"> </w:t>
      </w:r>
      <w:r w:rsidR="00DB401D">
        <w:t xml:space="preserve">no entendimento das funções do MU e MUV, pois </w:t>
      </w:r>
      <w:r>
        <w:t>segundo Moreira (2011) Vygotsky diz que</w:t>
      </w:r>
      <w:r w:rsidRPr="000D0582">
        <w:t xml:space="preserve"> </w:t>
      </w:r>
      <w:r>
        <w:t>q</w:t>
      </w:r>
      <w:r w:rsidRPr="00210646">
        <w:t>uanto mais instrumentos e signos são utilizados maior a poss</w:t>
      </w:r>
      <w:r>
        <w:t>ibilidade de</w:t>
      </w:r>
      <w:r w:rsidRPr="00210646">
        <w:t xml:space="preserve"> resultar n</w:t>
      </w:r>
      <w:r>
        <w:t>a ampliação das funções mentais, ou seja, na compreensão dos conceitos, no caso dos MU e do MUV.</w:t>
      </w:r>
    </w:p>
    <w:p w:rsidR="00D06F2C" w:rsidRDefault="00D06F2C" w:rsidP="002121F8">
      <w:pPr>
        <w:ind w:firstLine="708"/>
        <w:contextualSpacing/>
      </w:pPr>
      <w:r>
        <w:t xml:space="preserve">No começo da aula </w:t>
      </w:r>
      <w:r w:rsidR="00103197">
        <w:t>foi apresentada</w:t>
      </w:r>
      <w:r>
        <w:t xml:space="preserve"> a fu</w:t>
      </w:r>
      <w:r w:rsidR="00DB401D">
        <w:t xml:space="preserve">nção da posição para o MU, </w:t>
      </w:r>
      <w:r w:rsidR="00103197">
        <w:t>lembrou-se</w:t>
      </w:r>
      <w:r>
        <w:t xml:space="preserve"> que </w:t>
      </w:r>
      <w:r w:rsidR="002B27BE">
        <w:t>era uma função de primeiro grau, S=S</w:t>
      </w:r>
      <w:r w:rsidR="002B27BE" w:rsidRPr="002B27BE">
        <w:rPr>
          <w:vertAlign w:val="subscript"/>
        </w:rPr>
        <w:t>0</w:t>
      </w:r>
      <w:r w:rsidR="002B27BE">
        <w:t>+vt.</w:t>
      </w:r>
    </w:p>
    <w:p w:rsidR="00D06F2C" w:rsidRDefault="00D06F2C" w:rsidP="002121F8">
      <w:pPr>
        <w:contextualSpacing/>
      </w:pPr>
      <w:r>
        <w:tab/>
        <w:t>Ao serem questionados se lembravam da função, todos sinalizaram positivamente. Demonstrando a importância da interação</w:t>
      </w:r>
      <w:r w:rsidR="005D0C3D">
        <w:t>,</w:t>
      </w:r>
      <w:r w:rsidR="00A56045">
        <w:t xml:space="preserve"> mediada</w:t>
      </w:r>
      <w:r w:rsidR="005D0C3D">
        <w:t>,</w:t>
      </w:r>
      <w:r w:rsidR="00A56045">
        <w:t xml:space="preserve"> entre o</w:t>
      </w:r>
      <w:r>
        <w:t xml:space="preserve"> grupo, professora e instrumentos</w:t>
      </w:r>
      <w:r w:rsidR="00A56045">
        <w:t>,</w:t>
      </w:r>
      <w:r>
        <w:t xml:space="preserve"> defendida por Vygotsky (MOREIRA, 2011).</w:t>
      </w:r>
    </w:p>
    <w:p w:rsidR="00F23F7E" w:rsidRDefault="00A56045" w:rsidP="00F23F7E">
      <w:pPr>
        <w:contextualSpacing/>
      </w:pPr>
      <w:r>
        <w:lastRenderedPageBreak/>
        <w:tab/>
      </w:r>
      <w:r w:rsidR="00103197">
        <w:t>Após a apresentação digitou-se</w:t>
      </w:r>
      <w:r w:rsidR="00D06F2C">
        <w:t xml:space="preserve"> uma função genérica de grau um, no software</w:t>
      </w:r>
      <w:r w:rsidR="00DB401D">
        <w:t xml:space="preserve"> GeoGebra</w:t>
      </w:r>
      <w:r w:rsidR="00D06F2C">
        <w:t>.</w:t>
      </w:r>
      <w:r>
        <w:t xml:space="preserve"> </w:t>
      </w:r>
      <w:r w:rsidR="00D06F2C">
        <w:t>Relembrando que o ‘a’ da função genérica representava a posição inicial, S</w:t>
      </w:r>
      <w:r w:rsidR="00D06F2C" w:rsidRPr="00D87ED8">
        <w:rPr>
          <w:vertAlign w:val="subscript"/>
        </w:rPr>
        <w:t>0</w:t>
      </w:r>
      <w:r w:rsidR="00D06F2C">
        <w:t xml:space="preserve">, e que variando o </w:t>
      </w:r>
      <w:r w:rsidR="00D06F2C" w:rsidRPr="00D87ED8">
        <w:rPr>
          <w:b/>
        </w:rPr>
        <w:t>a</w:t>
      </w:r>
      <w:r w:rsidR="00D06F2C">
        <w:t xml:space="preserve">, altera a posição inicial no eixo vertical do gráfico. </w:t>
      </w:r>
    </w:p>
    <w:p w:rsidR="00D06F2C" w:rsidRDefault="00D06F2C" w:rsidP="00F23F7E">
      <w:pPr>
        <w:contextualSpacing/>
      </w:pPr>
      <w:r>
        <w:t xml:space="preserve">E que a velocidade corresponde ao termo ‘b’ da função. Fixando-se o </w:t>
      </w:r>
      <w:r w:rsidRPr="00E66D5F">
        <w:rPr>
          <w:b/>
        </w:rPr>
        <w:t>a</w:t>
      </w:r>
      <w:r>
        <w:rPr>
          <w:b/>
        </w:rPr>
        <w:t xml:space="preserve"> </w:t>
      </w:r>
      <w:r w:rsidRPr="00E66D5F">
        <w:t xml:space="preserve">e variando o termo </w:t>
      </w:r>
      <w:r>
        <w:rPr>
          <w:b/>
        </w:rPr>
        <w:t xml:space="preserve">b, </w:t>
      </w:r>
      <w:r w:rsidR="002B27BE">
        <w:t>notou</w:t>
      </w:r>
      <w:r w:rsidRPr="00E66D5F">
        <w:t>-se</w:t>
      </w:r>
      <w:r>
        <w:t xml:space="preserve"> que quando a velocidade for negativa (-b) temos um gráfico dec</w:t>
      </w:r>
      <w:r w:rsidR="00A56045">
        <w:t>rescente e quando a velocidade estiver</w:t>
      </w:r>
      <w:r>
        <w:t xml:space="preserve"> positiva (+b), temos um gráfico crescente.</w:t>
      </w:r>
    </w:p>
    <w:p w:rsidR="00D06F2C" w:rsidRDefault="002B27BE" w:rsidP="00F23F7E">
      <w:pPr>
        <w:contextualSpacing/>
        <w:jc w:val="center"/>
      </w:pPr>
      <w:r>
        <w:rPr>
          <w:b/>
        </w:rPr>
        <w:t>Figura 1</w:t>
      </w:r>
      <w:r w:rsidR="00D06F2C">
        <w:rPr>
          <w:b/>
        </w:rPr>
        <w:t xml:space="preserve"> – Gráfico crescente construído pelo GeoGebra</w:t>
      </w:r>
    </w:p>
    <w:p w:rsidR="00D06F2C" w:rsidRDefault="00D06F2C" w:rsidP="00F23F7E">
      <w:pPr>
        <w:contextualSpacing/>
        <w:jc w:val="center"/>
      </w:pPr>
      <w:r>
        <w:rPr>
          <w:noProof/>
          <w:lang w:eastAsia="pt-BR"/>
        </w:rPr>
        <w:drawing>
          <wp:inline distT="0" distB="0" distL="0" distR="0" wp14:anchorId="1502AAC9" wp14:editId="225EAECC">
            <wp:extent cx="4113969" cy="1953858"/>
            <wp:effectExtent l="0" t="0" r="127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038" t="20217" r="11765" b="15453"/>
                    <a:stretch/>
                  </pic:blipFill>
                  <pic:spPr bwMode="auto">
                    <a:xfrm>
                      <a:off x="0" y="0"/>
                      <a:ext cx="4114687" cy="1954199"/>
                    </a:xfrm>
                    <a:prstGeom prst="rect">
                      <a:avLst/>
                    </a:prstGeom>
                    <a:ln>
                      <a:noFill/>
                    </a:ln>
                    <a:extLst>
                      <a:ext uri="{53640926-AAD7-44D8-BBD7-CCE9431645EC}">
                        <a14:shadowObscured xmlns:a14="http://schemas.microsoft.com/office/drawing/2010/main"/>
                      </a:ext>
                    </a:extLst>
                  </pic:spPr>
                </pic:pic>
              </a:graphicData>
            </a:graphic>
          </wp:inline>
        </w:drawing>
      </w:r>
    </w:p>
    <w:p w:rsidR="00D06F2C" w:rsidRDefault="00103197" w:rsidP="002121F8">
      <w:pPr>
        <w:ind w:firstLine="708"/>
        <w:contextualSpacing/>
      </w:pPr>
      <w:r>
        <w:t>Percebe-se pela interação o empenho do grupo para a</w:t>
      </w:r>
      <w:r w:rsidR="00D06F2C">
        <w:t xml:space="preserve"> compreensão. Demonstrando a importância do software GeoGebra como ferramenta pedagógica, com recurso da imagem gráfica, principalmente, por sujeitos surdos que de acordo com Regina Campelo (2008) tem na visualidade sua principal forma de aprendizagem.</w:t>
      </w:r>
    </w:p>
    <w:p w:rsidR="00D06F2C" w:rsidRDefault="00D06F2C" w:rsidP="00C00E4C">
      <w:pPr>
        <w:contextualSpacing/>
        <w:rPr>
          <w:rFonts w:eastAsiaTheme="minorEastAsia"/>
        </w:rPr>
      </w:pPr>
      <w:r>
        <w:tab/>
        <w:t>Pa</w:t>
      </w:r>
      <w:r w:rsidR="00DB401D">
        <w:t>ssando para o MUV,</w:t>
      </w:r>
      <w:r>
        <w:t xml:space="preserve"> revemos a equação da </w:t>
      </w:r>
      <w:r w:rsidR="002B27BE">
        <w:t>posição para este movimento, S=</w:t>
      </w:r>
      <w:proofErr w:type="spellStart"/>
      <w:r w:rsidR="002B27BE">
        <w:t>S</w:t>
      </w:r>
      <w:r w:rsidR="00C00E4C">
        <w:rPr>
          <w:vertAlign w:val="subscript"/>
        </w:rPr>
        <w:t>o</w:t>
      </w:r>
      <w:r w:rsidR="002B27BE">
        <w:t>+v</w:t>
      </w:r>
      <w:r w:rsidR="002B27BE" w:rsidRPr="00C00E4C">
        <w:rPr>
          <w:vertAlign w:val="subscript"/>
        </w:rPr>
        <w:t>o</w:t>
      </w:r>
      <w:r w:rsidR="002B27BE">
        <w:t>t</w:t>
      </w:r>
      <w:proofErr w:type="spellEnd"/>
      <w:r w:rsidR="002B27BE">
        <w:t>+</w:t>
      </w:r>
      <m:oMath>
        <m:f>
          <m:fPr>
            <m:ctrlPr>
              <w:rPr>
                <w:rFonts w:ascii="Cambria Math" w:hAnsi="Cambria Math"/>
                <w:i/>
              </w:rPr>
            </m:ctrlPr>
          </m:fPr>
          <m:num>
            <m:r>
              <w:rPr>
                <w:rFonts w:ascii="Cambria Math" w:hAnsi="Cambria Math"/>
              </w:rPr>
              <m:t>a</m:t>
            </m:r>
          </m:num>
          <m:den>
            <m:r>
              <w:rPr>
                <w:rFonts w:ascii="Cambria Math" w:hAnsi="Cambria Math"/>
              </w:rPr>
              <m:t>2</m:t>
            </m:r>
          </m:den>
        </m:f>
        <m:r>
          <w:rPr>
            <w:rFonts w:ascii="Cambria Math" w:hAnsi="Cambria Math"/>
          </w:rPr>
          <m:t>t²</m:t>
        </m:r>
      </m:oMath>
      <w:r w:rsidR="00C00E4C">
        <w:t>.</w:t>
      </w:r>
    </w:p>
    <w:p w:rsidR="00D06F2C" w:rsidRDefault="004A1932" w:rsidP="002121F8">
      <w:pPr>
        <w:ind w:firstLine="709"/>
        <w:contextualSpacing/>
        <w:rPr>
          <w:rFonts w:eastAsiaTheme="minorEastAsia"/>
        </w:rPr>
      </w:pPr>
      <w:r>
        <w:rPr>
          <w:rFonts w:eastAsiaTheme="minorEastAsia"/>
        </w:rPr>
        <w:t>Seguindo,</w:t>
      </w:r>
      <w:r w:rsidR="00A56045">
        <w:rPr>
          <w:rFonts w:eastAsiaTheme="minorEastAsia"/>
        </w:rPr>
        <w:t xml:space="preserve"> </w:t>
      </w:r>
      <w:r>
        <w:rPr>
          <w:rFonts w:eastAsiaTheme="minorEastAsia"/>
        </w:rPr>
        <w:t xml:space="preserve">digitou-se </w:t>
      </w:r>
      <w:r w:rsidR="00D06F2C">
        <w:rPr>
          <w:rFonts w:eastAsiaTheme="minorEastAsia"/>
        </w:rPr>
        <w:t>a função genérica do MUV f(t)=a+bt+ct²</w:t>
      </w:r>
      <w:r>
        <w:rPr>
          <w:rFonts w:eastAsiaTheme="minorEastAsia"/>
        </w:rPr>
        <w:t>, no GeoGebra</w:t>
      </w:r>
      <w:r w:rsidR="00D06F2C">
        <w:rPr>
          <w:rFonts w:eastAsiaTheme="minorEastAsia"/>
        </w:rPr>
        <w:t>.</w:t>
      </w:r>
    </w:p>
    <w:p w:rsidR="00D06F2C" w:rsidRDefault="00103197" w:rsidP="002121F8">
      <w:pPr>
        <w:ind w:firstLine="708"/>
        <w:contextualSpacing/>
        <w:rPr>
          <w:rFonts w:eastAsiaTheme="minorEastAsia"/>
        </w:rPr>
      </w:pPr>
      <w:r>
        <w:rPr>
          <w:rFonts w:eastAsiaTheme="minorEastAsia"/>
        </w:rPr>
        <w:t xml:space="preserve">Revendo a função e retomado </w:t>
      </w:r>
      <w:r w:rsidR="00C00E4C">
        <w:rPr>
          <w:rFonts w:eastAsiaTheme="minorEastAsia"/>
        </w:rPr>
        <w:t xml:space="preserve">os </w:t>
      </w:r>
      <w:r w:rsidR="00E43316">
        <w:rPr>
          <w:rFonts w:eastAsiaTheme="minorEastAsia"/>
        </w:rPr>
        <w:t>conteúdos de MUV. A</w:t>
      </w:r>
      <w:r w:rsidR="00D06F2C">
        <w:rPr>
          <w:rFonts w:eastAsiaTheme="minorEastAsia"/>
        </w:rPr>
        <w:t>o sere</w:t>
      </w:r>
      <w:r w:rsidR="00C00E4C">
        <w:rPr>
          <w:rFonts w:eastAsiaTheme="minorEastAsia"/>
        </w:rPr>
        <w:t>m solicitados os alunos interviram</w:t>
      </w:r>
      <w:r w:rsidR="00D06F2C">
        <w:rPr>
          <w:rFonts w:eastAsiaTheme="minorEastAsia"/>
        </w:rPr>
        <w:t xml:space="preserve"> expondo o</w:t>
      </w:r>
      <w:r w:rsidR="00671971">
        <w:rPr>
          <w:rFonts w:eastAsiaTheme="minorEastAsia"/>
        </w:rPr>
        <w:t>s</w:t>
      </w:r>
      <w:r w:rsidR="00D06F2C">
        <w:rPr>
          <w:rFonts w:eastAsiaTheme="minorEastAsia"/>
        </w:rPr>
        <w:t xml:space="preserve"> seu</w:t>
      </w:r>
      <w:r w:rsidR="00671971">
        <w:rPr>
          <w:rFonts w:eastAsiaTheme="minorEastAsia"/>
        </w:rPr>
        <w:t>s</w:t>
      </w:r>
      <w:r w:rsidR="00D06F2C">
        <w:rPr>
          <w:rFonts w:eastAsiaTheme="minorEastAsia"/>
        </w:rPr>
        <w:t xml:space="preserve"> entendimento</w:t>
      </w:r>
      <w:r w:rsidR="00671971">
        <w:rPr>
          <w:rFonts w:eastAsiaTheme="minorEastAsia"/>
        </w:rPr>
        <w:t>s</w:t>
      </w:r>
      <w:r w:rsidR="00D06F2C">
        <w:rPr>
          <w:rFonts w:eastAsiaTheme="minorEastAsia"/>
        </w:rPr>
        <w:t>,</w:t>
      </w:r>
      <w:r w:rsidR="004A1932">
        <w:rPr>
          <w:rFonts w:eastAsiaTheme="minorEastAsia"/>
        </w:rPr>
        <w:t xml:space="preserve"> portanto</w:t>
      </w:r>
      <w:r w:rsidR="00C00E4C">
        <w:rPr>
          <w:rFonts w:eastAsiaTheme="minorEastAsia"/>
        </w:rPr>
        <w:t xml:space="preserve"> um diálogo foi estabelecido, em</w:t>
      </w:r>
      <w:r w:rsidR="00D06F2C">
        <w:rPr>
          <w:rFonts w:eastAsiaTheme="minorEastAsia"/>
        </w:rPr>
        <w:t xml:space="preserve"> Libras</w:t>
      </w:r>
      <w:r w:rsidR="00C00E4C">
        <w:rPr>
          <w:rFonts w:eastAsiaTheme="minorEastAsia"/>
        </w:rPr>
        <w:t>,</w:t>
      </w:r>
      <w:r w:rsidR="00D06F2C">
        <w:rPr>
          <w:rFonts w:eastAsiaTheme="minorEastAsia"/>
        </w:rPr>
        <w:t xml:space="preserve"> entre professor</w:t>
      </w:r>
      <w:r w:rsidR="004A1932">
        <w:rPr>
          <w:rFonts w:eastAsiaTheme="minorEastAsia"/>
        </w:rPr>
        <w:t>a</w:t>
      </w:r>
      <w:r w:rsidR="00D06F2C">
        <w:rPr>
          <w:rFonts w:eastAsiaTheme="minorEastAsia"/>
        </w:rPr>
        <w:t xml:space="preserve"> e alunos. Reforçando a importância da língua natural na contextualização do tema de estudo e acordando com Carlos </w:t>
      </w:r>
      <w:r w:rsidR="00D06F2C">
        <w:t>Skliar (2016) quando diz que a Libras cumpr</w:t>
      </w:r>
      <w:r w:rsidR="00671971">
        <w:t>e todas as funções de um idioma</w:t>
      </w:r>
      <w:r w:rsidR="00D06F2C">
        <w:t>.</w:t>
      </w:r>
    </w:p>
    <w:p w:rsidR="00E4195B" w:rsidRDefault="00D06F2C" w:rsidP="002121F8">
      <w:pPr>
        <w:ind w:firstLine="708"/>
        <w:contextualSpacing/>
        <w:rPr>
          <w:rFonts w:eastAsiaTheme="minorEastAsia"/>
        </w:rPr>
      </w:pPr>
      <w:r>
        <w:rPr>
          <w:rFonts w:eastAsiaTheme="minorEastAsia"/>
        </w:rPr>
        <w:t xml:space="preserve">Fixando </w:t>
      </w:r>
      <w:r w:rsidRPr="00EB15A4">
        <w:rPr>
          <w:rFonts w:eastAsiaTheme="minorEastAsia"/>
          <w:b/>
          <w:u w:val="single"/>
        </w:rPr>
        <w:t>b</w:t>
      </w:r>
      <w:r>
        <w:rPr>
          <w:rFonts w:eastAsiaTheme="minorEastAsia"/>
        </w:rPr>
        <w:t xml:space="preserve"> e </w:t>
      </w:r>
      <w:r w:rsidRPr="00EB15A4">
        <w:rPr>
          <w:rFonts w:eastAsiaTheme="minorEastAsia"/>
          <w:b/>
          <w:u w:val="single"/>
        </w:rPr>
        <w:t>c</w:t>
      </w:r>
      <w:r w:rsidRPr="00EB15A4">
        <w:rPr>
          <w:rFonts w:eastAsiaTheme="minorEastAsia"/>
          <w:b/>
        </w:rPr>
        <w:t xml:space="preserve"> </w:t>
      </w:r>
      <w:r>
        <w:rPr>
          <w:rFonts w:eastAsiaTheme="minorEastAsia"/>
        </w:rPr>
        <w:t xml:space="preserve">e variando </w:t>
      </w:r>
      <w:r w:rsidRPr="00EB15A4">
        <w:rPr>
          <w:rFonts w:eastAsiaTheme="minorEastAsia"/>
          <w:b/>
          <w:u w:val="single"/>
        </w:rPr>
        <w:t>a</w:t>
      </w:r>
      <w:r w:rsidR="00C00E4C">
        <w:rPr>
          <w:rFonts w:eastAsiaTheme="minorEastAsia"/>
        </w:rPr>
        <w:t>, notou</w:t>
      </w:r>
      <w:r w:rsidRPr="00E96226">
        <w:rPr>
          <w:rFonts w:eastAsiaTheme="minorEastAsia"/>
        </w:rPr>
        <w:t xml:space="preserve">-se </w:t>
      </w:r>
      <w:r>
        <w:rPr>
          <w:rFonts w:eastAsiaTheme="minorEastAsia"/>
        </w:rPr>
        <w:t>que no gráfico modif</w:t>
      </w:r>
      <w:r w:rsidR="00C00E4C">
        <w:rPr>
          <w:rFonts w:eastAsiaTheme="minorEastAsia"/>
        </w:rPr>
        <w:t>icou</w:t>
      </w:r>
      <w:r w:rsidR="00671971">
        <w:rPr>
          <w:rFonts w:eastAsiaTheme="minorEastAsia"/>
        </w:rPr>
        <w:t>-se</w:t>
      </w:r>
      <w:r>
        <w:rPr>
          <w:rFonts w:eastAsiaTheme="minorEastAsia"/>
        </w:rPr>
        <w:t xml:space="preserve"> o local </w:t>
      </w:r>
      <w:r w:rsidR="00671971">
        <w:rPr>
          <w:rFonts w:eastAsiaTheme="minorEastAsia"/>
        </w:rPr>
        <w:t xml:space="preserve">em </w:t>
      </w:r>
      <w:r>
        <w:rPr>
          <w:rFonts w:eastAsiaTheme="minorEastAsia"/>
        </w:rPr>
        <w:t xml:space="preserve">que </w:t>
      </w:r>
      <w:r w:rsidR="00671971">
        <w:rPr>
          <w:rFonts w:eastAsiaTheme="minorEastAsia"/>
        </w:rPr>
        <w:t xml:space="preserve">é </w:t>
      </w:r>
      <w:r>
        <w:rPr>
          <w:rFonts w:eastAsiaTheme="minorEastAsia"/>
        </w:rPr>
        <w:t>corta</w:t>
      </w:r>
      <w:r w:rsidR="00671971">
        <w:rPr>
          <w:rFonts w:eastAsiaTheme="minorEastAsia"/>
        </w:rPr>
        <w:t>do</w:t>
      </w:r>
      <w:r>
        <w:rPr>
          <w:rFonts w:eastAsiaTheme="minorEastAsia"/>
        </w:rPr>
        <w:t xml:space="preserve"> </w:t>
      </w:r>
      <w:r w:rsidR="00C00E4C">
        <w:rPr>
          <w:rFonts w:eastAsiaTheme="minorEastAsia"/>
        </w:rPr>
        <w:t>o eixo vertical. Assim explicou</w:t>
      </w:r>
      <w:r w:rsidR="00671971">
        <w:rPr>
          <w:rFonts w:eastAsiaTheme="minorEastAsia"/>
        </w:rPr>
        <w:t>-se</w:t>
      </w:r>
      <w:r w:rsidR="00656223">
        <w:rPr>
          <w:rFonts w:eastAsiaTheme="minorEastAsia"/>
        </w:rPr>
        <w:t xml:space="preserve"> que o ponto que cruza</w:t>
      </w:r>
      <w:r>
        <w:rPr>
          <w:rFonts w:eastAsiaTheme="minorEastAsia"/>
        </w:rPr>
        <w:t xml:space="preserve"> o eixo vertical, y, marca a posição inicial </w:t>
      </w:r>
      <w:r w:rsidRPr="00E96226">
        <w:rPr>
          <w:rFonts w:eastAsiaTheme="minorEastAsia"/>
          <w:b/>
          <w:u w:val="single"/>
        </w:rPr>
        <w:t>S</w:t>
      </w:r>
      <w:r w:rsidRPr="00E96226">
        <w:rPr>
          <w:rFonts w:eastAsiaTheme="minorEastAsia"/>
          <w:b/>
          <w:u w:val="single"/>
          <w:vertAlign w:val="subscript"/>
        </w:rPr>
        <w:t>0</w:t>
      </w:r>
      <w:r>
        <w:rPr>
          <w:rFonts w:eastAsiaTheme="minorEastAsia"/>
          <w:b/>
          <w:u w:val="single"/>
          <w:vertAlign w:val="subscript"/>
        </w:rPr>
        <w:t xml:space="preserve"> </w:t>
      </w:r>
      <w:r>
        <w:rPr>
          <w:rFonts w:eastAsiaTheme="minorEastAsia"/>
        </w:rPr>
        <w:t xml:space="preserve">  para o MUV.</w:t>
      </w:r>
    </w:p>
    <w:p w:rsidR="00D06F2C" w:rsidRDefault="00C00E4C" w:rsidP="002121F8">
      <w:pPr>
        <w:spacing w:line="240" w:lineRule="auto"/>
        <w:ind w:firstLine="709"/>
        <w:contextualSpacing/>
        <w:rPr>
          <w:rFonts w:eastAsiaTheme="minorEastAsia"/>
        </w:rPr>
      </w:pPr>
      <w:r>
        <w:rPr>
          <w:rFonts w:eastAsiaTheme="minorEastAsia"/>
          <w:b/>
        </w:rPr>
        <w:lastRenderedPageBreak/>
        <w:t xml:space="preserve">Figura 2 </w:t>
      </w:r>
      <w:r w:rsidR="00D06F2C">
        <w:rPr>
          <w:rFonts w:eastAsiaTheme="minorEastAsia"/>
        </w:rPr>
        <w:t xml:space="preserve">– Posição inicial </w:t>
      </w:r>
      <w:r w:rsidR="00671971">
        <w:rPr>
          <w:rFonts w:eastAsiaTheme="minorEastAsia"/>
        </w:rPr>
        <w:t xml:space="preserve">é onde </w:t>
      </w:r>
      <w:r w:rsidR="00656223">
        <w:rPr>
          <w:rFonts w:eastAsiaTheme="minorEastAsia"/>
        </w:rPr>
        <w:t xml:space="preserve">o gráfico </w:t>
      </w:r>
      <w:r w:rsidR="00D06F2C">
        <w:rPr>
          <w:rFonts w:eastAsiaTheme="minorEastAsia"/>
        </w:rPr>
        <w:t>corta o eixo vertical.</w:t>
      </w:r>
    </w:p>
    <w:p w:rsidR="00D06F2C" w:rsidRDefault="00D06F2C" w:rsidP="002121F8">
      <w:pPr>
        <w:ind w:firstLine="708"/>
        <w:contextualSpacing/>
        <w:jc w:val="center"/>
        <w:rPr>
          <w:rFonts w:eastAsiaTheme="minorEastAsia"/>
        </w:rPr>
      </w:pPr>
      <w:r>
        <w:rPr>
          <w:noProof/>
          <w:lang w:eastAsia="pt-BR"/>
        </w:rPr>
        <w:drawing>
          <wp:inline distT="0" distB="0" distL="0" distR="0" wp14:anchorId="44585140" wp14:editId="0B31EDE7">
            <wp:extent cx="4199333" cy="219149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764" t="19562" r="12716" b="8525"/>
                    <a:stretch/>
                  </pic:blipFill>
                  <pic:spPr bwMode="auto">
                    <a:xfrm>
                      <a:off x="0" y="0"/>
                      <a:ext cx="4200329" cy="2192017"/>
                    </a:xfrm>
                    <a:prstGeom prst="rect">
                      <a:avLst/>
                    </a:prstGeom>
                    <a:ln>
                      <a:noFill/>
                    </a:ln>
                    <a:extLst>
                      <a:ext uri="{53640926-AAD7-44D8-BBD7-CCE9431645EC}">
                        <a14:shadowObscured xmlns:a14="http://schemas.microsoft.com/office/drawing/2010/main"/>
                      </a:ext>
                    </a:extLst>
                  </pic:spPr>
                </pic:pic>
              </a:graphicData>
            </a:graphic>
          </wp:inline>
        </w:drawing>
      </w:r>
    </w:p>
    <w:p w:rsidR="00D06F2C" w:rsidRDefault="00D06F2C" w:rsidP="00E4195B">
      <w:pPr>
        <w:ind w:firstLine="708"/>
        <w:contextualSpacing/>
        <w:rPr>
          <w:noProof/>
          <w:lang w:eastAsia="pt-BR"/>
        </w:rPr>
      </w:pPr>
      <w:r>
        <w:rPr>
          <w:rFonts w:eastAsiaTheme="minorEastAsia"/>
        </w:rPr>
        <w:t xml:space="preserve">Fixando </w:t>
      </w:r>
      <w:r w:rsidRPr="00E96226">
        <w:rPr>
          <w:rFonts w:eastAsiaTheme="minorEastAsia"/>
          <w:b/>
          <w:u w:val="single"/>
        </w:rPr>
        <w:t>a</w:t>
      </w:r>
      <w:r>
        <w:rPr>
          <w:rFonts w:eastAsiaTheme="minorEastAsia"/>
        </w:rPr>
        <w:t xml:space="preserve"> e </w:t>
      </w:r>
      <w:r w:rsidRPr="00E96226">
        <w:rPr>
          <w:rFonts w:eastAsiaTheme="minorEastAsia"/>
          <w:b/>
          <w:u w:val="single"/>
        </w:rPr>
        <w:t>c</w:t>
      </w:r>
      <w:r>
        <w:rPr>
          <w:rFonts w:eastAsiaTheme="minorEastAsia"/>
        </w:rPr>
        <w:t xml:space="preserve"> e variando </w:t>
      </w:r>
      <w:r w:rsidRPr="00E96226">
        <w:rPr>
          <w:rFonts w:eastAsiaTheme="minorEastAsia"/>
          <w:b/>
          <w:u w:val="single"/>
        </w:rPr>
        <w:t>b</w:t>
      </w:r>
      <w:r w:rsidRPr="00E96226">
        <w:rPr>
          <w:rFonts w:eastAsiaTheme="minorEastAsia"/>
        </w:rPr>
        <w:t>, percebe-se</w:t>
      </w:r>
      <w:r>
        <w:rPr>
          <w:rFonts w:eastAsiaTheme="minorEastAsia"/>
        </w:rPr>
        <w:t xml:space="preserve"> que a concavidade varia, ou seja, quando muda a velocidade inicial, </w:t>
      </w:r>
      <w:r w:rsidRPr="00836325">
        <w:rPr>
          <w:rFonts w:eastAsiaTheme="minorEastAsia"/>
          <w:b/>
          <w:u w:val="single"/>
        </w:rPr>
        <w:t>v</w:t>
      </w:r>
      <w:r w:rsidRPr="00836325">
        <w:rPr>
          <w:rFonts w:eastAsiaTheme="minorEastAsia"/>
          <w:b/>
          <w:u w:val="single"/>
          <w:vertAlign w:val="subscript"/>
        </w:rPr>
        <w:t>0</w:t>
      </w:r>
      <w:r>
        <w:rPr>
          <w:rFonts w:eastAsiaTheme="minorEastAsia"/>
          <w:vertAlign w:val="subscript"/>
        </w:rPr>
        <w:t xml:space="preserve"> </w:t>
      </w:r>
      <w:r w:rsidRPr="006F0810">
        <w:rPr>
          <w:rFonts w:eastAsiaTheme="minorEastAsia"/>
        </w:rPr>
        <w:t>a</w:t>
      </w:r>
      <w:r>
        <w:rPr>
          <w:rFonts w:eastAsiaTheme="minorEastAsia"/>
          <w:vertAlign w:val="subscript"/>
        </w:rPr>
        <w:t xml:space="preserve"> </w:t>
      </w:r>
      <w:r w:rsidRPr="006F0810">
        <w:rPr>
          <w:rFonts w:eastAsiaTheme="minorEastAsia"/>
        </w:rPr>
        <w:t>concavidade troca de posição</w:t>
      </w:r>
      <w:r>
        <w:rPr>
          <w:rFonts w:eastAsiaTheme="minorEastAsia"/>
        </w:rPr>
        <w:t>.</w:t>
      </w:r>
      <w:r w:rsidRPr="00C82F0F">
        <w:rPr>
          <w:noProof/>
          <w:lang w:eastAsia="pt-BR"/>
        </w:rPr>
        <w:t xml:space="preserve"> </w:t>
      </w:r>
    </w:p>
    <w:p w:rsidR="00D06F2C" w:rsidRDefault="00C00E4C" w:rsidP="002121F8">
      <w:pPr>
        <w:tabs>
          <w:tab w:val="left" w:pos="6981"/>
        </w:tabs>
        <w:spacing w:line="240" w:lineRule="auto"/>
        <w:ind w:firstLine="709"/>
        <w:contextualSpacing/>
        <w:rPr>
          <w:noProof/>
          <w:lang w:eastAsia="pt-BR"/>
        </w:rPr>
      </w:pPr>
      <w:r>
        <w:rPr>
          <w:b/>
          <w:noProof/>
          <w:lang w:eastAsia="pt-BR"/>
        </w:rPr>
        <w:t>Figura 3</w:t>
      </w:r>
      <w:r w:rsidR="00D06F2C">
        <w:rPr>
          <w:noProof/>
          <w:lang w:eastAsia="pt-BR"/>
        </w:rPr>
        <w:t xml:space="preserve"> – Concavidade e posição</w:t>
      </w:r>
    </w:p>
    <w:p w:rsidR="00D06F2C" w:rsidRDefault="00D06F2C" w:rsidP="002121F8">
      <w:pPr>
        <w:spacing w:line="240" w:lineRule="auto"/>
        <w:ind w:firstLine="709"/>
        <w:contextualSpacing/>
        <w:jc w:val="center"/>
        <w:rPr>
          <w:noProof/>
          <w:lang w:eastAsia="pt-BR"/>
        </w:rPr>
      </w:pPr>
      <w:r>
        <w:rPr>
          <w:noProof/>
          <w:lang w:eastAsia="pt-BR"/>
        </w:rPr>
        <w:drawing>
          <wp:inline distT="0" distB="0" distL="0" distR="0" wp14:anchorId="15806EBE" wp14:editId="7B252EDC">
            <wp:extent cx="3554730" cy="1772091"/>
            <wp:effectExtent l="0" t="0" r="762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322" t="26087" r="14347" b="10702"/>
                    <a:stretch/>
                  </pic:blipFill>
                  <pic:spPr bwMode="auto">
                    <a:xfrm>
                      <a:off x="0" y="0"/>
                      <a:ext cx="3559152" cy="1774296"/>
                    </a:xfrm>
                    <a:prstGeom prst="rect">
                      <a:avLst/>
                    </a:prstGeom>
                    <a:ln>
                      <a:noFill/>
                    </a:ln>
                    <a:extLst>
                      <a:ext uri="{53640926-AAD7-44D8-BBD7-CCE9431645EC}">
                        <a14:shadowObscured xmlns:a14="http://schemas.microsoft.com/office/drawing/2010/main"/>
                      </a:ext>
                    </a:extLst>
                  </pic:spPr>
                </pic:pic>
              </a:graphicData>
            </a:graphic>
          </wp:inline>
        </w:drawing>
      </w:r>
    </w:p>
    <w:p w:rsidR="00D06F2C" w:rsidRDefault="00D06F2C" w:rsidP="002121F8">
      <w:pPr>
        <w:ind w:firstLine="709"/>
        <w:contextualSpacing/>
        <w:rPr>
          <w:noProof/>
          <w:lang w:eastAsia="pt-BR"/>
        </w:rPr>
      </w:pPr>
      <w:r>
        <w:rPr>
          <w:noProof/>
          <w:lang w:eastAsia="pt-BR"/>
        </w:rPr>
        <w:t>Notou-se que o uso do controle deslizante chamou a atenção, dos estudantes de forma evidente, possivelmente  pela dinamica dada ao gráfico. O que acorda com Silveira (2019) ao constatar que as imagens proporcionadas pelo Software GeoGebra intensificam a vis</w:t>
      </w:r>
      <w:r w:rsidR="00C00E4C">
        <w:rPr>
          <w:noProof/>
          <w:lang w:eastAsia="pt-BR"/>
        </w:rPr>
        <w:t>ualidade e assim contribuem n</w:t>
      </w:r>
      <w:r>
        <w:rPr>
          <w:noProof/>
          <w:lang w:eastAsia="pt-BR"/>
        </w:rPr>
        <w:t xml:space="preserve">a compreensão, pois </w:t>
      </w:r>
      <w:r w:rsidR="00C00E4C">
        <w:rPr>
          <w:noProof/>
          <w:lang w:eastAsia="pt-BR"/>
        </w:rPr>
        <w:t xml:space="preserve">estas, </w:t>
      </w:r>
      <w:r>
        <w:rPr>
          <w:noProof/>
          <w:lang w:eastAsia="pt-BR"/>
        </w:rPr>
        <w:t>são agentes na formação das idéias dos sujeitos com surdez.</w:t>
      </w:r>
    </w:p>
    <w:p w:rsidR="00E4195B" w:rsidRDefault="00D06F2C" w:rsidP="002121F8">
      <w:pPr>
        <w:ind w:firstLine="708"/>
        <w:contextualSpacing/>
        <w:rPr>
          <w:rFonts w:eastAsiaTheme="minorEastAsia"/>
        </w:rPr>
      </w:pPr>
      <w:r>
        <w:rPr>
          <w:rFonts w:eastAsiaTheme="minorEastAsia"/>
        </w:rPr>
        <w:t xml:space="preserve">Fixando </w:t>
      </w:r>
      <w:r w:rsidRPr="00E96226">
        <w:rPr>
          <w:rFonts w:eastAsiaTheme="minorEastAsia"/>
          <w:b/>
          <w:u w:val="single"/>
        </w:rPr>
        <w:t>a</w:t>
      </w:r>
      <w:r>
        <w:rPr>
          <w:rFonts w:eastAsiaTheme="minorEastAsia"/>
        </w:rPr>
        <w:t xml:space="preserve"> e (</w:t>
      </w:r>
      <w:r w:rsidRPr="00DE4CC6">
        <w:rPr>
          <w:rFonts w:eastAsiaTheme="minorEastAsia"/>
          <w:b/>
          <w:u w:val="single"/>
        </w:rPr>
        <w:t>+ b</w:t>
      </w:r>
      <w:r w:rsidRPr="00DE4CC6">
        <w:rPr>
          <w:rFonts w:eastAsiaTheme="minorEastAsia"/>
          <w:b/>
        </w:rPr>
        <w:t>)</w:t>
      </w:r>
      <w:r>
        <w:rPr>
          <w:rFonts w:eastAsiaTheme="minorEastAsia"/>
        </w:rPr>
        <w:t xml:space="preserve"> e variando </w:t>
      </w:r>
      <w:r>
        <w:rPr>
          <w:rFonts w:eastAsiaTheme="minorEastAsia"/>
          <w:b/>
          <w:u w:val="single"/>
        </w:rPr>
        <w:t>c</w:t>
      </w:r>
      <w:r w:rsidRPr="00E96226">
        <w:rPr>
          <w:rFonts w:eastAsiaTheme="minorEastAsia"/>
        </w:rPr>
        <w:t>,</w:t>
      </w:r>
      <w:r>
        <w:rPr>
          <w:rFonts w:eastAsiaTheme="minorEastAsia"/>
        </w:rPr>
        <w:t xml:space="preserve"> altera-se a aceleração e, nota-se que a concavidade é voltada para cima quando a aceleração é positiva (+c) e votada para baixo quando a aceleração é negativa (-c).</w:t>
      </w:r>
    </w:p>
    <w:p w:rsidR="006F0F1F" w:rsidRDefault="006F0F1F" w:rsidP="002121F8">
      <w:pPr>
        <w:ind w:firstLine="708"/>
        <w:contextualSpacing/>
        <w:rPr>
          <w:rFonts w:eastAsiaTheme="minorEastAsia"/>
        </w:rPr>
      </w:pPr>
    </w:p>
    <w:p w:rsidR="006F0F1F" w:rsidRDefault="006F0F1F" w:rsidP="002121F8">
      <w:pPr>
        <w:ind w:firstLine="708"/>
        <w:contextualSpacing/>
        <w:rPr>
          <w:rFonts w:eastAsiaTheme="minorEastAsia"/>
        </w:rPr>
      </w:pPr>
    </w:p>
    <w:p w:rsidR="006F0F1F" w:rsidRDefault="006F0F1F" w:rsidP="002121F8">
      <w:pPr>
        <w:ind w:firstLine="708"/>
        <w:contextualSpacing/>
        <w:rPr>
          <w:rFonts w:eastAsiaTheme="minorEastAsia"/>
        </w:rPr>
      </w:pPr>
    </w:p>
    <w:p w:rsidR="006F0F1F" w:rsidRDefault="006F0F1F" w:rsidP="002121F8">
      <w:pPr>
        <w:ind w:firstLine="708"/>
        <w:contextualSpacing/>
        <w:rPr>
          <w:rFonts w:eastAsiaTheme="minorEastAsia"/>
        </w:rPr>
      </w:pPr>
    </w:p>
    <w:p w:rsidR="00D06F2C" w:rsidRPr="002F6A2E" w:rsidRDefault="00D06F2C" w:rsidP="00FA60CE">
      <w:pPr>
        <w:spacing w:line="240" w:lineRule="auto"/>
        <w:ind w:firstLine="709"/>
        <w:contextualSpacing/>
        <w:jc w:val="center"/>
        <w:rPr>
          <w:rFonts w:eastAsiaTheme="minorEastAsia"/>
        </w:rPr>
      </w:pPr>
      <w:r w:rsidRPr="002F6A2E">
        <w:rPr>
          <w:rFonts w:eastAsiaTheme="minorEastAsia"/>
          <w:b/>
        </w:rPr>
        <w:lastRenderedPageBreak/>
        <w:t xml:space="preserve">Figura 6 </w:t>
      </w:r>
      <w:r>
        <w:rPr>
          <w:rFonts w:eastAsiaTheme="minorEastAsia"/>
          <w:b/>
        </w:rPr>
        <w:t>–</w:t>
      </w:r>
      <w:r w:rsidRPr="002F6A2E">
        <w:rPr>
          <w:rFonts w:eastAsiaTheme="minorEastAsia"/>
          <w:b/>
        </w:rPr>
        <w:t xml:space="preserve"> </w:t>
      </w:r>
      <w:r>
        <w:rPr>
          <w:rFonts w:eastAsiaTheme="minorEastAsia"/>
        </w:rPr>
        <w:t>C</w:t>
      </w:r>
      <w:r w:rsidRPr="002F6A2E">
        <w:rPr>
          <w:rFonts w:eastAsiaTheme="minorEastAsia"/>
        </w:rPr>
        <w:t>oncavidade voltada para cima</w:t>
      </w:r>
    </w:p>
    <w:p w:rsidR="00D06F2C" w:rsidRDefault="00D06F2C" w:rsidP="00FA60CE">
      <w:pPr>
        <w:spacing w:line="240" w:lineRule="auto"/>
        <w:ind w:firstLine="709"/>
        <w:contextualSpacing/>
        <w:jc w:val="center"/>
        <w:rPr>
          <w:rFonts w:eastAsiaTheme="minorEastAsia"/>
        </w:rPr>
      </w:pPr>
      <w:r>
        <w:rPr>
          <w:noProof/>
          <w:lang w:eastAsia="pt-BR"/>
        </w:rPr>
        <w:drawing>
          <wp:inline distT="0" distB="0" distL="0" distR="0" wp14:anchorId="508D796D" wp14:editId="5E7832F9">
            <wp:extent cx="3499062" cy="1680210"/>
            <wp:effectExtent l="0" t="0" r="635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111" t="24958" r="11100" b="11204"/>
                    <a:stretch/>
                  </pic:blipFill>
                  <pic:spPr bwMode="auto">
                    <a:xfrm>
                      <a:off x="0" y="0"/>
                      <a:ext cx="3503481" cy="1682332"/>
                    </a:xfrm>
                    <a:prstGeom prst="rect">
                      <a:avLst/>
                    </a:prstGeom>
                    <a:ln>
                      <a:noFill/>
                    </a:ln>
                    <a:extLst>
                      <a:ext uri="{53640926-AAD7-44D8-BBD7-CCE9431645EC}">
                        <a14:shadowObscured xmlns:a14="http://schemas.microsoft.com/office/drawing/2010/main"/>
                      </a:ext>
                    </a:extLst>
                  </pic:spPr>
                </pic:pic>
              </a:graphicData>
            </a:graphic>
          </wp:inline>
        </w:drawing>
      </w:r>
    </w:p>
    <w:p w:rsidR="00D06F2C" w:rsidRDefault="00D06F2C" w:rsidP="002121F8">
      <w:pPr>
        <w:spacing w:line="240" w:lineRule="auto"/>
        <w:ind w:firstLine="709"/>
        <w:contextualSpacing/>
        <w:jc w:val="center"/>
        <w:rPr>
          <w:rFonts w:eastAsiaTheme="minorEastAsia"/>
        </w:rPr>
      </w:pPr>
    </w:p>
    <w:p w:rsidR="00D06F2C" w:rsidRDefault="00C00E4C" w:rsidP="002121F8">
      <w:pPr>
        <w:ind w:firstLine="708"/>
        <w:contextualSpacing/>
        <w:rPr>
          <w:rFonts w:eastAsiaTheme="minorEastAsia"/>
        </w:rPr>
      </w:pPr>
      <w:r>
        <w:rPr>
          <w:rFonts w:eastAsiaTheme="minorEastAsia"/>
        </w:rPr>
        <w:t>S</w:t>
      </w:r>
      <w:r w:rsidR="00D06F2C">
        <w:rPr>
          <w:rFonts w:eastAsiaTheme="minorEastAsia"/>
        </w:rPr>
        <w:t>endo (</w:t>
      </w:r>
      <w:r w:rsidR="00D06F2C" w:rsidRPr="00DE4CC6">
        <w:rPr>
          <w:rFonts w:eastAsiaTheme="minorEastAsia"/>
          <w:b/>
          <w:u w:val="single"/>
        </w:rPr>
        <w:t>+ b</w:t>
      </w:r>
      <w:r w:rsidR="00D06F2C" w:rsidRPr="00DE4CC6">
        <w:rPr>
          <w:rFonts w:eastAsiaTheme="minorEastAsia"/>
          <w:b/>
        </w:rPr>
        <w:t>)</w:t>
      </w:r>
      <w:r w:rsidR="00D06F2C">
        <w:rPr>
          <w:rFonts w:eastAsiaTheme="minorEastAsia"/>
          <w:b/>
        </w:rPr>
        <w:t xml:space="preserve">, </w:t>
      </w:r>
      <w:r w:rsidR="00D06F2C">
        <w:rPr>
          <w:rFonts w:eastAsiaTheme="minorEastAsia"/>
        </w:rPr>
        <w:t>a</w:t>
      </w:r>
      <w:r w:rsidR="00D06F2C" w:rsidRPr="00F57E3F">
        <w:rPr>
          <w:rFonts w:eastAsiaTheme="minorEastAsia"/>
          <w:b/>
        </w:rPr>
        <w:t xml:space="preserve"> </w:t>
      </w:r>
      <w:r w:rsidR="00D06F2C" w:rsidRPr="00F57E3F">
        <w:rPr>
          <w:rFonts w:eastAsiaTheme="minorEastAsia"/>
        </w:rPr>
        <w:t>velocidade inicial positiva e a aceleração também positiva (</w:t>
      </w:r>
      <w:r w:rsidR="00D06F2C" w:rsidRPr="00F57E3F">
        <w:rPr>
          <w:rFonts w:eastAsiaTheme="minorEastAsia"/>
          <w:b/>
        </w:rPr>
        <w:t>+c</w:t>
      </w:r>
      <w:r w:rsidR="00D06F2C" w:rsidRPr="00F57E3F">
        <w:rPr>
          <w:rFonts w:eastAsiaTheme="minorEastAsia"/>
        </w:rPr>
        <w:t>), teremos um movimento acelerado.</w:t>
      </w:r>
      <w:r w:rsidR="00D06F2C">
        <w:rPr>
          <w:rFonts w:eastAsiaTheme="minorEastAsia"/>
        </w:rPr>
        <w:t xml:space="preserve"> Assim como (-b) velocidade inicial negativa e (-c) aceleração negativa.</w:t>
      </w:r>
    </w:p>
    <w:p w:rsidR="00A05C9A" w:rsidRDefault="00D06F2C" w:rsidP="00A05C9A">
      <w:pPr>
        <w:ind w:firstLine="708"/>
        <w:contextualSpacing/>
      </w:pPr>
      <w:r>
        <w:rPr>
          <w:rFonts w:eastAsiaTheme="minorEastAsia"/>
        </w:rPr>
        <w:t>Percebe-se os alunos mantendo-se focados nas demonstrações, o que pode ser um indicio de construção do espirito cientifico da contemporaneidade, pois de acor</w:t>
      </w:r>
      <w:r w:rsidR="00E43316">
        <w:rPr>
          <w:rFonts w:eastAsiaTheme="minorEastAsia"/>
        </w:rPr>
        <w:t>do com Bachelard (1983) é aquele</w:t>
      </w:r>
      <w:r>
        <w:rPr>
          <w:rFonts w:eastAsiaTheme="minorEastAsia"/>
        </w:rPr>
        <w:t xml:space="preserve"> que rompe com a ideia da ciência como organizada, do século XIX, reguladas com observações e medições, mesmo que estas fossem inexatas. </w:t>
      </w:r>
      <w:r>
        <w:t>Na contemporaneidade as ciências são projetadas, e as investigações tem a percepção</w:t>
      </w:r>
      <w:r w:rsidRPr="00210646">
        <w:t xml:space="preserve"> coerente da experiência e </w:t>
      </w:r>
      <w:r>
        <w:t>de reflexão, dando novas significação aos acontec</w:t>
      </w:r>
      <w:r w:rsidR="00E43316">
        <w:t>imentos. Tendo as medidas</w:t>
      </w:r>
      <w:r>
        <w:t xml:space="preserve"> mais precisas </w:t>
      </w:r>
      <w:r w:rsidR="00E43316">
        <w:t xml:space="preserve">e realizadas de forma </w:t>
      </w:r>
      <w:r>
        <w:t>mais indiretas</w:t>
      </w:r>
      <w:r w:rsidRPr="00210646">
        <w:t>.</w:t>
      </w:r>
    </w:p>
    <w:p w:rsidR="00A05C9A" w:rsidRPr="00227EF0" w:rsidRDefault="00A05C9A" w:rsidP="00A05C9A">
      <w:pPr>
        <w:ind w:firstLine="708"/>
        <w:contextualSpacing/>
      </w:pPr>
    </w:p>
    <w:p w:rsidR="00F23F7E" w:rsidRDefault="00656223" w:rsidP="00F23F7E">
      <w:pPr>
        <w:contextualSpacing/>
        <w:jc w:val="left"/>
        <w:rPr>
          <w:rFonts w:eastAsia="Times New Roman" w:cs="Times New Roman"/>
          <w:b/>
          <w:bCs/>
          <w:color w:val="000000"/>
          <w:szCs w:val="24"/>
          <w:lang w:eastAsia="pt-BR"/>
        </w:rPr>
      </w:pPr>
      <w:r w:rsidRPr="00656223">
        <w:rPr>
          <w:rFonts w:eastAsia="Times New Roman" w:cs="Times New Roman"/>
          <w:b/>
          <w:bCs/>
          <w:color w:val="000000"/>
          <w:szCs w:val="24"/>
          <w:lang w:eastAsia="pt-BR"/>
        </w:rPr>
        <w:t xml:space="preserve">CONSIDERAÇÕES </w:t>
      </w:r>
    </w:p>
    <w:p w:rsidR="00A05C9A" w:rsidRDefault="00A05C9A" w:rsidP="00F23F7E">
      <w:pPr>
        <w:contextualSpacing/>
        <w:jc w:val="left"/>
        <w:rPr>
          <w:rFonts w:eastAsia="Times New Roman" w:cs="Times New Roman"/>
          <w:b/>
          <w:bCs/>
          <w:color w:val="000000"/>
          <w:szCs w:val="24"/>
          <w:lang w:eastAsia="pt-BR"/>
        </w:rPr>
      </w:pPr>
    </w:p>
    <w:p w:rsidR="00656223" w:rsidRDefault="00343AEA" w:rsidP="00F23F7E">
      <w:pPr>
        <w:ind w:firstLine="708"/>
        <w:contextualSpacing/>
        <w:jc w:val="left"/>
        <w:rPr>
          <w:rFonts w:eastAsiaTheme="minorEastAsia"/>
        </w:rPr>
      </w:pPr>
      <w:r>
        <w:rPr>
          <w:rFonts w:eastAsiaTheme="minorEastAsia"/>
        </w:rPr>
        <w:t>Acredita</w:t>
      </w:r>
      <w:r w:rsidR="002172C0">
        <w:rPr>
          <w:rFonts w:eastAsiaTheme="minorEastAsia"/>
        </w:rPr>
        <w:t>-se</w:t>
      </w:r>
      <w:r w:rsidR="00656223">
        <w:rPr>
          <w:rFonts w:eastAsiaTheme="minorEastAsia"/>
        </w:rPr>
        <w:t xml:space="preserve"> que a aula atendeu os objetivos</w:t>
      </w:r>
      <w:r>
        <w:rPr>
          <w:rFonts w:eastAsiaTheme="minorEastAsia"/>
        </w:rPr>
        <w:t>. Demonstrou</w:t>
      </w:r>
      <w:r w:rsidR="00656223">
        <w:rPr>
          <w:rFonts w:eastAsiaTheme="minorEastAsia"/>
        </w:rPr>
        <w:t xml:space="preserve"> que as funções para os MU e MUV são funções de 1º e 2º grau, logo os gráficos para estes movimentos são representados por estas.</w:t>
      </w:r>
    </w:p>
    <w:p w:rsidR="00656223" w:rsidRDefault="00656223" w:rsidP="002121F8">
      <w:pPr>
        <w:ind w:firstLine="708"/>
        <w:contextualSpacing/>
        <w:rPr>
          <w:rFonts w:eastAsiaTheme="minorEastAsia"/>
        </w:rPr>
      </w:pPr>
      <w:r>
        <w:rPr>
          <w:rFonts w:eastAsiaTheme="minorEastAsia"/>
        </w:rPr>
        <w:t>C</w:t>
      </w:r>
      <w:r w:rsidR="00343AEA">
        <w:rPr>
          <w:rFonts w:eastAsiaTheme="minorEastAsia"/>
        </w:rPr>
        <w:t xml:space="preserve">omo o tempo de aula era </w:t>
      </w:r>
      <w:r>
        <w:rPr>
          <w:rFonts w:eastAsiaTheme="minorEastAsia"/>
        </w:rPr>
        <w:t xml:space="preserve">reduzido </w:t>
      </w:r>
      <w:r w:rsidR="00343AEA">
        <w:rPr>
          <w:rFonts w:eastAsiaTheme="minorEastAsia"/>
        </w:rPr>
        <w:t xml:space="preserve">para que pudesse </w:t>
      </w:r>
      <w:r>
        <w:rPr>
          <w:rFonts w:eastAsiaTheme="minorEastAsia"/>
        </w:rPr>
        <w:t xml:space="preserve">ser desenvolvido um estudo mais aprofundado dos gráficos, o uso do Software GeoGebra como ferramenta metodológica </w:t>
      </w:r>
      <w:r w:rsidR="002172C0">
        <w:rPr>
          <w:rFonts w:eastAsiaTheme="minorEastAsia"/>
        </w:rPr>
        <w:t>permitiu</w:t>
      </w:r>
      <w:r>
        <w:rPr>
          <w:rFonts w:eastAsiaTheme="minorEastAsia"/>
        </w:rPr>
        <w:t xml:space="preserve"> fazer um ensinamento de forma simplificada e ágil, possibilitando aos alunos acesso ao conteúdo.</w:t>
      </w:r>
    </w:p>
    <w:p w:rsidR="002121F8" w:rsidRDefault="00656223" w:rsidP="002121F8">
      <w:pPr>
        <w:ind w:firstLine="709"/>
        <w:contextualSpacing/>
        <w:rPr>
          <w:rFonts w:eastAsiaTheme="minorEastAsia"/>
        </w:rPr>
      </w:pPr>
      <w:r>
        <w:rPr>
          <w:rFonts w:eastAsiaTheme="minorEastAsia"/>
        </w:rPr>
        <w:t>O ideal seria que os alunos pudessem utilizar o software GeoGebra, em aula, o que não foi possível, poi</w:t>
      </w:r>
      <w:r w:rsidR="002172C0">
        <w:rPr>
          <w:rFonts w:eastAsiaTheme="minorEastAsia"/>
        </w:rPr>
        <w:t>s seria necessário que os discentes</w:t>
      </w:r>
      <w:r>
        <w:rPr>
          <w:rFonts w:eastAsiaTheme="minorEastAsia"/>
        </w:rPr>
        <w:t xml:space="preserve"> anteriormente tivessem recebido a instrumentalização e o software instalado em seus dispositivos.</w:t>
      </w:r>
      <w:r w:rsidR="002172C0">
        <w:rPr>
          <w:rFonts w:eastAsiaTheme="minorEastAsia"/>
        </w:rPr>
        <w:t xml:space="preserve"> Não aconteceu </w:t>
      </w:r>
      <w:r w:rsidR="002172C0">
        <w:rPr>
          <w:rFonts w:eastAsiaTheme="minorEastAsia"/>
        </w:rPr>
        <w:lastRenderedPageBreak/>
        <w:t>devido ao tempo de aula ser curto e os dispositivos utilizad</w:t>
      </w:r>
      <w:r w:rsidR="00343AEA">
        <w:rPr>
          <w:rFonts w:eastAsiaTheme="minorEastAsia"/>
        </w:rPr>
        <w:t>os pelos alunos</w:t>
      </w:r>
      <w:r w:rsidR="002172C0">
        <w:rPr>
          <w:rFonts w:eastAsiaTheme="minorEastAsia"/>
        </w:rPr>
        <w:t>, na grande maioria</w:t>
      </w:r>
      <w:r w:rsidR="00343AEA">
        <w:rPr>
          <w:rFonts w:eastAsiaTheme="minorEastAsia"/>
        </w:rPr>
        <w:t>,</w:t>
      </w:r>
      <w:r w:rsidR="00E43316">
        <w:rPr>
          <w:rFonts w:eastAsiaTheme="minorEastAsia"/>
        </w:rPr>
        <w:t xml:space="preserve"> não comportarem mais um/ou o</w:t>
      </w:r>
      <w:r w:rsidR="002172C0">
        <w:rPr>
          <w:rFonts w:eastAsiaTheme="minorEastAsia"/>
        </w:rPr>
        <w:t xml:space="preserve"> software.</w:t>
      </w:r>
    </w:p>
    <w:p w:rsidR="00656223" w:rsidRDefault="00656223" w:rsidP="002121F8">
      <w:pPr>
        <w:ind w:firstLine="709"/>
        <w:contextualSpacing/>
        <w:rPr>
          <w:rFonts w:eastAsiaTheme="minorEastAsia"/>
        </w:rPr>
      </w:pPr>
      <w:r>
        <w:rPr>
          <w:rFonts w:eastAsiaTheme="minorEastAsia"/>
        </w:rPr>
        <w:t>O cenário que a professora utilizou, poderia ser mais limpo, sem imagens de fundo e melhor iluminação de modo a facilitar a visualização da sinalização da mesma</w:t>
      </w:r>
      <w:r w:rsidR="00343AEA">
        <w:rPr>
          <w:rFonts w:eastAsiaTheme="minorEastAsia"/>
        </w:rPr>
        <w:t>, pelos estudantes</w:t>
      </w:r>
      <w:r>
        <w:rPr>
          <w:rFonts w:eastAsiaTheme="minorEastAsia"/>
        </w:rPr>
        <w:t>.</w:t>
      </w:r>
    </w:p>
    <w:p w:rsidR="003A2652" w:rsidRDefault="00DD108F" w:rsidP="002121F8">
      <w:pPr>
        <w:ind w:firstLine="708"/>
        <w:contextualSpacing/>
      </w:pPr>
      <w:r>
        <w:t>O recorte apresentado a</w:t>
      </w:r>
      <w:r w:rsidR="00FA60CE">
        <w:t>tende com as imagens dos</w:t>
      </w:r>
      <w:r w:rsidR="009624EC">
        <w:t xml:space="preserve"> gráficos o visual, fundam</w:t>
      </w:r>
      <w:r w:rsidR="000066EE">
        <w:t>ental para a compreensão</w:t>
      </w:r>
      <w:r w:rsidR="009624EC">
        <w:t xml:space="preserve"> dos indivíduos com surdez, em </w:t>
      </w:r>
      <w:r>
        <w:t>acordo com Regina Campelo(2008</w:t>
      </w:r>
      <w:r w:rsidR="009624EC">
        <w:t>). A contextualização desenvolvida em Libras, respeita a língua natural</w:t>
      </w:r>
      <w:r>
        <w:t>,</w:t>
      </w:r>
      <w:r w:rsidR="009624EC">
        <w:t xml:space="preserve"> </w:t>
      </w:r>
      <w:r>
        <w:t>e a cultura surda,</w:t>
      </w:r>
      <w:r w:rsidR="000066EE">
        <w:t xml:space="preserve"> seguindo a compreensão de</w:t>
      </w:r>
      <w:r w:rsidR="009624EC">
        <w:t xml:space="preserve"> Carlos Skliar (</w:t>
      </w:r>
      <w:r>
        <w:t>2016</w:t>
      </w:r>
      <w:r w:rsidR="009624EC">
        <w:t>).</w:t>
      </w:r>
      <w:r w:rsidR="00FA60CE">
        <w:t xml:space="preserve"> Permitiu</w:t>
      </w:r>
      <w:r>
        <w:t xml:space="preserve"> a interação através da ferramenta </w:t>
      </w:r>
      <w:proofErr w:type="spellStart"/>
      <w:r>
        <w:t>Mett</w:t>
      </w:r>
      <w:proofErr w:type="spellEnd"/>
      <w:r>
        <w:t>, com os vários elementos inseridos dentro do ambiente pedagógico</w:t>
      </w:r>
      <w:r w:rsidR="000066EE">
        <w:t>, os quais são necessários a promoção d</w:t>
      </w:r>
      <w:r w:rsidR="00FA60CE">
        <w:t>o conhecimento defendido por Vigotsky</w:t>
      </w:r>
      <w:r w:rsidR="000066EE">
        <w:t>, mencionado por Moreira (2011).</w:t>
      </w:r>
    </w:p>
    <w:p w:rsidR="00A05C9A" w:rsidRDefault="00DD108F" w:rsidP="002121F8">
      <w:pPr>
        <w:ind w:firstLine="708"/>
        <w:contextualSpacing/>
        <w:rPr>
          <w:rFonts w:eastAsiaTheme="minorEastAsia"/>
        </w:rPr>
      </w:pPr>
      <w:r>
        <w:rPr>
          <w:rFonts w:eastAsiaTheme="minorEastAsia"/>
        </w:rPr>
        <w:t xml:space="preserve">Auxiliou em romper com alguns ‘obstáculos epistemológicos’ </w:t>
      </w:r>
      <w:r w:rsidRPr="00142A29">
        <w:t>Bachelard (1996),</w:t>
      </w:r>
      <w:r>
        <w:t xml:space="preserve"> relacionados a construção dos conhecimentos da ciência e discentes com surdez. </w:t>
      </w:r>
      <w:r>
        <w:rPr>
          <w:rFonts w:eastAsiaTheme="minorEastAsia"/>
        </w:rPr>
        <w:t>Entende-se, assim</w:t>
      </w:r>
      <w:r w:rsidR="000066EE">
        <w:rPr>
          <w:rFonts w:eastAsiaTheme="minorEastAsia"/>
        </w:rPr>
        <w:t>,</w:t>
      </w:r>
      <w:r>
        <w:rPr>
          <w:rFonts w:eastAsiaTheme="minorEastAsia"/>
        </w:rPr>
        <w:t xml:space="preserve"> que com algumas adequações e aprimoramentos o Software GeoGebra poderá ser utilizado como ferramen</w:t>
      </w:r>
      <w:r w:rsidR="00FA60CE">
        <w:rPr>
          <w:rFonts w:eastAsiaTheme="minorEastAsia"/>
        </w:rPr>
        <w:t>ta pedagógica com alunos surdos, em aulas remotas e possivelmente com maior êxito em aulas presencias com utilização de tecnologias. Sendo indicado mais estudos sobre o tema.</w:t>
      </w:r>
    </w:p>
    <w:p w:rsidR="00DD108F" w:rsidRDefault="00DD108F" w:rsidP="002121F8">
      <w:pPr>
        <w:ind w:firstLine="708"/>
        <w:contextualSpacing/>
        <w:rPr>
          <w:rFonts w:eastAsiaTheme="minorEastAsia"/>
        </w:rPr>
      </w:pPr>
      <w:r>
        <w:rPr>
          <w:rFonts w:eastAsiaTheme="minorEastAsia"/>
        </w:rPr>
        <w:t xml:space="preserve">  </w:t>
      </w:r>
    </w:p>
    <w:p w:rsidR="00FA60CE" w:rsidRDefault="00343AEA" w:rsidP="00FA60CE">
      <w:pPr>
        <w:contextualSpacing/>
        <w:rPr>
          <w:rFonts w:eastAsiaTheme="minorEastAsia"/>
          <w:b/>
        </w:rPr>
      </w:pPr>
      <w:r w:rsidRPr="003A2652">
        <w:rPr>
          <w:rFonts w:eastAsiaTheme="minorEastAsia"/>
          <w:b/>
        </w:rPr>
        <w:t>REFER</w:t>
      </w:r>
      <w:r w:rsidR="003A2652" w:rsidRPr="003A2652">
        <w:rPr>
          <w:rFonts w:eastAsiaTheme="minorEastAsia"/>
          <w:b/>
        </w:rPr>
        <w:t>Ê</w:t>
      </w:r>
      <w:r w:rsidRPr="003A2652">
        <w:rPr>
          <w:rFonts w:eastAsiaTheme="minorEastAsia"/>
          <w:b/>
        </w:rPr>
        <w:t>NCIAS</w:t>
      </w:r>
    </w:p>
    <w:p w:rsidR="00A05C9A" w:rsidRDefault="00A05C9A" w:rsidP="006F0F1F">
      <w:pPr>
        <w:spacing w:line="240" w:lineRule="auto"/>
        <w:contextualSpacing/>
        <w:rPr>
          <w:rFonts w:eastAsiaTheme="minorEastAsia"/>
          <w:b/>
        </w:rPr>
      </w:pPr>
    </w:p>
    <w:p w:rsidR="00F44E77" w:rsidRDefault="00F44E77" w:rsidP="006F0F1F">
      <w:pPr>
        <w:spacing w:line="240" w:lineRule="auto"/>
        <w:contextualSpacing/>
        <w:jc w:val="left"/>
      </w:pPr>
      <w:r w:rsidRPr="00210646">
        <w:t>BACHELARD, Gaston. A Formação do Espirito Cientifico: contribuições para uma psicanalise do conhecimento. Tradução: Estela dos Santos Abreu; Contraponto; Rio de Janeiro, 1996.</w:t>
      </w:r>
    </w:p>
    <w:p w:rsidR="002121F8" w:rsidRPr="00210646" w:rsidRDefault="002121F8" w:rsidP="006F0F1F">
      <w:pPr>
        <w:spacing w:line="240" w:lineRule="auto"/>
        <w:contextualSpacing/>
        <w:jc w:val="left"/>
      </w:pPr>
    </w:p>
    <w:p w:rsidR="00F44E77" w:rsidRDefault="00F44E77" w:rsidP="006F0F1F">
      <w:pPr>
        <w:spacing w:line="240" w:lineRule="auto"/>
        <w:contextualSpacing/>
        <w:jc w:val="left"/>
      </w:pPr>
      <w:r w:rsidRPr="00210646">
        <w:t>BACHELARD, Gaston. Gaston Bachelard Epistemologia; trechos escolhidos por Dominique Leucort. Tradução Nathanel C. Caixeiro. 2 ed. Zahar EDITORES; Rio de Janeiro, 1983.</w:t>
      </w:r>
    </w:p>
    <w:p w:rsidR="00FA60CE" w:rsidRDefault="002B27BE" w:rsidP="006F0F1F">
      <w:pPr>
        <w:pStyle w:val="identifica"/>
        <w:shd w:val="clear" w:color="auto" w:fill="FFFFFF"/>
        <w:spacing w:before="450" w:beforeAutospacing="0" w:after="450" w:afterAutospacing="0"/>
      </w:pPr>
      <w:r>
        <w:t xml:space="preserve">BRASIL, </w:t>
      </w:r>
      <w:r w:rsidRPr="00255C7F">
        <w:rPr>
          <w:b/>
        </w:rPr>
        <w:t>Ministério da Saúde. O que é a covid-19?</w:t>
      </w:r>
      <w:r>
        <w:rPr>
          <w:b/>
        </w:rPr>
        <w:t xml:space="preserve"> </w:t>
      </w:r>
      <w:r>
        <w:t xml:space="preserve">Postado em 8/4/2021. Disponível em: </w:t>
      </w:r>
      <w:hyperlink r:id="rId11" w:history="1">
        <w:r w:rsidRPr="008B62AF">
          <w:rPr>
            <w:rStyle w:val="Hyperlink"/>
          </w:rPr>
          <w:t>https://www.gov.br/saude/pt-br/coronavirus/o-que-e-o-coronavirus</w:t>
        </w:r>
      </w:hyperlink>
      <w:r>
        <w:t>. Acessado em 23/01/2022.</w:t>
      </w:r>
    </w:p>
    <w:p w:rsidR="00C00E4C" w:rsidRDefault="00F44E77" w:rsidP="006F0F1F">
      <w:pPr>
        <w:pStyle w:val="identifica"/>
        <w:shd w:val="clear" w:color="auto" w:fill="FFFFFF"/>
        <w:spacing w:before="450" w:beforeAutospacing="0" w:after="450" w:afterAutospacing="0"/>
      </w:pPr>
      <w:r w:rsidRPr="00210646">
        <w:lastRenderedPageBreak/>
        <w:t xml:space="preserve">CAMPELO, Regina. Pedagogia visual na educação de surdos-mudos. Tese apresentada no programa de pós graduação da Universidade Federal de Santa Catarina, sob orientação da Professora Doutora Silvia da </w:t>
      </w:r>
      <w:proofErr w:type="spellStart"/>
      <w:r w:rsidRPr="00210646">
        <w:t>Ros</w:t>
      </w:r>
      <w:proofErr w:type="spellEnd"/>
      <w:r w:rsidRPr="00210646">
        <w:t>. Florianópolis, 2008.</w:t>
      </w:r>
    </w:p>
    <w:p w:rsidR="00F44E77" w:rsidRDefault="00F44E77" w:rsidP="006F0F1F">
      <w:pPr>
        <w:spacing w:line="240" w:lineRule="auto"/>
        <w:contextualSpacing/>
        <w:rPr>
          <w:b/>
          <w:bCs/>
          <w:color w:val="2D2D2D"/>
          <w:szCs w:val="24"/>
        </w:rPr>
      </w:pPr>
      <w:r w:rsidRPr="00377C58">
        <w:rPr>
          <w:rFonts w:cs="Times New Roman"/>
          <w:b/>
          <w:szCs w:val="24"/>
        </w:rPr>
        <w:t xml:space="preserve">DAU, G. </w:t>
      </w:r>
      <w:r w:rsidRPr="00377C58">
        <w:rPr>
          <w:rFonts w:cs="Times New Roman"/>
          <w:color w:val="2D2D2D"/>
          <w:szCs w:val="24"/>
        </w:rPr>
        <w:t>O que é Ensino Remoto e o seu papel fundamental em 2021</w:t>
      </w:r>
      <w:r>
        <w:rPr>
          <w:bCs/>
          <w:color w:val="2D2D2D"/>
          <w:szCs w:val="24"/>
        </w:rPr>
        <w:t xml:space="preserve">. </w:t>
      </w:r>
      <w:r w:rsidRPr="00377C58">
        <w:rPr>
          <w:b/>
          <w:bCs/>
          <w:color w:val="2D2D2D"/>
          <w:szCs w:val="24"/>
        </w:rPr>
        <w:t>Rede Jornal</w:t>
      </w:r>
      <w:r>
        <w:rPr>
          <w:b/>
          <w:bCs/>
          <w:color w:val="2D2D2D"/>
          <w:szCs w:val="24"/>
        </w:rPr>
        <w:t xml:space="preserve"> </w:t>
      </w:r>
      <w:proofErr w:type="spellStart"/>
      <w:r>
        <w:rPr>
          <w:b/>
          <w:bCs/>
          <w:color w:val="2D2D2D"/>
          <w:szCs w:val="24"/>
        </w:rPr>
        <w:t>Contabil</w:t>
      </w:r>
      <w:proofErr w:type="spellEnd"/>
      <w:r>
        <w:rPr>
          <w:b/>
          <w:bCs/>
          <w:color w:val="2D2D2D"/>
          <w:szCs w:val="24"/>
        </w:rPr>
        <w:t xml:space="preserve">, postado em 2 de junho de 2021. Disponível em: </w:t>
      </w:r>
      <w:hyperlink r:id="rId12" w:history="1">
        <w:r w:rsidRPr="008B62AF">
          <w:rPr>
            <w:rStyle w:val="Hyperlink"/>
            <w:szCs w:val="24"/>
          </w:rPr>
          <w:t>https://www.jornalcontabil.com.br/o-que-e-ensino-remoto-e-o-seu-papel-fundamental-em-2021/</w:t>
        </w:r>
      </w:hyperlink>
      <w:r>
        <w:rPr>
          <w:b/>
          <w:bCs/>
          <w:color w:val="2D2D2D"/>
          <w:szCs w:val="24"/>
        </w:rPr>
        <w:t>. Acessado em: 23/01/2022.</w:t>
      </w:r>
    </w:p>
    <w:p w:rsidR="00C00E4C" w:rsidRDefault="00C00E4C" w:rsidP="006F0F1F">
      <w:pPr>
        <w:spacing w:line="240" w:lineRule="auto"/>
        <w:contextualSpacing/>
        <w:rPr>
          <w:b/>
          <w:bCs/>
          <w:color w:val="2D2D2D"/>
          <w:szCs w:val="24"/>
        </w:rPr>
      </w:pPr>
    </w:p>
    <w:p w:rsidR="00F44E77" w:rsidRDefault="00F44E77" w:rsidP="006F0F1F">
      <w:pPr>
        <w:spacing w:line="240" w:lineRule="auto"/>
        <w:contextualSpacing/>
        <w:jc w:val="left"/>
      </w:pPr>
      <w:r>
        <w:t xml:space="preserve">GEOGEBRA, Instituto São Paulo. Sobre o GeoGebra. Faculdade de Ciências Exatas e Tecnologias. PUC-SP. Disponível em: </w:t>
      </w:r>
      <w:hyperlink r:id="rId13" w:history="1">
        <w:r w:rsidRPr="00E9214F">
          <w:rPr>
            <w:rStyle w:val="Hyperlink"/>
          </w:rPr>
          <w:t>https://www.pucsp.br/geogebrasp/geogebra.html</w:t>
        </w:r>
      </w:hyperlink>
      <w:r>
        <w:t>. Acessado em 4/2/2022.</w:t>
      </w:r>
    </w:p>
    <w:p w:rsidR="00C00E4C" w:rsidRPr="00210646" w:rsidRDefault="00C00E4C" w:rsidP="006F0F1F">
      <w:pPr>
        <w:spacing w:line="240" w:lineRule="auto"/>
        <w:contextualSpacing/>
        <w:jc w:val="left"/>
      </w:pPr>
    </w:p>
    <w:p w:rsidR="00F44E77" w:rsidRPr="00210646" w:rsidRDefault="00F44E77" w:rsidP="006F0F1F">
      <w:pPr>
        <w:spacing w:line="240" w:lineRule="auto"/>
        <w:contextualSpacing/>
        <w:jc w:val="left"/>
        <w:rPr>
          <w:color w:val="000000"/>
        </w:rPr>
      </w:pPr>
      <w:r w:rsidRPr="00210646">
        <w:rPr>
          <w:color w:val="000000"/>
        </w:rPr>
        <w:t>HALL, Stuart. Cultura e Representação. Rio de Janeiro: Ed. PUC: Apicuri, 2016.</w:t>
      </w:r>
    </w:p>
    <w:p w:rsidR="00F44E77" w:rsidRDefault="00F44E77" w:rsidP="006F0F1F">
      <w:pPr>
        <w:spacing w:line="240" w:lineRule="auto"/>
        <w:contextualSpacing/>
        <w:jc w:val="left"/>
      </w:pPr>
      <w:r w:rsidRPr="00210646">
        <w:t>LÜDKE, M e ANDRÉ M.E.D.A. Pesquisa em Educação: Abordagens qualitativas. 2e. E.P.U, RIO de Janeiro, 2020.</w:t>
      </w:r>
    </w:p>
    <w:p w:rsidR="00FA60CE" w:rsidRDefault="00FA60CE" w:rsidP="006F0F1F">
      <w:pPr>
        <w:spacing w:line="240" w:lineRule="auto"/>
        <w:contextualSpacing/>
        <w:jc w:val="left"/>
      </w:pPr>
    </w:p>
    <w:p w:rsidR="001467F3" w:rsidRDefault="001467F3" w:rsidP="006F0F1F">
      <w:pPr>
        <w:spacing w:line="240" w:lineRule="auto"/>
        <w:contextualSpacing/>
        <w:jc w:val="left"/>
      </w:pPr>
      <w:r w:rsidRPr="00210646">
        <w:t xml:space="preserve">YIN, Robert K. Estudo de Caso: planejamento ou método. Tradução: Cristhian Matheus Herrera. 5. ed. </w:t>
      </w:r>
      <w:proofErr w:type="spellStart"/>
      <w:r w:rsidRPr="00210646">
        <w:t>Bookman</w:t>
      </w:r>
      <w:proofErr w:type="spellEnd"/>
      <w:r w:rsidRPr="00210646">
        <w:t>, São Paulo, 2015.</w:t>
      </w:r>
    </w:p>
    <w:p w:rsidR="00FA60CE" w:rsidRPr="00210646" w:rsidRDefault="00FA60CE" w:rsidP="006F0F1F">
      <w:pPr>
        <w:spacing w:line="240" w:lineRule="auto"/>
        <w:contextualSpacing/>
        <w:jc w:val="left"/>
      </w:pPr>
    </w:p>
    <w:p w:rsidR="001467F3" w:rsidRDefault="001467F3" w:rsidP="006F0F1F">
      <w:pPr>
        <w:spacing w:line="240" w:lineRule="auto"/>
        <w:contextualSpacing/>
        <w:jc w:val="left"/>
      </w:pPr>
      <w:r w:rsidRPr="00210646">
        <w:t>MINAYO, Maria Cecilia de Souza. Pesquisa Social: teoria método e criatividade. 28 e. Petrópolis, 2009.</w:t>
      </w:r>
    </w:p>
    <w:p w:rsidR="00FA60CE" w:rsidRPr="00210646" w:rsidRDefault="00FA60CE" w:rsidP="006F0F1F">
      <w:pPr>
        <w:spacing w:line="240" w:lineRule="auto"/>
        <w:contextualSpacing/>
        <w:jc w:val="left"/>
      </w:pPr>
    </w:p>
    <w:p w:rsidR="001467F3" w:rsidRDefault="001467F3" w:rsidP="006F0F1F">
      <w:pPr>
        <w:spacing w:line="240" w:lineRule="auto"/>
        <w:contextualSpacing/>
        <w:jc w:val="left"/>
      </w:pPr>
      <w:r w:rsidRPr="00210646">
        <w:t xml:space="preserve">MINAYO, Maria Cecilia de Souza. O Desafio do Conhecimento: pesquisa qualitativa em saúde. 14. ed. </w:t>
      </w:r>
      <w:proofErr w:type="spellStart"/>
      <w:r w:rsidRPr="00210646">
        <w:t>Hucitec</w:t>
      </w:r>
      <w:proofErr w:type="spellEnd"/>
      <w:r w:rsidRPr="00210646">
        <w:t>, São Paulo, 2014.</w:t>
      </w:r>
    </w:p>
    <w:p w:rsidR="00FA60CE" w:rsidRDefault="00FA60CE" w:rsidP="006F0F1F">
      <w:pPr>
        <w:spacing w:line="240" w:lineRule="auto"/>
        <w:contextualSpacing/>
        <w:jc w:val="left"/>
      </w:pPr>
    </w:p>
    <w:p w:rsidR="001467F3" w:rsidRDefault="001467F3" w:rsidP="006F0F1F">
      <w:pPr>
        <w:spacing w:line="240" w:lineRule="auto"/>
        <w:contextualSpacing/>
        <w:jc w:val="left"/>
      </w:pPr>
      <w:r w:rsidRPr="00210646">
        <w:t>MOREIRA, Marco Antônio. Teorias da Aprendizagem/ Marco Antônio Moreira. 2.e.ampl. EPU, São Paulo, 2011.</w:t>
      </w:r>
    </w:p>
    <w:p w:rsidR="00FA60CE" w:rsidRDefault="00FA60CE" w:rsidP="006F0F1F">
      <w:pPr>
        <w:spacing w:line="240" w:lineRule="auto"/>
        <w:contextualSpacing/>
        <w:jc w:val="left"/>
      </w:pPr>
    </w:p>
    <w:p w:rsidR="001467F3" w:rsidRDefault="001467F3" w:rsidP="006F0F1F">
      <w:pPr>
        <w:spacing w:line="240" w:lineRule="auto"/>
        <w:contextualSpacing/>
        <w:jc w:val="left"/>
      </w:pPr>
      <w:r w:rsidRPr="00210646">
        <w:t xml:space="preserve">SILVEIRA, Cléa F. Alunos Surdos e o uso do </w:t>
      </w:r>
      <w:r w:rsidRPr="00210646">
        <w:rPr>
          <w:i/>
        </w:rPr>
        <w:t>Software</w:t>
      </w:r>
      <w:r w:rsidRPr="00210646">
        <w:t xml:space="preserve"> </w:t>
      </w:r>
      <w:proofErr w:type="spellStart"/>
      <w:r w:rsidRPr="00210646">
        <w:t>Geogebra</w:t>
      </w:r>
      <w:proofErr w:type="spellEnd"/>
      <w:r w:rsidRPr="00210646">
        <w:t xml:space="preserve"> em Matemática: possibilidades para a compreensão das equações de 2º grau. Dissertação (Programa de Pós Graduação em Educação </w:t>
      </w:r>
      <w:proofErr w:type="gramStart"/>
      <w:r w:rsidRPr="00210646">
        <w:t>Matemática)  Universidade</w:t>
      </w:r>
      <w:proofErr w:type="gramEnd"/>
      <w:r w:rsidRPr="00210646">
        <w:t xml:space="preserve"> Federal de Pelotas, Pelotas, 2019.</w:t>
      </w:r>
    </w:p>
    <w:p w:rsidR="00FA60CE" w:rsidRPr="00210646" w:rsidRDefault="00FA60CE" w:rsidP="006F0F1F">
      <w:pPr>
        <w:spacing w:line="240" w:lineRule="auto"/>
        <w:contextualSpacing/>
        <w:jc w:val="left"/>
      </w:pPr>
    </w:p>
    <w:p w:rsidR="001467F3" w:rsidRDefault="001467F3" w:rsidP="006F0F1F">
      <w:pPr>
        <w:spacing w:line="240" w:lineRule="auto"/>
        <w:contextualSpacing/>
        <w:jc w:val="left"/>
      </w:pPr>
      <w:r w:rsidRPr="00210646">
        <w:t>SKLIAR, Carlos. A Surdez: um olhar sobre as diferenças. 8 e. Mediação; Porto Alegre, 2016.</w:t>
      </w:r>
    </w:p>
    <w:p w:rsidR="00FA60CE" w:rsidRPr="00210646" w:rsidRDefault="00FA60CE" w:rsidP="002121F8">
      <w:pPr>
        <w:spacing w:line="240" w:lineRule="auto"/>
        <w:contextualSpacing/>
        <w:jc w:val="left"/>
      </w:pPr>
    </w:p>
    <w:p w:rsidR="008E7BEA" w:rsidRDefault="008E7BEA" w:rsidP="002121F8">
      <w:pPr>
        <w:contextualSpacing/>
        <w:jc w:val="center"/>
      </w:pPr>
    </w:p>
    <w:sectPr w:rsidR="008E7BEA" w:rsidSect="00A05C9A">
      <w:headerReference w:type="default" r:id="rId14"/>
      <w:footerReference w:type="default" r:id="rId15"/>
      <w:pgSz w:w="11906" w:h="16838"/>
      <w:pgMar w:top="1417" w:right="1701" w:bottom="1417"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3912" w:rsidRDefault="006A3912" w:rsidP="000F1764">
      <w:pPr>
        <w:spacing w:after="0" w:line="240" w:lineRule="auto"/>
      </w:pPr>
      <w:r>
        <w:separator/>
      </w:r>
    </w:p>
  </w:endnote>
  <w:endnote w:type="continuationSeparator" w:id="0">
    <w:p w:rsidR="006A3912" w:rsidRDefault="006A3912" w:rsidP="000F1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FBAEFAEF10E74D17BBB75192DD6DE0EE"/>
      </w:placeholder>
      <w:temporary/>
      <w:showingPlcHdr/>
      <w15:appearance w15:val="hidden"/>
    </w:sdtPr>
    <w:sdtEndPr/>
    <w:sdtContent>
      <w:p w:rsidR="002E57F1" w:rsidRDefault="002E57F1">
        <w:pPr>
          <w:pStyle w:val="Rodap"/>
        </w:pPr>
        <w:r>
          <w:t>[Digite aqui]</w:t>
        </w:r>
      </w:p>
    </w:sdtContent>
  </w:sdt>
  <w:p w:rsidR="002E57F1" w:rsidRDefault="002E57F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912" w:rsidRDefault="006A3912" w:rsidP="000F1764">
      <w:pPr>
        <w:spacing w:after="0" w:line="240" w:lineRule="auto"/>
      </w:pPr>
      <w:r>
        <w:separator/>
      </w:r>
    </w:p>
  </w:footnote>
  <w:footnote w:type="continuationSeparator" w:id="0">
    <w:p w:rsidR="006A3912" w:rsidRDefault="006A3912" w:rsidP="000F1764">
      <w:pPr>
        <w:spacing w:after="0" w:line="240" w:lineRule="auto"/>
      </w:pPr>
      <w:r>
        <w:continuationSeparator/>
      </w:r>
    </w:p>
  </w:footnote>
  <w:footnote w:id="1">
    <w:p w:rsidR="00934446" w:rsidRPr="00F54ED4" w:rsidRDefault="00700E9D">
      <w:pPr>
        <w:pStyle w:val="Textodenotaderodap"/>
      </w:pPr>
      <w:r w:rsidRPr="00F54ED4">
        <w:rPr>
          <w:rStyle w:val="Refdenotaderodap"/>
        </w:rPr>
        <w:footnoteRef/>
      </w:r>
      <w:r w:rsidRPr="00F54ED4">
        <w:t xml:space="preserve"> Possui graduação em Licenciatura em Física pela Universidade Federal de Pelotas (UFPel) 1999,</w:t>
      </w:r>
      <w:r w:rsidR="00934446" w:rsidRPr="00F54ED4">
        <w:t xml:space="preserve"> Mestra em </w:t>
      </w:r>
      <w:r w:rsidRPr="00F54ED4">
        <w:t xml:space="preserve">Educação Matemática pela UFPel (2019), Mestranda em Ensino de Ciências e Matemática pela UFPel, Doutoranda em Educação e Tecnologia no Instituto Federal </w:t>
      </w:r>
      <w:r w:rsidR="00934446" w:rsidRPr="00F54ED4">
        <w:t xml:space="preserve">de Educação, Ciência e Tecnologia, </w:t>
      </w:r>
      <w:r w:rsidRPr="00F54ED4">
        <w:t>Sul Rio-Grandense</w:t>
      </w:r>
      <w:r w:rsidR="00934446" w:rsidRPr="00F54ED4">
        <w:t xml:space="preserve"> (IFSul). Atua</w:t>
      </w:r>
      <w:r w:rsidR="0082786B" w:rsidRPr="00F54ED4">
        <w:t xml:space="preserve"> com alunos surdos desde 1996, </w:t>
      </w:r>
      <w:r w:rsidR="00F3528B" w:rsidRPr="00F54ED4">
        <w:t>cleafurtado@gmail.com</w:t>
      </w:r>
      <w:r w:rsidR="0082786B" w:rsidRPr="00F54ED4">
        <w:t>;</w:t>
      </w:r>
    </w:p>
  </w:footnote>
  <w:footnote w:id="2">
    <w:p w:rsidR="00934446" w:rsidRPr="00F54ED4" w:rsidRDefault="00934446" w:rsidP="004622D3">
      <w:pPr>
        <w:spacing w:line="240" w:lineRule="auto"/>
        <w:rPr>
          <w:iCs/>
          <w:sz w:val="20"/>
          <w:szCs w:val="20"/>
        </w:rPr>
      </w:pPr>
      <w:r w:rsidRPr="00F54ED4">
        <w:rPr>
          <w:rStyle w:val="Refdenotaderodap"/>
        </w:rPr>
        <w:footnoteRef/>
      </w:r>
      <w:r w:rsidRPr="00F54ED4">
        <w:t xml:space="preserve"> </w:t>
      </w:r>
      <w:r w:rsidR="006F11BD" w:rsidRPr="00F54ED4">
        <w:rPr>
          <w:rStyle w:val="nfaseSutil"/>
          <w:i w:val="0"/>
          <w:color w:val="auto"/>
          <w:sz w:val="20"/>
          <w:szCs w:val="20"/>
        </w:rPr>
        <w:t>Graduação (bacharelado) em meteorologia pela Universidade Federal de Pelotas (2011). Mestrado em meteorologia pela Universidade Federal de Pelotas (2013). Doutorado em meteorologia pela Universidade Federal de Santa Maria (2017). Graduação (licenciatura) em matemática pela Universidad</w:t>
      </w:r>
      <w:r w:rsidR="00813BE5" w:rsidRPr="00F54ED4">
        <w:rPr>
          <w:rStyle w:val="nfaseSutil"/>
          <w:i w:val="0"/>
          <w:color w:val="auto"/>
          <w:sz w:val="20"/>
          <w:szCs w:val="20"/>
        </w:rPr>
        <w:t>e Federal de Pelotas (2021). P</w:t>
      </w:r>
      <w:r w:rsidR="006F11BD" w:rsidRPr="00F54ED4">
        <w:rPr>
          <w:rStyle w:val="nfaseSutil"/>
          <w:i w:val="0"/>
          <w:color w:val="auto"/>
          <w:sz w:val="20"/>
          <w:szCs w:val="20"/>
        </w:rPr>
        <w:t xml:space="preserve">rofessor substituto na Universidade Estadual Paulista (UNESP) e </w:t>
      </w:r>
      <w:proofErr w:type="spellStart"/>
      <w:r w:rsidR="006F11BD" w:rsidRPr="00F54ED4">
        <w:rPr>
          <w:rStyle w:val="nfaseSutil"/>
          <w:i w:val="0"/>
          <w:color w:val="auto"/>
          <w:sz w:val="20"/>
          <w:szCs w:val="20"/>
        </w:rPr>
        <w:t>pós-doutorando</w:t>
      </w:r>
      <w:proofErr w:type="spellEnd"/>
      <w:r w:rsidR="006F11BD" w:rsidRPr="00F54ED4">
        <w:rPr>
          <w:rStyle w:val="nfaseSutil"/>
          <w:i w:val="0"/>
          <w:color w:val="auto"/>
          <w:sz w:val="20"/>
          <w:szCs w:val="20"/>
        </w:rPr>
        <w:t xml:space="preserve"> no Programa de Pós-Gr</w:t>
      </w:r>
      <w:r w:rsidR="0082786B" w:rsidRPr="00F54ED4">
        <w:rPr>
          <w:rStyle w:val="nfaseSutil"/>
          <w:i w:val="0"/>
          <w:color w:val="auto"/>
          <w:sz w:val="20"/>
          <w:szCs w:val="20"/>
        </w:rPr>
        <w:t>aduação em Modelagem Matemática, viliamcardoso2@gmail.com;</w:t>
      </w:r>
    </w:p>
  </w:footnote>
  <w:footnote w:id="3">
    <w:p w:rsidR="004622D3" w:rsidRPr="00F54ED4" w:rsidRDefault="004622D3" w:rsidP="004622D3">
      <w:pPr>
        <w:spacing w:line="240" w:lineRule="auto"/>
        <w:rPr>
          <w:rStyle w:val="nfaseSutil"/>
          <w:rFonts w:cs="Times New Roman"/>
          <w:i w:val="0"/>
          <w:color w:val="auto"/>
          <w:sz w:val="20"/>
          <w:szCs w:val="20"/>
        </w:rPr>
      </w:pPr>
      <w:r w:rsidRPr="00F54ED4">
        <w:rPr>
          <w:rStyle w:val="Refdenotaderodap"/>
        </w:rPr>
        <w:footnoteRef/>
      </w:r>
      <w:r w:rsidRPr="00F54ED4">
        <w:t xml:space="preserve"> </w:t>
      </w:r>
      <w:r w:rsidRPr="00F54ED4">
        <w:rPr>
          <w:rStyle w:val="nfaseSutil"/>
          <w:rFonts w:cs="Times New Roman"/>
          <w:i w:val="0"/>
          <w:color w:val="auto"/>
          <w:sz w:val="20"/>
          <w:szCs w:val="20"/>
        </w:rPr>
        <w:t>Possui graduação em Matemática pela Universidade Católica de Pelotas (1981) e Mestrado em Educação pela Universidade Federal de Pelotas (2002). Doutorado em Educação pelo PPGE da UNISINOS (2008). Realizou Estágio Pós-doutorado na Universidade do Porto em P</w:t>
      </w:r>
      <w:r w:rsidR="00784868" w:rsidRPr="00F54ED4">
        <w:rPr>
          <w:rStyle w:val="nfaseSutil"/>
          <w:rFonts w:cs="Times New Roman"/>
          <w:i w:val="0"/>
          <w:color w:val="auto"/>
          <w:sz w:val="20"/>
          <w:szCs w:val="20"/>
        </w:rPr>
        <w:t xml:space="preserve">ortugal, </w:t>
      </w:r>
      <w:r w:rsidR="00813BE5" w:rsidRPr="00F54ED4">
        <w:rPr>
          <w:rStyle w:val="nfaseSutil"/>
          <w:rFonts w:cs="Times New Roman"/>
          <w:i w:val="0"/>
          <w:color w:val="auto"/>
          <w:sz w:val="20"/>
          <w:szCs w:val="20"/>
        </w:rPr>
        <w:t xml:space="preserve">2019. </w:t>
      </w:r>
      <w:r w:rsidRPr="00F54ED4">
        <w:rPr>
          <w:rStyle w:val="nfaseSutil"/>
          <w:rFonts w:cs="Times New Roman"/>
          <w:i w:val="0"/>
          <w:color w:val="auto"/>
          <w:sz w:val="20"/>
          <w:szCs w:val="20"/>
        </w:rPr>
        <w:t>Professor</w:t>
      </w:r>
      <w:r w:rsidR="00813BE5" w:rsidRPr="00F54ED4">
        <w:rPr>
          <w:rStyle w:val="nfaseSutil"/>
          <w:rFonts w:cs="Times New Roman"/>
          <w:i w:val="0"/>
          <w:color w:val="auto"/>
          <w:sz w:val="20"/>
          <w:szCs w:val="20"/>
        </w:rPr>
        <w:t>a da</w:t>
      </w:r>
      <w:r w:rsidRPr="00F54ED4">
        <w:rPr>
          <w:rStyle w:val="nfaseSutil"/>
          <w:rFonts w:cs="Times New Roman"/>
          <w:i w:val="0"/>
          <w:color w:val="auto"/>
          <w:sz w:val="20"/>
          <w:szCs w:val="20"/>
        </w:rPr>
        <w:t xml:space="preserve"> Universidade Federal de Pelotas, no Instituto de Física e Matemática. Professora e pesquisadora do</w:t>
      </w:r>
      <w:r w:rsidR="00813BE5" w:rsidRPr="00F54ED4">
        <w:rPr>
          <w:rStyle w:val="nfaseSutil"/>
          <w:rFonts w:cs="Times New Roman"/>
          <w:i w:val="0"/>
          <w:color w:val="auto"/>
          <w:sz w:val="20"/>
          <w:szCs w:val="20"/>
        </w:rPr>
        <w:t>s</w:t>
      </w:r>
      <w:r w:rsidRPr="00F54ED4">
        <w:rPr>
          <w:rStyle w:val="nfaseSutil"/>
          <w:rFonts w:cs="Times New Roman"/>
          <w:i w:val="0"/>
          <w:color w:val="auto"/>
          <w:sz w:val="20"/>
          <w:szCs w:val="20"/>
        </w:rPr>
        <w:t xml:space="preserve"> Program</w:t>
      </w:r>
      <w:r w:rsidR="00813BE5" w:rsidRPr="00F54ED4">
        <w:rPr>
          <w:rStyle w:val="nfaseSutil"/>
          <w:rFonts w:cs="Times New Roman"/>
          <w:i w:val="0"/>
          <w:color w:val="auto"/>
          <w:sz w:val="20"/>
          <w:szCs w:val="20"/>
        </w:rPr>
        <w:t>as de Pós-Graduação da UFPel e IFSul-campus Pelotas</w:t>
      </w:r>
      <w:r w:rsidR="008515ED">
        <w:rPr>
          <w:rStyle w:val="nfaseSutil"/>
          <w:rFonts w:cs="Times New Roman"/>
          <w:i w:val="0"/>
          <w:color w:val="auto"/>
          <w:sz w:val="20"/>
          <w:szCs w:val="20"/>
        </w:rPr>
        <w:t>,</w:t>
      </w:r>
      <w:r w:rsidR="00BF1957">
        <w:rPr>
          <w:rStyle w:val="nfaseSutil"/>
          <w:rFonts w:cs="Times New Roman"/>
          <w:i w:val="0"/>
          <w:color w:val="auto"/>
          <w:sz w:val="20"/>
          <w:szCs w:val="20"/>
        </w:rPr>
        <w:t xml:space="preserve"> silveiradenise1</w:t>
      </w:r>
      <w:r w:rsidR="0082786B" w:rsidRPr="00F54ED4">
        <w:rPr>
          <w:rStyle w:val="nfaseSutil"/>
          <w:rFonts w:cs="Times New Roman"/>
          <w:i w:val="0"/>
          <w:color w:val="auto"/>
          <w:sz w:val="20"/>
          <w:szCs w:val="20"/>
        </w:rPr>
        <w:t>3@gmail.com.</w:t>
      </w:r>
    </w:p>
    <w:p w:rsidR="004622D3" w:rsidRDefault="004622D3" w:rsidP="00BF1957">
      <w:pPr>
        <w:pStyle w:val="Textodenotaderodap"/>
        <w:jc w:val="center"/>
      </w:pPr>
      <w:bookmarkStart w:id="0" w:name="_GoBack"/>
      <w:bookmarkEnd w:id="0"/>
    </w:p>
  </w:footnote>
  <w:footnote w:id="4">
    <w:p w:rsidR="002E57F1" w:rsidRDefault="002E57F1" w:rsidP="002E57F1">
      <w:pPr>
        <w:pStyle w:val="Textodenotaderodap"/>
      </w:pPr>
      <w:r>
        <w:rPr>
          <w:rStyle w:val="Refdenotaderodap"/>
        </w:rPr>
        <w:footnoteRef/>
      </w:r>
      <w:r>
        <w:t xml:space="preserve"> </w:t>
      </w:r>
      <w:proofErr w:type="gramStart"/>
      <w:r>
        <w:rPr>
          <w:rFonts w:ascii="Helvetica" w:hAnsi="Helvetica"/>
          <w:color w:val="555555"/>
          <w:shd w:val="clear" w:color="auto" w:fill="FFFFFF"/>
        </w:rPr>
        <w:t>i</w:t>
      </w:r>
      <w:r w:rsidRPr="002A7442">
        <w:rPr>
          <w:rFonts w:cs="Times New Roman"/>
          <w:color w:val="555555"/>
          <w:shd w:val="clear" w:color="auto" w:fill="FFFFFF"/>
        </w:rPr>
        <w:t>nfecção</w:t>
      </w:r>
      <w:proofErr w:type="gramEnd"/>
      <w:r w:rsidRPr="002A7442">
        <w:rPr>
          <w:rFonts w:cs="Times New Roman"/>
          <w:color w:val="555555"/>
          <w:shd w:val="clear" w:color="auto" w:fill="FFFFFF"/>
        </w:rPr>
        <w:t xml:space="preserve"> respiratória aguda causada pelo </w:t>
      </w:r>
      <w:proofErr w:type="spellStart"/>
      <w:r w:rsidRPr="002A7442">
        <w:rPr>
          <w:rFonts w:cs="Times New Roman"/>
          <w:color w:val="555555"/>
          <w:shd w:val="clear" w:color="auto" w:fill="FFFFFF"/>
        </w:rPr>
        <w:t>coronavírus</w:t>
      </w:r>
      <w:proofErr w:type="spellEnd"/>
      <w:r w:rsidRPr="002A7442">
        <w:rPr>
          <w:rFonts w:cs="Times New Roman"/>
          <w:color w:val="555555"/>
          <w:shd w:val="clear" w:color="auto" w:fill="FFFFFF"/>
        </w:rPr>
        <w:t xml:space="preserve"> SARS-CoV-2, potencialmente grave, de elevada transmissibilidade e de distribuição global. (BRASIL, 2021)</w:t>
      </w:r>
    </w:p>
    <w:p w:rsidR="002E57F1" w:rsidRDefault="002E57F1">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764" w:rsidRDefault="00A05C9A" w:rsidP="000F1764">
    <w:pPr>
      <w:pStyle w:val="Cabealho"/>
      <w:jc w:val="center"/>
    </w:pPr>
    <w:r>
      <w:ptab w:relativeTo="margin" w:alignment="center" w:leader="none"/>
    </w:r>
    <w:r>
      <w:ptab w:relativeTo="margin" w:alignment="center" w:leader="none"/>
    </w:r>
    <w:r w:rsidR="000F1764" w:rsidRPr="000F1764">
      <w:rPr>
        <w:rFonts w:eastAsia="Times New Roman" w:cs="Times New Roman"/>
        <w:noProof/>
        <w:color w:val="000000"/>
        <w:szCs w:val="24"/>
        <w:bdr w:val="none" w:sz="0" w:space="0" w:color="auto" w:frame="1"/>
        <w:lang w:eastAsia="pt-BR"/>
      </w:rPr>
      <w:drawing>
        <wp:inline distT="0" distB="0" distL="0" distR="0" wp14:anchorId="41C0354A" wp14:editId="05C93C71">
          <wp:extent cx="3589655" cy="1363345"/>
          <wp:effectExtent l="0" t="0" r="0" b="8255"/>
          <wp:docPr id="3" name="Imagem 3" descr="https://lh3.googleusercontent.com/rbCCNADVAwk1tAVK3YWK5O8rHgQKRSqF_XQQc4B5bxF8y6blj_q8CRnYmih-cuES1cVAvPAop2wfrXEk3lYk1Urz0i6GTERPsEpVkL2pz9oTbdbuWKMHLIwCJane8FISAEyF2X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rbCCNADVAwk1tAVK3YWK5O8rHgQKRSqF_XQQc4B5bxF8y6blj_q8CRnYmih-cuES1cVAvPAop2wfrXEk3lYk1Urz0i6GTERPsEpVkL2pz9oTbdbuWKMHLIwCJane8FISAEyF2X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9655" cy="136334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CAA"/>
    <w:rsid w:val="000066EE"/>
    <w:rsid w:val="000433CF"/>
    <w:rsid w:val="000745B3"/>
    <w:rsid w:val="000C41B8"/>
    <w:rsid w:val="000F1764"/>
    <w:rsid w:val="00103197"/>
    <w:rsid w:val="00127953"/>
    <w:rsid w:val="001467F3"/>
    <w:rsid w:val="0018753E"/>
    <w:rsid w:val="00192019"/>
    <w:rsid w:val="00196659"/>
    <w:rsid w:val="001A4A20"/>
    <w:rsid w:val="001B4DA1"/>
    <w:rsid w:val="001D1AD8"/>
    <w:rsid w:val="00203445"/>
    <w:rsid w:val="002121F8"/>
    <w:rsid w:val="00212676"/>
    <w:rsid w:val="002172C0"/>
    <w:rsid w:val="002414BC"/>
    <w:rsid w:val="00250CAA"/>
    <w:rsid w:val="0026021E"/>
    <w:rsid w:val="002B27BE"/>
    <w:rsid w:val="002C3D46"/>
    <w:rsid w:val="002E0869"/>
    <w:rsid w:val="002E546A"/>
    <w:rsid w:val="002E57F1"/>
    <w:rsid w:val="00343AEA"/>
    <w:rsid w:val="003664F6"/>
    <w:rsid w:val="003A2652"/>
    <w:rsid w:val="003D2C36"/>
    <w:rsid w:val="00425B6F"/>
    <w:rsid w:val="00433D00"/>
    <w:rsid w:val="004404EC"/>
    <w:rsid w:val="0046179A"/>
    <w:rsid w:val="004622D3"/>
    <w:rsid w:val="004759AD"/>
    <w:rsid w:val="004A1932"/>
    <w:rsid w:val="004A2D26"/>
    <w:rsid w:val="004D112C"/>
    <w:rsid w:val="004E1413"/>
    <w:rsid w:val="00520738"/>
    <w:rsid w:val="00564EF1"/>
    <w:rsid w:val="005D0C3D"/>
    <w:rsid w:val="005F387A"/>
    <w:rsid w:val="00656223"/>
    <w:rsid w:val="00671971"/>
    <w:rsid w:val="0068090C"/>
    <w:rsid w:val="006A3912"/>
    <w:rsid w:val="006D2AB3"/>
    <w:rsid w:val="006E5088"/>
    <w:rsid w:val="006F0F1F"/>
    <w:rsid w:val="006F11BD"/>
    <w:rsid w:val="006F2EE8"/>
    <w:rsid w:val="00700E9D"/>
    <w:rsid w:val="007075EC"/>
    <w:rsid w:val="00764BF2"/>
    <w:rsid w:val="007771B8"/>
    <w:rsid w:val="00784868"/>
    <w:rsid w:val="0079042E"/>
    <w:rsid w:val="0081322B"/>
    <w:rsid w:val="00813BE5"/>
    <w:rsid w:val="0082786B"/>
    <w:rsid w:val="008512DA"/>
    <w:rsid w:val="008515ED"/>
    <w:rsid w:val="00853E0A"/>
    <w:rsid w:val="008C1EDD"/>
    <w:rsid w:val="008E7BEA"/>
    <w:rsid w:val="00926FF2"/>
    <w:rsid w:val="00934446"/>
    <w:rsid w:val="00946D71"/>
    <w:rsid w:val="009624EC"/>
    <w:rsid w:val="009673FA"/>
    <w:rsid w:val="00967C17"/>
    <w:rsid w:val="00991784"/>
    <w:rsid w:val="009A4B0C"/>
    <w:rsid w:val="009C4A5E"/>
    <w:rsid w:val="009C61B4"/>
    <w:rsid w:val="009D2716"/>
    <w:rsid w:val="009F191F"/>
    <w:rsid w:val="009F7600"/>
    <w:rsid w:val="00A05C9A"/>
    <w:rsid w:val="00A10138"/>
    <w:rsid w:val="00A1720D"/>
    <w:rsid w:val="00A217A1"/>
    <w:rsid w:val="00A30B8C"/>
    <w:rsid w:val="00A56045"/>
    <w:rsid w:val="00AE74ED"/>
    <w:rsid w:val="00B74D04"/>
    <w:rsid w:val="00B92C21"/>
    <w:rsid w:val="00BF1957"/>
    <w:rsid w:val="00C00E4C"/>
    <w:rsid w:val="00CD01D1"/>
    <w:rsid w:val="00CD1A24"/>
    <w:rsid w:val="00CF7236"/>
    <w:rsid w:val="00D06F2C"/>
    <w:rsid w:val="00D23487"/>
    <w:rsid w:val="00D54395"/>
    <w:rsid w:val="00DB401D"/>
    <w:rsid w:val="00DD108F"/>
    <w:rsid w:val="00DF41CD"/>
    <w:rsid w:val="00E25349"/>
    <w:rsid w:val="00E4195B"/>
    <w:rsid w:val="00E43316"/>
    <w:rsid w:val="00E47181"/>
    <w:rsid w:val="00E63362"/>
    <w:rsid w:val="00EB0123"/>
    <w:rsid w:val="00F004BC"/>
    <w:rsid w:val="00F23F7E"/>
    <w:rsid w:val="00F3528B"/>
    <w:rsid w:val="00F37C78"/>
    <w:rsid w:val="00F44E77"/>
    <w:rsid w:val="00F462D1"/>
    <w:rsid w:val="00F54ED4"/>
    <w:rsid w:val="00F6209D"/>
    <w:rsid w:val="00F843F8"/>
    <w:rsid w:val="00F87026"/>
    <w:rsid w:val="00FA60CE"/>
    <w:rsid w:val="00FD6B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AF6A45-03AC-4DEF-8648-257270997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pt-BR" w:eastAsia="en-US" w:bidi="ar-SA"/>
      </w:rPr>
    </w:rPrDefault>
    <w:pPrDefault>
      <w:pPr>
        <w:spacing w:before="100" w:beforeAutospacing="1" w:after="100" w:afterAutospacing="1"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0F1764"/>
    <w:pPr>
      <w:spacing w:line="240" w:lineRule="auto"/>
      <w:jc w:val="left"/>
    </w:pPr>
    <w:rPr>
      <w:rFonts w:eastAsia="Times New Roman" w:cs="Times New Roman"/>
      <w:szCs w:val="24"/>
      <w:lang w:eastAsia="pt-BR"/>
    </w:rPr>
  </w:style>
  <w:style w:type="paragraph" w:styleId="Cabealho">
    <w:name w:val="header"/>
    <w:basedOn w:val="Normal"/>
    <w:link w:val="CabealhoChar"/>
    <w:uiPriority w:val="99"/>
    <w:unhideWhenUsed/>
    <w:rsid w:val="000F176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F1764"/>
  </w:style>
  <w:style w:type="paragraph" w:styleId="Rodap">
    <w:name w:val="footer"/>
    <w:basedOn w:val="Normal"/>
    <w:link w:val="RodapChar"/>
    <w:uiPriority w:val="99"/>
    <w:unhideWhenUsed/>
    <w:rsid w:val="000F1764"/>
    <w:pPr>
      <w:tabs>
        <w:tab w:val="center" w:pos="4252"/>
        <w:tab w:val="right" w:pos="8504"/>
      </w:tabs>
      <w:spacing w:after="0" w:line="240" w:lineRule="auto"/>
    </w:pPr>
  </w:style>
  <w:style w:type="character" w:customStyle="1" w:styleId="RodapChar">
    <w:name w:val="Rodapé Char"/>
    <w:basedOn w:val="Fontepargpadro"/>
    <w:link w:val="Rodap"/>
    <w:uiPriority w:val="99"/>
    <w:rsid w:val="000F1764"/>
  </w:style>
  <w:style w:type="paragraph" w:styleId="Textodenotaderodap">
    <w:name w:val="footnote text"/>
    <w:basedOn w:val="Normal"/>
    <w:link w:val="TextodenotaderodapChar"/>
    <w:uiPriority w:val="99"/>
    <w:semiHidden/>
    <w:unhideWhenUsed/>
    <w:rsid w:val="002E57F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E57F1"/>
    <w:rPr>
      <w:sz w:val="20"/>
      <w:szCs w:val="20"/>
    </w:rPr>
  </w:style>
  <w:style w:type="character" w:styleId="Refdenotaderodap">
    <w:name w:val="footnote reference"/>
    <w:basedOn w:val="Fontepargpadro"/>
    <w:uiPriority w:val="99"/>
    <w:semiHidden/>
    <w:unhideWhenUsed/>
    <w:rsid w:val="002E57F1"/>
    <w:rPr>
      <w:vertAlign w:val="superscript"/>
    </w:rPr>
  </w:style>
  <w:style w:type="character" w:styleId="Refdecomentrio">
    <w:name w:val="annotation reference"/>
    <w:basedOn w:val="Fontepargpadro"/>
    <w:uiPriority w:val="99"/>
    <w:semiHidden/>
    <w:unhideWhenUsed/>
    <w:rsid w:val="00EB0123"/>
    <w:rPr>
      <w:sz w:val="16"/>
      <w:szCs w:val="16"/>
    </w:rPr>
  </w:style>
  <w:style w:type="paragraph" w:styleId="Textodecomentrio">
    <w:name w:val="annotation text"/>
    <w:basedOn w:val="Normal"/>
    <w:link w:val="TextodecomentrioChar"/>
    <w:uiPriority w:val="99"/>
    <w:semiHidden/>
    <w:unhideWhenUsed/>
    <w:rsid w:val="00EB012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B0123"/>
    <w:rPr>
      <w:sz w:val="20"/>
      <w:szCs w:val="20"/>
    </w:rPr>
  </w:style>
  <w:style w:type="paragraph" w:styleId="Assuntodocomentrio">
    <w:name w:val="annotation subject"/>
    <w:basedOn w:val="Textodecomentrio"/>
    <w:next w:val="Textodecomentrio"/>
    <w:link w:val="AssuntodocomentrioChar"/>
    <w:uiPriority w:val="99"/>
    <w:semiHidden/>
    <w:unhideWhenUsed/>
    <w:rsid w:val="00EB0123"/>
    <w:rPr>
      <w:b/>
      <w:bCs/>
    </w:rPr>
  </w:style>
  <w:style w:type="character" w:customStyle="1" w:styleId="AssuntodocomentrioChar">
    <w:name w:val="Assunto do comentário Char"/>
    <w:basedOn w:val="TextodecomentrioChar"/>
    <w:link w:val="Assuntodocomentrio"/>
    <w:uiPriority w:val="99"/>
    <w:semiHidden/>
    <w:rsid w:val="00EB0123"/>
    <w:rPr>
      <w:b/>
      <w:bCs/>
      <w:sz w:val="20"/>
      <w:szCs w:val="20"/>
    </w:rPr>
  </w:style>
  <w:style w:type="paragraph" w:styleId="Textodebalo">
    <w:name w:val="Balloon Text"/>
    <w:basedOn w:val="Normal"/>
    <w:link w:val="TextodebaloChar"/>
    <w:uiPriority w:val="99"/>
    <w:semiHidden/>
    <w:unhideWhenUsed/>
    <w:rsid w:val="00EB012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B0123"/>
    <w:rPr>
      <w:rFonts w:ascii="Segoe UI" w:hAnsi="Segoe UI" w:cs="Segoe UI"/>
      <w:sz w:val="18"/>
      <w:szCs w:val="18"/>
    </w:rPr>
  </w:style>
  <w:style w:type="character" w:styleId="Hyperlink">
    <w:name w:val="Hyperlink"/>
    <w:basedOn w:val="Fontepargpadro"/>
    <w:uiPriority w:val="99"/>
    <w:unhideWhenUsed/>
    <w:rsid w:val="00F44E77"/>
    <w:rPr>
      <w:color w:val="0000FF"/>
      <w:u w:val="single"/>
    </w:rPr>
  </w:style>
  <w:style w:type="paragraph" w:customStyle="1" w:styleId="identifica">
    <w:name w:val="identifica"/>
    <w:basedOn w:val="Normal"/>
    <w:rsid w:val="002B27BE"/>
    <w:pPr>
      <w:spacing w:line="240" w:lineRule="auto"/>
      <w:jc w:val="left"/>
    </w:pPr>
    <w:rPr>
      <w:rFonts w:eastAsia="Times New Roman" w:cs="Times New Roman"/>
      <w:szCs w:val="24"/>
      <w:lang w:eastAsia="pt-BR"/>
    </w:rPr>
  </w:style>
  <w:style w:type="character" w:styleId="TextodoEspaoReservado">
    <w:name w:val="Placeholder Text"/>
    <w:basedOn w:val="Fontepargpadro"/>
    <w:uiPriority w:val="99"/>
    <w:semiHidden/>
    <w:rsid w:val="002B27BE"/>
    <w:rPr>
      <w:color w:val="808080"/>
    </w:rPr>
  </w:style>
  <w:style w:type="character" w:styleId="nfaseSutil">
    <w:name w:val="Subtle Emphasis"/>
    <w:basedOn w:val="Fontepargpadro"/>
    <w:uiPriority w:val="19"/>
    <w:qFormat/>
    <w:rsid w:val="006F11B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4961764">
      <w:bodyDiv w:val="1"/>
      <w:marLeft w:val="0"/>
      <w:marRight w:val="0"/>
      <w:marTop w:val="0"/>
      <w:marBottom w:val="0"/>
      <w:divBdr>
        <w:top w:val="none" w:sz="0" w:space="0" w:color="auto"/>
        <w:left w:val="none" w:sz="0" w:space="0" w:color="auto"/>
        <w:bottom w:val="none" w:sz="0" w:space="0" w:color="auto"/>
        <w:right w:val="none" w:sz="0" w:space="0" w:color="auto"/>
      </w:divBdr>
      <w:divsChild>
        <w:div w:id="237599452">
          <w:marLeft w:val="30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ucsp.br/geogebrasp/geogebra.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jornalcontabil.com.br/o-que-e-ensino-remoto-e-o-seu-papel-fundamental-em-2021/"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ov.br/saude/pt-br/coronavirus/o-que-e-o-coronaviru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BAEFAEF10E74D17BBB75192DD6DE0EE"/>
        <w:category>
          <w:name w:val="Geral"/>
          <w:gallery w:val="placeholder"/>
        </w:category>
        <w:types>
          <w:type w:val="bbPlcHdr"/>
        </w:types>
        <w:behaviors>
          <w:behavior w:val="content"/>
        </w:behaviors>
        <w:guid w:val="{8E41B740-4D04-4B8D-8FE4-A7CE79FF3DDE}"/>
      </w:docPartPr>
      <w:docPartBody>
        <w:p w:rsidR="00940077" w:rsidRDefault="00A4256E" w:rsidP="00A4256E">
          <w:pPr>
            <w:pStyle w:val="FBAEFAEF10E74D17BBB75192DD6DE0EE"/>
          </w:pPr>
          <w:r>
            <w:t>[Digite aqui]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56E"/>
    <w:rsid w:val="000529A0"/>
    <w:rsid w:val="000A2FC3"/>
    <w:rsid w:val="000D03F0"/>
    <w:rsid w:val="00242987"/>
    <w:rsid w:val="0024452E"/>
    <w:rsid w:val="003F695F"/>
    <w:rsid w:val="0063224B"/>
    <w:rsid w:val="00725C51"/>
    <w:rsid w:val="00733287"/>
    <w:rsid w:val="007417AA"/>
    <w:rsid w:val="00940077"/>
    <w:rsid w:val="00A029FA"/>
    <w:rsid w:val="00A4256E"/>
    <w:rsid w:val="00B203E5"/>
    <w:rsid w:val="00E6199C"/>
    <w:rsid w:val="00E774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7040DABBB26F4671922D651B2E8E10D2">
    <w:name w:val="7040DABBB26F4671922D651B2E8E10D2"/>
    <w:rsid w:val="00A4256E"/>
  </w:style>
  <w:style w:type="paragraph" w:customStyle="1" w:styleId="FBAEFAEF10E74D17BBB75192DD6DE0EE">
    <w:name w:val="FBAEFAEF10E74D17BBB75192DD6DE0EE"/>
    <w:rsid w:val="00A4256E"/>
  </w:style>
  <w:style w:type="character" w:styleId="TextodoEspaoReservado">
    <w:name w:val="Placeholder Text"/>
    <w:basedOn w:val="Fontepargpadro"/>
    <w:uiPriority w:val="99"/>
    <w:semiHidden/>
    <w:rsid w:val="00B203E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094E9-4F25-453A-80C5-59014E5D2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3302</Words>
  <Characters>17837</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Clea Silveira</dc:creator>
  <cp:keywords/>
  <dc:description/>
  <cp:lastModifiedBy>Clea Silveira</cp:lastModifiedBy>
  <cp:revision>4</cp:revision>
  <dcterms:created xsi:type="dcterms:W3CDTF">2022-02-27T19:13:00Z</dcterms:created>
  <dcterms:modified xsi:type="dcterms:W3CDTF">2022-02-27T19:40:00Z</dcterms:modified>
</cp:coreProperties>
</file>