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60ED8" w14:textId="5E3173FC" w:rsidR="002269CD" w:rsidRPr="002C6481" w:rsidRDefault="00D14664" w:rsidP="002C6481">
      <w:pPr>
        <w:shd w:val="clear" w:color="auto" w:fill="FFFFFF"/>
        <w:spacing w:line="480" w:lineRule="auto"/>
        <w:jc w:val="center"/>
        <w:rPr>
          <w:b/>
          <w:sz w:val="28"/>
          <w:szCs w:val="28"/>
          <w:lang w:val="en-GB"/>
        </w:rPr>
      </w:pPr>
      <w:r w:rsidRPr="002C6481">
        <w:rPr>
          <w:b/>
          <w:sz w:val="28"/>
          <w:szCs w:val="28"/>
          <w:lang w:val="en-GB"/>
        </w:rPr>
        <w:t xml:space="preserve">RESURRECTION OF </w:t>
      </w:r>
      <w:proofErr w:type="spellStart"/>
      <w:r w:rsidR="000A4A31" w:rsidRPr="002C6481">
        <w:rPr>
          <w:b/>
          <w:i/>
          <w:sz w:val="28"/>
          <w:szCs w:val="28"/>
          <w:lang w:val="en-GB"/>
        </w:rPr>
        <w:t>Coniocybe</w:t>
      </w:r>
      <w:proofErr w:type="spellEnd"/>
      <w:r w:rsidR="000A4A31" w:rsidRPr="002C6481">
        <w:rPr>
          <w:b/>
          <w:i/>
          <w:sz w:val="28"/>
          <w:szCs w:val="28"/>
          <w:lang w:val="en-GB"/>
        </w:rPr>
        <w:t xml:space="preserve"> </w:t>
      </w:r>
      <w:r w:rsidR="000A4A31" w:rsidRPr="002C6481">
        <w:rPr>
          <w:b/>
          <w:sz w:val="28"/>
          <w:szCs w:val="28"/>
          <w:lang w:val="en-GB"/>
        </w:rPr>
        <w:t>A</w:t>
      </w:r>
      <w:r w:rsidR="00255838" w:rsidRPr="002C6481">
        <w:rPr>
          <w:b/>
          <w:sz w:val="28"/>
          <w:szCs w:val="28"/>
          <w:lang w:val="en-GB"/>
        </w:rPr>
        <w:t>CH</w:t>
      </w:r>
      <w:r w:rsidR="000A4A31" w:rsidRPr="002C6481">
        <w:rPr>
          <w:sz w:val="28"/>
          <w:szCs w:val="28"/>
          <w:lang w:val="en-GB"/>
        </w:rPr>
        <w:t>.</w:t>
      </w:r>
    </w:p>
    <w:p w14:paraId="1E3BB96A" w14:textId="10AA7AEF" w:rsidR="00465FD3" w:rsidRDefault="00A25B86" w:rsidP="0012583C">
      <w:pPr>
        <w:shd w:val="clear" w:color="auto" w:fill="FFFFFF"/>
        <w:spacing w:line="276" w:lineRule="auto"/>
        <w:jc w:val="center"/>
        <w:rPr>
          <w:vertAlign w:val="superscript"/>
          <w:lang w:val="sv-SE"/>
        </w:rPr>
      </w:pPr>
      <w:r>
        <w:rPr>
          <w:lang w:val="sv-SE"/>
        </w:rPr>
        <w:t>Leif</w:t>
      </w:r>
      <w:r w:rsidR="00465FD3" w:rsidRPr="00636939">
        <w:rPr>
          <w:lang w:val="sv-SE"/>
        </w:rPr>
        <w:t xml:space="preserve"> Tibell</w:t>
      </w:r>
      <w:r w:rsidR="00465FD3" w:rsidRPr="00636939">
        <w:rPr>
          <w:vertAlign w:val="superscript"/>
          <w:lang w:val="sv-SE"/>
        </w:rPr>
        <w:t>1</w:t>
      </w:r>
      <w:r w:rsidR="002C6481">
        <w:rPr>
          <w:vertAlign w:val="superscript"/>
          <w:lang w:val="sv-SE"/>
        </w:rPr>
        <w:t>*</w:t>
      </w:r>
      <w:r w:rsidR="002C6481">
        <w:rPr>
          <w:lang w:val="sv-SE"/>
        </w:rPr>
        <w:t xml:space="preserve">; </w:t>
      </w:r>
      <w:r w:rsidR="00465FD3" w:rsidRPr="00636939">
        <w:rPr>
          <w:lang w:val="sv-SE"/>
        </w:rPr>
        <w:t xml:space="preserve"> </w:t>
      </w:r>
      <w:r w:rsidR="0003536E">
        <w:rPr>
          <w:lang w:val="sv-SE"/>
        </w:rPr>
        <w:t>Stella Gilbert</w:t>
      </w:r>
      <w:r w:rsidR="002C6481" w:rsidRPr="00636939">
        <w:rPr>
          <w:lang w:val="sv-SE"/>
        </w:rPr>
        <w:t xml:space="preserve"> Temu</w:t>
      </w:r>
      <w:r w:rsidR="002C6481" w:rsidRPr="00636939">
        <w:rPr>
          <w:vertAlign w:val="superscript"/>
          <w:lang w:val="sv-SE"/>
        </w:rPr>
        <w:t>1,2</w:t>
      </w:r>
      <w:r w:rsidR="002C6481">
        <w:rPr>
          <w:lang w:val="sv-SE"/>
        </w:rPr>
        <w:t xml:space="preserve">; </w:t>
      </w:r>
      <w:bookmarkStart w:id="0" w:name="_GoBack"/>
      <w:r w:rsidR="0003536E">
        <w:rPr>
          <w:lang w:val="sv-SE"/>
        </w:rPr>
        <w:t>Donatha Damian</w:t>
      </w:r>
      <w:r w:rsidR="00465FD3" w:rsidRPr="00636939">
        <w:rPr>
          <w:lang w:val="sv-SE"/>
        </w:rPr>
        <w:t xml:space="preserve"> Tibuhwa</w:t>
      </w:r>
      <w:bookmarkEnd w:id="0"/>
      <w:r w:rsidR="00465FD3" w:rsidRPr="00636939">
        <w:rPr>
          <w:vertAlign w:val="superscript"/>
          <w:lang w:val="sv-SE"/>
        </w:rPr>
        <w:t>2</w:t>
      </w:r>
      <w:r w:rsidR="002C6481">
        <w:rPr>
          <w:lang w:val="sv-SE"/>
        </w:rPr>
        <w:t>;</w:t>
      </w:r>
      <w:r w:rsidR="00465FD3" w:rsidRPr="00636939">
        <w:rPr>
          <w:lang w:val="sv-SE"/>
        </w:rPr>
        <w:t xml:space="preserve"> </w:t>
      </w:r>
      <w:r>
        <w:rPr>
          <w:lang w:val="sv-SE"/>
        </w:rPr>
        <w:t>Sanja</w:t>
      </w:r>
      <w:r w:rsidR="00465FD3" w:rsidRPr="00636939">
        <w:rPr>
          <w:lang w:val="sv-SE"/>
        </w:rPr>
        <w:t xml:space="preserve"> Tibell</w:t>
      </w:r>
      <w:r w:rsidR="00465FD3" w:rsidRPr="00636939">
        <w:rPr>
          <w:vertAlign w:val="superscript"/>
          <w:lang w:val="sv-SE"/>
        </w:rPr>
        <w:t>1</w:t>
      </w:r>
    </w:p>
    <w:p w14:paraId="53C5A1CC" w14:textId="77777777" w:rsidR="00415E4F" w:rsidRPr="00636939" w:rsidRDefault="00415E4F" w:rsidP="0012583C">
      <w:pPr>
        <w:shd w:val="clear" w:color="auto" w:fill="FFFFFF"/>
        <w:spacing w:line="276" w:lineRule="auto"/>
        <w:jc w:val="center"/>
        <w:rPr>
          <w:lang w:val="sv-SE"/>
        </w:rPr>
      </w:pPr>
    </w:p>
    <w:p w14:paraId="10C9B917" w14:textId="298268E3" w:rsidR="00465FD3" w:rsidRDefault="00465FD3" w:rsidP="0012583C">
      <w:pPr>
        <w:spacing w:line="276" w:lineRule="auto"/>
        <w:jc w:val="center"/>
      </w:pPr>
      <w:r w:rsidRPr="00BA408F">
        <w:rPr>
          <w:vertAlign w:val="superscript"/>
        </w:rPr>
        <w:t>1</w:t>
      </w:r>
      <w:r w:rsidRPr="00BA408F">
        <w:t>Dept.</w:t>
      </w:r>
      <w:r w:rsidRPr="00BA408F">
        <w:rPr>
          <w:vertAlign w:val="superscript"/>
        </w:rPr>
        <w:t> </w:t>
      </w:r>
      <w:r w:rsidRPr="00BA408F">
        <w:t>of Organismal Biology, Uppsala University, Sweden</w:t>
      </w:r>
      <w:r w:rsidR="002C6481">
        <w:t>;</w:t>
      </w:r>
      <w:r w:rsidRPr="00BA408F">
        <w:rPr>
          <w:vertAlign w:val="superscript"/>
        </w:rPr>
        <w:t xml:space="preserve"> 2</w:t>
      </w:r>
      <w:r w:rsidRPr="00BA408F">
        <w:t xml:space="preserve">Dept. of Molecular Biology and Biotechnology, University of Dar </w:t>
      </w:r>
      <w:proofErr w:type="spellStart"/>
      <w:r w:rsidRPr="00BA408F">
        <w:t>es</w:t>
      </w:r>
      <w:proofErr w:type="spellEnd"/>
      <w:r w:rsidRPr="00BA408F">
        <w:t xml:space="preserve"> Salaam, Tanzania</w:t>
      </w:r>
      <w:r w:rsidR="002C6481">
        <w:t xml:space="preserve">; *E-mail: </w:t>
      </w:r>
      <w:hyperlink r:id="rId4" w:history="1">
        <w:r w:rsidR="00F1678C" w:rsidRPr="00DD034F">
          <w:rPr>
            <w:rStyle w:val="Hyperlink"/>
          </w:rPr>
          <w:t>leif.tibell@gmail.com</w:t>
        </w:r>
      </w:hyperlink>
    </w:p>
    <w:p w14:paraId="4235C543" w14:textId="77777777" w:rsidR="00F1678C" w:rsidRDefault="00F1678C" w:rsidP="0012583C">
      <w:pPr>
        <w:spacing w:line="276" w:lineRule="auto"/>
        <w:jc w:val="center"/>
      </w:pPr>
    </w:p>
    <w:p w14:paraId="71F11BDD" w14:textId="77777777" w:rsidR="0012583C" w:rsidRPr="00BA408F" w:rsidRDefault="0012583C" w:rsidP="0012583C">
      <w:pPr>
        <w:spacing w:line="276" w:lineRule="auto"/>
        <w:jc w:val="center"/>
      </w:pPr>
    </w:p>
    <w:p w14:paraId="4E08ED21" w14:textId="4CB90FAF" w:rsidR="00761357" w:rsidRPr="00AB7D44" w:rsidRDefault="00761357" w:rsidP="00BB596D">
      <w:pPr>
        <w:spacing w:line="276" w:lineRule="auto"/>
        <w:jc w:val="both"/>
        <w:rPr>
          <w:lang w:val="en-GB"/>
        </w:rPr>
      </w:pPr>
      <w:proofErr w:type="spellStart"/>
      <w:r w:rsidRPr="00761357">
        <w:rPr>
          <w:i/>
        </w:rPr>
        <w:t>Coniocybe</w:t>
      </w:r>
      <w:proofErr w:type="spellEnd"/>
      <w:r>
        <w:t xml:space="preserve"> Ach. is </w:t>
      </w:r>
      <w:r w:rsidR="002C4587">
        <w:t xml:space="preserve">here </w:t>
      </w:r>
      <w:r>
        <w:t xml:space="preserve">resurrected </w:t>
      </w:r>
      <w:r w:rsidR="002C4587">
        <w:t xml:space="preserve">and kept different </w:t>
      </w:r>
      <w:r>
        <w:t xml:space="preserve">from </w:t>
      </w:r>
      <w:r w:rsidRPr="00761357">
        <w:rPr>
          <w:i/>
        </w:rPr>
        <w:t>Chaenotheca</w:t>
      </w:r>
      <w:r>
        <w:t xml:space="preserve"> </w:t>
      </w:r>
      <w:r w:rsidRPr="00036502">
        <w:rPr>
          <w:lang w:val="en-GB"/>
        </w:rPr>
        <w:t>Th.</w:t>
      </w:r>
      <w:r w:rsidR="000A4A31">
        <w:rPr>
          <w:lang w:val="en-GB"/>
        </w:rPr>
        <w:t xml:space="preserve"> </w:t>
      </w:r>
      <w:r w:rsidRPr="00036502">
        <w:rPr>
          <w:lang w:val="en-GB"/>
        </w:rPr>
        <w:t xml:space="preserve">Fr. </w:t>
      </w:r>
      <w:r w:rsidR="000A4A31">
        <w:rPr>
          <w:lang w:val="en-GB"/>
        </w:rPr>
        <w:t>T</w:t>
      </w:r>
      <w:r w:rsidR="000A4A31" w:rsidRPr="00AB7D44">
        <w:rPr>
          <w:lang w:val="en-GB"/>
        </w:rPr>
        <w:t>he only calicioid described by Linnaeus</w:t>
      </w:r>
      <w:r w:rsidR="000A4A31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Pr="00FF66A7">
        <w:rPr>
          <w:i/>
          <w:lang w:val="en-GB"/>
        </w:rPr>
        <w:t>Mucor</w:t>
      </w:r>
      <w:proofErr w:type="spellEnd"/>
      <w:r w:rsidRPr="00AB7D44">
        <w:rPr>
          <w:i/>
          <w:lang w:val="en-GB"/>
        </w:rPr>
        <w:t xml:space="preserve"> </w:t>
      </w:r>
      <w:proofErr w:type="spellStart"/>
      <w:r w:rsidRPr="00AB7D44">
        <w:rPr>
          <w:i/>
          <w:lang w:val="en-GB"/>
        </w:rPr>
        <w:t>furfuraceum</w:t>
      </w:r>
      <w:proofErr w:type="spellEnd"/>
      <w:r w:rsidR="000A4A31">
        <w:rPr>
          <w:lang w:val="en-GB"/>
        </w:rPr>
        <w:t>,</w:t>
      </w:r>
      <w:r w:rsidRPr="00AB7D44">
        <w:rPr>
          <w:lang w:val="en-GB"/>
        </w:rPr>
        <w:t xml:space="preserve"> </w:t>
      </w:r>
      <w:r w:rsidR="000A4A31">
        <w:rPr>
          <w:lang w:val="en-GB"/>
        </w:rPr>
        <w:t>was</w:t>
      </w:r>
      <w:r w:rsidRPr="00AB7D44">
        <w:rPr>
          <w:lang w:val="en-GB"/>
        </w:rPr>
        <w:t xml:space="preserve"> referred to </w:t>
      </w:r>
      <w:proofErr w:type="spellStart"/>
      <w:r w:rsidRPr="00AB7D44">
        <w:rPr>
          <w:i/>
          <w:lang w:val="en-GB"/>
        </w:rPr>
        <w:t>Coniocybe</w:t>
      </w:r>
      <w:proofErr w:type="spellEnd"/>
      <w:r w:rsidRPr="00AB7D44">
        <w:rPr>
          <w:i/>
          <w:lang w:val="en-GB"/>
        </w:rPr>
        <w:t xml:space="preserve"> </w:t>
      </w:r>
      <w:r w:rsidRPr="00AB7D44">
        <w:rPr>
          <w:lang w:val="en-GB"/>
        </w:rPr>
        <w:t xml:space="preserve">by </w:t>
      </w:r>
      <w:proofErr w:type="spellStart"/>
      <w:r w:rsidRPr="00AB7D44">
        <w:rPr>
          <w:lang w:val="en-GB"/>
        </w:rPr>
        <w:t>Acharius</w:t>
      </w:r>
      <w:proofErr w:type="spellEnd"/>
      <w:r w:rsidRPr="00AB7D44">
        <w:rPr>
          <w:lang w:val="en-GB"/>
        </w:rPr>
        <w:t xml:space="preserve"> in 1816, along with </w:t>
      </w:r>
      <w:r w:rsidRPr="00AB7D44">
        <w:rPr>
          <w:i/>
          <w:lang w:val="en-GB"/>
        </w:rPr>
        <w:t xml:space="preserve">C. </w:t>
      </w:r>
      <w:proofErr w:type="spellStart"/>
      <w:r w:rsidRPr="00AB7D44">
        <w:rPr>
          <w:i/>
          <w:lang w:val="en-GB"/>
        </w:rPr>
        <w:t>stilbea</w:t>
      </w:r>
      <w:proofErr w:type="spellEnd"/>
      <w:r w:rsidRPr="00AB7D44">
        <w:rPr>
          <w:i/>
          <w:lang w:val="en-GB"/>
        </w:rPr>
        <w:t xml:space="preserve"> </w:t>
      </w:r>
      <w:r w:rsidRPr="00024866">
        <w:rPr>
          <w:lang w:val="en-GB"/>
        </w:rPr>
        <w:t xml:space="preserve">Ach., </w:t>
      </w:r>
      <w:r w:rsidRPr="00024866">
        <w:rPr>
          <w:i/>
          <w:lang w:val="en-GB"/>
        </w:rPr>
        <w:t xml:space="preserve">C. </w:t>
      </w:r>
      <w:proofErr w:type="spellStart"/>
      <w:r w:rsidRPr="00024866">
        <w:rPr>
          <w:i/>
          <w:lang w:val="en-GB"/>
        </w:rPr>
        <w:t>brachypoda</w:t>
      </w:r>
      <w:proofErr w:type="spellEnd"/>
      <w:r w:rsidRPr="00024866">
        <w:rPr>
          <w:lang w:val="en-GB"/>
        </w:rPr>
        <w:t xml:space="preserve"> Ach., and </w:t>
      </w:r>
      <w:r w:rsidRPr="00024866">
        <w:rPr>
          <w:i/>
          <w:lang w:val="en-GB"/>
        </w:rPr>
        <w:t xml:space="preserve">C. </w:t>
      </w:r>
      <w:proofErr w:type="spellStart"/>
      <w:r w:rsidRPr="00024866">
        <w:rPr>
          <w:i/>
          <w:lang w:val="en-GB"/>
        </w:rPr>
        <w:t>gracilenta</w:t>
      </w:r>
      <w:proofErr w:type="spellEnd"/>
      <w:r w:rsidRPr="00024866">
        <w:rPr>
          <w:lang w:val="en-GB"/>
        </w:rPr>
        <w:t xml:space="preserve"> Ach. Numerous species, sometimes belonging to rather remotely related clades </w:t>
      </w:r>
      <w:r>
        <w:rPr>
          <w:lang w:val="en-GB"/>
        </w:rPr>
        <w:t>were</w:t>
      </w:r>
      <w:r w:rsidRPr="00024866">
        <w:rPr>
          <w:lang w:val="en-GB"/>
        </w:rPr>
        <w:t xml:space="preserve"> subsequently described in </w:t>
      </w:r>
      <w:proofErr w:type="spellStart"/>
      <w:r w:rsidRPr="00024866">
        <w:rPr>
          <w:i/>
          <w:lang w:val="en-GB"/>
        </w:rPr>
        <w:t>Coniocybe</w:t>
      </w:r>
      <w:proofErr w:type="spellEnd"/>
      <w:r w:rsidRPr="00036502">
        <w:rPr>
          <w:lang w:val="en-GB"/>
        </w:rPr>
        <w:t xml:space="preserve">. </w:t>
      </w:r>
      <w:proofErr w:type="spellStart"/>
      <w:r w:rsidRPr="00036502">
        <w:rPr>
          <w:i/>
          <w:lang w:val="en-GB"/>
        </w:rPr>
        <w:t>Coniocybe</w:t>
      </w:r>
      <w:proofErr w:type="spellEnd"/>
      <w:r w:rsidRPr="00036502">
        <w:rPr>
          <w:lang w:val="en-GB"/>
        </w:rPr>
        <w:t xml:space="preserve"> </w:t>
      </w:r>
      <w:proofErr w:type="spellStart"/>
      <w:r w:rsidRPr="00036502">
        <w:rPr>
          <w:i/>
          <w:lang w:val="en-GB"/>
        </w:rPr>
        <w:t>brachypoda</w:t>
      </w:r>
      <w:proofErr w:type="spellEnd"/>
      <w:r w:rsidRPr="00036502">
        <w:rPr>
          <w:lang w:val="en-GB"/>
        </w:rPr>
        <w:t xml:space="preserve"> and </w:t>
      </w:r>
      <w:r w:rsidRPr="00036502">
        <w:rPr>
          <w:i/>
          <w:lang w:val="en-GB"/>
        </w:rPr>
        <w:t xml:space="preserve">C. </w:t>
      </w:r>
      <w:proofErr w:type="spellStart"/>
      <w:r w:rsidRPr="00036502">
        <w:rPr>
          <w:i/>
          <w:lang w:val="en-GB"/>
        </w:rPr>
        <w:t>furfuracea</w:t>
      </w:r>
      <w:proofErr w:type="spellEnd"/>
      <w:r w:rsidRPr="00036502">
        <w:rPr>
          <w:lang w:val="en-GB"/>
        </w:rPr>
        <w:t xml:space="preserve"> were </w:t>
      </w:r>
      <w:r w:rsidR="000A4A31">
        <w:rPr>
          <w:lang w:val="en-GB"/>
        </w:rPr>
        <w:t xml:space="preserve">later </w:t>
      </w:r>
      <w:r w:rsidRPr="00036502">
        <w:rPr>
          <w:lang w:val="en-GB"/>
        </w:rPr>
        <w:t xml:space="preserve">transferred to </w:t>
      </w:r>
      <w:r w:rsidRPr="00036502">
        <w:rPr>
          <w:i/>
          <w:lang w:val="en-GB"/>
        </w:rPr>
        <w:t>Chaenotheca</w:t>
      </w:r>
      <w:r w:rsidRPr="00036502">
        <w:rPr>
          <w:lang w:val="en-GB"/>
        </w:rPr>
        <w:t xml:space="preserve"> Th.Fr. based on morphological and secondary chemistry evidence. </w:t>
      </w:r>
      <w:r w:rsidRPr="00BB64F8">
        <w:rPr>
          <w:lang w:val="en-GB"/>
        </w:rPr>
        <w:t xml:space="preserve">Comparisons of ITS </w:t>
      </w:r>
      <w:r w:rsidR="00B521AF" w:rsidRPr="00BB64F8">
        <w:rPr>
          <w:lang w:val="en-GB"/>
        </w:rPr>
        <w:t>sequences have</w:t>
      </w:r>
      <w:r w:rsidRPr="00BB64F8">
        <w:rPr>
          <w:lang w:val="en-GB"/>
        </w:rPr>
        <w:t xml:space="preserve"> </w:t>
      </w:r>
      <w:r w:rsidR="000A4A31">
        <w:rPr>
          <w:lang w:val="en-GB"/>
        </w:rPr>
        <w:t>now</w:t>
      </w:r>
      <w:r w:rsidRPr="00BB64F8">
        <w:rPr>
          <w:lang w:val="en-GB"/>
        </w:rPr>
        <w:t xml:space="preserve"> demonstrated that within </w:t>
      </w:r>
      <w:r w:rsidRPr="00BB64F8">
        <w:rPr>
          <w:i/>
          <w:lang w:val="en-GB"/>
        </w:rPr>
        <w:t>Chaenotheca</w:t>
      </w:r>
      <w:r w:rsidRPr="00BB64F8">
        <w:rPr>
          <w:lang w:val="en-GB"/>
        </w:rPr>
        <w:t xml:space="preserve"> s. lat. there are </w:t>
      </w:r>
      <w:r w:rsidR="002C4587">
        <w:rPr>
          <w:lang w:val="en-GB"/>
        </w:rPr>
        <w:t xml:space="preserve">some clades which are </w:t>
      </w:r>
      <w:r w:rsidRPr="00BB64F8">
        <w:rPr>
          <w:lang w:val="en-GB"/>
        </w:rPr>
        <w:t>both morphologically, and chemically well characterized</w:t>
      </w:r>
      <w:r w:rsidRPr="00AB7D44">
        <w:rPr>
          <w:lang w:val="en-GB"/>
        </w:rPr>
        <w:t xml:space="preserve">. </w:t>
      </w:r>
      <w:r w:rsidR="00B521AF" w:rsidRPr="00AB7D44">
        <w:rPr>
          <w:i/>
          <w:lang w:val="en-GB"/>
        </w:rPr>
        <w:t>Coniocybe</w:t>
      </w:r>
      <w:r w:rsidR="00B521AF">
        <w:rPr>
          <w:lang w:val="en-GB"/>
        </w:rPr>
        <w:t xml:space="preserve"> is </w:t>
      </w:r>
      <w:r w:rsidR="002C4587">
        <w:rPr>
          <w:lang w:val="en-GB"/>
        </w:rPr>
        <w:t xml:space="preserve">one of those clades, and </w:t>
      </w:r>
      <w:r w:rsidR="00B521AF">
        <w:rPr>
          <w:lang w:val="en-GB"/>
        </w:rPr>
        <w:t>bas</w:t>
      </w:r>
      <w:r w:rsidR="002C4587">
        <w:rPr>
          <w:lang w:val="en-GB"/>
        </w:rPr>
        <w:t>ed</w:t>
      </w:r>
      <w:r w:rsidR="00B521AF">
        <w:rPr>
          <w:lang w:val="en-GB"/>
        </w:rPr>
        <w:t xml:space="preserve"> on molecular data (ITS, LSU and RPB1),</w:t>
      </w:r>
      <w:r w:rsidRPr="00AB7D44">
        <w:rPr>
          <w:lang w:val="en-GB"/>
        </w:rPr>
        <w:t xml:space="preserve"> </w:t>
      </w:r>
      <w:r w:rsidRPr="00AB7D44">
        <w:rPr>
          <w:i/>
          <w:lang w:val="en-GB"/>
        </w:rPr>
        <w:t>Coniocybe</w:t>
      </w:r>
      <w:r w:rsidRPr="00AB7D44">
        <w:rPr>
          <w:lang w:val="en-GB"/>
        </w:rPr>
        <w:t xml:space="preserve"> is here resurrected and emended to include</w:t>
      </w:r>
      <w:r w:rsidR="002C4587">
        <w:rPr>
          <w:lang w:val="en-GB"/>
        </w:rPr>
        <w:t>,</w:t>
      </w:r>
      <w:r w:rsidRPr="00AB7D44">
        <w:rPr>
          <w:lang w:val="en-GB"/>
        </w:rPr>
        <w:t xml:space="preserve"> apart for its type </w:t>
      </w:r>
      <w:r w:rsidRPr="00236204">
        <w:rPr>
          <w:i/>
          <w:lang w:val="en-GB"/>
        </w:rPr>
        <w:t xml:space="preserve">C. </w:t>
      </w:r>
      <w:proofErr w:type="spellStart"/>
      <w:r w:rsidRPr="00236204">
        <w:rPr>
          <w:i/>
          <w:lang w:val="en-GB"/>
        </w:rPr>
        <w:t>furfuracea</w:t>
      </w:r>
      <w:proofErr w:type="spellEnd"/>
      <w:r w:rsidR="002C4587">
        <w:rPr>
          <w:lang w:val="en-GB"/>
        </w:rPr>
        <w:t xml:space="preserve">, </w:t>
      </w:r>
      <w:r w:rsidRPr="00AB7D44">
        <w:rPr>
          <w:lang w:val="en-GB"/>
        </w:rPr>
        <w:t xml:space="preserve">also </w:t>
      </w:r>
      <w:r w:rsidRPr="00D926AD">
        <w:rPr>
          <w:i/>
          <w:lang w:val="en-GB"/>
        </w:rPr>
        <w:t xml:space="preserve">C. </w:t>
      </w:r>
      <w:proofErr w:type="spellStart"/>
      <w:r w:rsidRPr="00D926AD">
        <w:rPr>
          <w:i/>
          <w:lang w:val="en-GB"/>
        </w:rPr>
        <w:t>brachypoda</w:t>
      </w:r>
      <w:proofErr w:type="spellEnd"/>
      <w:r w:rsidRPr="00AB7D44">
        <w:rPr>
          <w:lang w:val="en-GB"/>
        </w:rPr>
        <w:t xml:space="preserve"> Ach.</w:t>
      </w:r>
    </w:p>
    <w:p w14:paraId="0029A7F6" w14:textId="77777777" w:rsidR="008E1F1E" w:rsidRDefault="008E1F1E" w:rsidP="00BB596D">
      <w:pPr>
        <w:spacing w:line="276" w:lineRule="auto"/>
      </w:pPr>
    </w:p>
    <w:sectPr w:rsidR="008E1F1E" w:rsidSect="00CD78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D3"/>
    <w:rsid w:val="0000395F"/>
    <w:rsid w:val="000074C6"/>
    <w:rsid w:val="0003536E"/>
    <w:rsid w:val="000879B3"/>
    <w:rsid w:val="000937FC"/>
    <w:rsid w:val="000A4A31"/>
    <w:rsid w:val="000A6153"/>
    <w:rsid w:val="000B184F"/>
    <w:rsid w:val="000B56C0"/>
    <w:rsid w:val="000D1877"/>
    <w:rsid w:val="000E2375"/>
    <w:rsid w:val="000E46A3"/>
    <w:rsid w:val="00107656"/>
    <w:rsid w:val="0012583C"/>
    <w:rsid w:val="00134050"/>
    <w:rsid w:val="00143AA6"/>
    <w:rsid w:val="001612BE"/>
    <w:rsid w:val="00166C83"/>
    <w:rsid w:val="00177702"/>
    <w:rsid w:val="001905B2"/>
    <w:rsid w:val="00195801"/>
    <w:rsid w:val="001A1FFC"/>
    <w:rsid w:val="001A7644"/>
    <w:rsid w:val="001B05C9"/>
    <w:rsid w:val="001C6900"/>
    <w:rsid w:val="001E1704"/>
    <w:rsid w:val="002049DF"/>
    <w:rsid w:val="002269CD"/>
    <w:rsid w:val="0023007D"/>
    <w:rsid w:val="00236204"/>
    <w:rsid w:val="00254C7A"/>
    <w:rsid w:val="00255838"/>
    <w:rsid w:val="0029088E"/>
    <w:rsid w:val="002934BB"/>
    <w:rsid w:val="00297A50"/>
    <w:rsid w:val="002A54E2"/>
    <w:rsid w:val="002A747E"/>
    <w:rsid w:val="002B7E41"/>
    <w:rsid w:val="002C36BB"/>
    <w:rsid w:val="002C4587"/>
    <w:rsid w:val="002C6481"/>
    <w:rsid w:val="002D2612"/>
    <w:rsid w:val="002F2388"/>
    <w:rsid w:val="003118F6"/>
    <w:rsid w:val="00312294"/>
    <w:rsid w:val="003210D9"/>
    <w:rsid w:val="00321DB8"/>
    <w:rsid w:val="00323F25"/>
    <w:rsid w:val="0032758E"/>
    <w:rsid w:val="00344371"/>
    <w:rsid w:val="00361E70"/>
    <w:rsid w:val="00375616"/>
    <w:rsid w:val="00390C61"/>
    <w:rsid w:val="00394237"/>
    <w:rsid w:val="003B076C"/>
    <w:rsid w:val="003B4778"/>
    <w:rsid w:val="003B5B57"/>
    <w:rsid w:val="003C105B"/>
    <w:rsid w:val="003C13EE"/>
    <w:rsid w:val="003C3B20"/>
    <w:rsid w:val="003E13EE"/>
    <w:rsid w:val="003F04F9"/>
    <w:rsid w:val="003F43CD"/>
    <w:rsid w:val="00402156"/>
    <w:rsid w:val="004030AC"/>
    <w:rsid w:val="00415E4F"/>
    <w:rsid w:val="0042310A"/>
    <w:rsid w:val="00425140"/>
    <w:rsid w:val="00426A66"/>
    <w:rsid w:val="00453349"/>
    <w:rsid w:val="004555DD"/>
    <w:rsid w:val="00456A03"/>
    <w:rsid w:val="00463269"/>
    <w:rsid w:val="00465FD3"/>
    <w:rsid w:val="00466135"/>
    <w:rsid w:val="004663E3"/>
    <w:rsid w:val="004759DE"/>
    <w:rsid w:val="00477351"/>
    <w:rsid w:val="00483AB0"/>
    <w:rsid w:val="004A10AA"/>
    <w:rsid w:val="004A4A06"/>
    <w:rsid w:val="004A62EB"/>
    <w:rsid w:val="004B4B14"/>
    <w:rsid w:val="004B6356"/>
    <w:rsid w:val="004C4263"/>
    <w:rsid w:val="004C7A97"/>
    <w:rsid w:val="004D74C0"/>
    <w:rsid w:val="004E7F16"/>
    <w:rsid w:val="0054079C"/>
    <w:rsid w:val="00542B3B"/>
    <w:rsid w:val="005451ED"/>
    <w:rsid w:val="00546B7E"/>
    <w:rsid w:val="005627B3"/>
    <w:rsid w:val="00571627"/>
    <w:rsid w:val="00573834"/>
    <w:rsid w:val="0057661B"/>
    <w:rsid w:val="00586A62"/>
    <w:rsid w:val="00597833"/>
    <w:rsid w:val="005A0D13"/>
    <w:rsid w:val="005C3661"/>
    <w:rsid w:val="005D770C"/>
    <w:rsid w:val="005E0CC0"/>
    <w:rsid w:val="005F1B10"/>
    <w:rsid w:val="005F6D37"/>
    <w:rsid w:val="006167D9"/>
    <w:rsid w:val="00633C37"/>
    <w:rsid w:val="00634277"/>
    <w:rsid w:val="00635FE9"/>
    <w:rsid w:val="006648A8"/>
    <w:rsid w:val="00671583"/>
    <w:rsid w:val="0067264F"/>
    <w:rsid w:val="00692201"/>
    <w:rsid w:val="00693FE5"/>
    <w:rsid w:val="00697686"/>
    <w:rsid w:val="006A565C"/>
    <w:rsid w:val="006C4591"/>
    <w:rsid w:val="006C5A00"/>
    <w:rsid w:val="006D398C"/>
    <w:rsid w:val="006E4AE8"/>
    <w:rsid w:val="006F1EBC"/>
    <w:rsid w:val="00725CEE"/>
    <w:rsid w:val="00727B37"/>
    <w:rsid w:val="007346B8"/>
    <w:rsid w:val="00740D8E"/>
    <w:rsid w:val="00740F18"/>
    <w:rsid w:val="0075774A"/>
    <w:rsid w:val="00761357"/>
    <w:rsid w:val="00783A1E"/>
    <w:rsid w:val="00797EB3"/>
    <w:rsid w:val="007B365F"/>
    <w:rsid w:val="007C1BCC"/>
    <w:rsid w:val="007C7EE9"/>
    <w:rsid w:val="007E6149"/>
    <w:rsid w:val="00807D5F"/>
    <w:rsid w:val="00815EDA"/>
    <w:rsid w:val="00821B83"/>
    <w:rsid w:val="00823F84"/>
    <w:rsid w:val="008412CA"/>
    <w:rsid w:val="00875879"/>
    <w:rsid w:val="00875A0B"/>
    <w:rsid w:val="00881411"/>
    <w:rsid w:val="008848D8"/>
    <w:rsid w:val="00887D3F"/>
    <w:rsid w:val="008A2224"/>
    <w:rsid w:val="008B1413"/>
    <w:rsid w:val="008C35DE"/>
    <w:rsid w:val="008C79A2"/>
    <w:rsid w:val="008D0AE8"/>
    <w:rsid w:val="008E1F1E"/>
    <w:rsid w:val="008E42AF"/>
    <w:rsid w:val="008E794C"/>
    <w:rsid w:val="00927313"/>
    <w:rsid w:val="00932CDB"/>
    <w:rsid w:val="009402C5"/>
    <w:rsid w:val="00947574"/>
    <w:rsid w:val="00955FA7"/>
    <w:rsid w:val="00984364"/>
    <w:rsid w:val="009A5909"/>
    <w:rsid w:val="009C45C6"/>
    <w:rsid w:val="00A005D9"/>
    <w:rsid w:val="00A0076D"/>
    <w:rsid w:val="00A033AE"/>
    <w:rsid w:val="00A126D3"/>
    <w:rsid w:val="00A24CFF"/>
    <w:rsid w:val="00A25B86"/>
    <w:rsid w:val="00A353DF"/>
    <w:rsid w:val="00A417D1"/>
    <w:rsid w:val="00A53291"/>
    <w:rsid w:val="00A6710D"/>
    <w:rsid w:val="00A6768F"/>
    <w:rsid w:val="00A704F9"/>
    <w:rsid w:val="00A72C1C"/>
    <w:rsid w:val="00A75037"/>
    <w:rsid w:val="00AA2C95"/>
    <w:rsid w:val="00AD108D"/>
    <w:rsid w:val="00AD1C50"/>
    <w:rsid w:val="00AD5ADE"/>
    <w:rsid w:val="00AE208D"/>
    <w:rsid w:val="00AE52A4"/>
    <w:rsid w:val="00AF41A2"/>
    <w:rsid w:val="00AF4634"/>
    <w:rsid w:val="00AF5C9E"/>
    <w:rsid w:val="00B0088D"/>
    <w:rsid w:val="00B115C1"/>
    <w:rsid w:val="00B21582"/>
    <w:rsid w:val="00B27681"/>
    <w:rsid w:val="00B521AF"/>
    <w:rsid w:val="00B54958"/>
    <w:rsid w:val="00B54C69"/>
    <w:rsid w:val="00B65CE5"/>
    <w:rsid w:val="00B73EE9"/>
    <w:rsid w:val="00B77AD3"/>
    <w:rsid w:val="00B8451E"/>
    <w:rsid w:val="00B95DAF"/>
    <w:rsid w:val="00BA16BB"/>
    <w:rsid w:val="00BB14E2"/>
    <w:rsid w:val="00BB4152"/>
    <w:rsid w:val="00BB596D"/>
    <w:rsid w:val="00BC6F18"/>
    <w:rsid w:val="00BD5750"/>
    <w:rsid w:val="00BD7545"/>
    <w:rsid w:val="00BE2D16"/>
    <w:rsid w:val="00BE380F"/>
    <w:rsid w:val="00BF1A4D"/>
    <w:rsid w:val="00C0431C"/>
    <w:rsid w:val="00C05BD4"/>
    <w:rsid w:val="00C2492C"/>
    <w:rsid w:val="00C36F80"/>
    <w:rsid w:val="00C4051F"/>
    <w:rsid w:val="00C42080"/>
    <w:rsid w:val="00C7256C"/>
    <w:rsid w:val="00C9410A"/>
    <w:rsid w:val="00CA19F9"/>
    <w:rsid w:val="00CA35A3"/>
    <w:rsid w:val="00CA44A5"/>
    <w:rsid w:val="00CC0887"/>
    <w:rsid w:val="00CC5635"/>
    <w:rsid w:val="00CD7837"/>
    <w:rsid w:val="00CE4E06"/>
    <w:rsid w:val="00D14664"/>
    <w:rsid w:val="00D202C0"/>
    <w:rsid w:val="00D54849"/>
    <w:rsid w:val="00D72379"/>
    <w:rsid w:val="00D83231"/>
    <w:rsid w:val="00D873A7"/>
    <w:rsid w:val="00DC07A5"/>
    <w:rsid w:val="00DC665B"/>
    <w:rsid w:val="00DD324E"/>
    <w:rsid w:val="00DD3BFE"/>
    <w:rsid w:val="00DE03EC"/>
    <w:rsid w:val="00DE2F32"/>
    <w:rsid w:val="00E24FCC"/>
    <w:rsid w:val="00E30E0E"/>
    <w:rsid w:val="00E32A51"/>
    <w:rsid w:val="00E33A17"/>
    <w:rsid w:val="00E44EB4"/>
    <w:rsid w:val="00E52DD9"/>
    <w:rsid w:val="00E57C20"/>
    <w:rsid w:val="00E70924"/>
    <w:rsid w:val="00E743EA"/>
    <w:rsid w:val="00E82A85"/>
    <w:rsid w:val="00E9103E"/>
    <w:rsid w:val="00E97291"/>
    <w:rsid w:val="00EC7B76"/>
    <w:rsid w:val="00ED18F8"/>
    <w:rsid w:val="00EF28EC"/>
    <w:rsid w:val="00EF6DE0"/>
    <w:rsid w:val="00F1678C"/>
    <w:rsid w:val="00F228E1"/>
    <w:rsid w:val="00F375E1"/>
    <w:rsid w:val="00F50E73"/>
    <w:rsid w:val="00F521FF"/>
    <w:rsid w:val="00F62B19"/>
    <w:rsid w:val="00F63401"/>
    <w:rsid w:val="00F74348"/>
    <w:rsid w:val="00F74E50"/>
    <w:rsid w:val="00F84AE9"/>
    <w:rsid w:val="00FB2A56"/>
    <w:rsid w:val="00FB3D4F"/>
    <w:rsid w:val="00FC52F3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D3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87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25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eif.tibell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2019-12-06T10:31:00Z</dcterms:created>
  <dcterms:modified xsi:type="dcterms:W3CDTF">2019-12-09T15:52:00Z</dcterms:modified>
</cp:coreProperties>
</file>