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B5694" w14:textId="77777777" w:rsidR="006E4A1C" w:rsidRPr="003E679F" w:rsidRDefault="00B019F3" w:rsidP="00907AFB">
      <w:pPr>
        <w:pStyle w:val="Ttulo1"/>
        <w:ind w:hanging="2"/>
        <w:rPr>
          <w:spacing w:val="-8"/>
        </w:rPr>
      </w:pPr>
      <w:r w:rsidRPr="003E679F">
        <w:rPr>
          <w:spacing w:val="-8"/>
        </w:rPr>
        <w:t>UM ESTUDO SOBRE COLABORAÇÃO INTERNACIONAL E ENGAJAMENTO COM A DIÁSPORA CIENTÍFICA BRASILEIRA A PARTIR DA TEMÁTICA DA COVID-19</w:t>
      </w:r>
    </w:p>
    <w:p w14:paraId="2E455664" w14:textId="77777777" w:rsidR="006E4A1C" w:rsidRPr="003E679F" w:rsidRDefault="00B019F3" w:rsidP="00907AFB">
      <w:pPr>
        <w:spacing w:line="240" w:lineRule="auto"/>
        <w:jc w:val="center"/>
        <w:rPr>
          <w:b/>
          <w:spacing w:val="-8"/>
          <w:lang w:val="en-US"/>
        </w:rPr>
      </w:pPr>
      <w:r w:rsidRPr="003E679F">
        <w:rPr>
          <w:b/>
          <w:spacing w:val="-8"/>
          <w:lang w:val="en-US"/>
        </w:rPr>
        <w:t>A STUDY ON INTERNATIONAL COLLABORATION AND ENGAGEMENT WITH THE BRAZILIAN SCIENTIFIC DIASPORA BASED ON THE THEME OF COVID-19</w:t>
      </w:r>
    </w:p>
    <w:p w14:paraId="35100003" w14:textId="77777777" w:rsidR="006E4A1C" w:rsidRPr="003E679F" w:rsidRDefault="006E4A1C">
      <w:pPr>
        <w:spacing w:line="240" w:lineRule="auto"/>
        <w:ind w:hanging="2"/>
        <w:rPr>
          <w:spacing w:val="-8"/>
          <w:sz w:val="24"/>
          <w:szCs w:val="24"/>
          <w:highlight w:val="yellow"/>
          <w:lang w:val="en-US"/>
        </w:rPr>
      </w:pPr>
    </w:p>
    <w:p w14:paraId="41DD4A15" w14:textId="77777777" w:rsidR="006E4A1C" w:rsidRPr="003E679F" w:rsidRDefault="00B019F3">
      <w:pPr>
        <w:pStyle w:val="Ttulo1"/>
        <w:spacing w:after="120"/>
        <w:ind w:hanging="2"/>
        <w:jc w:val="both"/>
        <w:rPr>
          <w:spacing w:val="-8"/>
        </w:rPr>
      </w:pPr>
      <w:bookmarkStart w:id="0" w:name="_heading=h.20j934nvywfl" w:colFirst="0" w:colLast="0"/>
      <w:bookmarkEnd w:id="0"/>
      <w:r w:rsidRPr="003E679F">
        <w:rPr>
          <w:spacing w:val="-8"/>
        </w:rPr>
        <w:t>RESUMO</w:t>
      </w:r>
    </w:p>
    <w:p w14:paraId="616FDD0C" w14:textId="3B1F5E99" w:rsidR="006E4A1C" w:rsidRPr="003E679F" w:rsidRDefault="00B019F3">
      <w:pPr>
        <w:pStyle w:val="Ttulo2"/>
        <w:ind w:firstLine="0"/>
        <w:rPr>
          <w:b w:val="0"/>
          <w:spacing w:val="-8"/>
        </w:rPr>
      </w:pPr>
      <w:bookmarkStart w:id="1" w:name="_heading=h.gw0vyzcrrbt0" w:colFirst="0" w:colLast="0"/>
      <w:bookmarkEnd w:id="1"/>
      <w:r w:rsidRPr="003E679F">
        <w:rPr>
          <w:b w:val="0"/>
          <w:spacing w:val="-8"/>
        </w:rPr>
        <w:t>O trabalh</w:t>
      </w:r>
      <w:r w:rsidR="00631054">
        <w:rPr>
          <w:b w:val="0"/>
          <w:spacing w:val="-8"/>
        </w:rPr>
        <w:t>o</w:t>
      </w:r>
      <w:r w:rsidRPr="003E679F">
        <w:rPr>
          <w:b w:val="0"/>
          <w:spacing w:val="-8"/>
        </w:rPr>
        <w:t xml:space="preserve"> apresenta resultados preliminares de um estudo exploratório e qualitativo </w:t>
      </w:r>
      <w:r w:rsidR="00766D76">
        <w:rPr>
          <w:b w:val="0"/>
          <w:spacing w:val="-8"/>
        </w:rPr>
        <w:t xml:space="preserve">que busca compreender as </w:t>
      </w:r>
      <w:r w:rsidRPr="003E679F">
        <w:rPr>
          <w:b w:val="0"/>
          <w:spacing w:val="-8"/>
        </w:rPr>
        <w:t xml:space="preserve">possibilidades de contribuições da diáspora </w:t>
      </w:r>
      <w:r w:rsidR="00766D76">
        <w:rPr>
          <w:b w:val="0"/>
          <w:spacing w:val="-8"/>
        </w:rPr>
        <w:t xml:space="preserve">brasileira altamente qualificada para o desenvolvimento da </w:t>
      </w:r>
      <w:r w:rsidRPr="003E679F">
        <w:rPr>
          <w:b w:val="0"/>
          <w:spacing w:val="-8"/>
        </w:rPr>
        <w:t xml:space="preserve">CT&amp;I </w:t>
      </w:r>
      <w:r w:rsidR="00766D76">
        <w:rPr>
          <w:b w:val="0"/>
          <w:spacing w:val="-8"/>
        </w:rPr>
        <w:t xml:space="preserve">nacional. </w:t>
      </w:r>
      <w:r w:rsidRPr="003E679F">
        <w:rPr>
          <w:b w:val="0"/>
          <w:spacing w:val="-8"/>
        </w:rPr>
        <w:t>Focamos na pandemia de COVID-19, que ensejou interações entre diferentes áreas, instituições</w:t>
      </w:r>
      <w:r w:rsidR="00766D76">
        <w:rPr>
          <w:b w:val="0"/>
          <w:spacing w:val="-8"/>
        </w:rPr>
        <w:t xml:space="preserve"> e</w:t>
      </w:r>
      <w:r w:rsidRPr="003E679F">
        <w:rPr>
          <w:b w:val="0"/>
          <w:spacing w:val="-8"/>
        </w:rPr>
        <w:t xml:space="preserve"> países</w:t>
      </w:r>
      <w:r w:rsidR="00215FD9">
        <w:rPr>
          <w:b w:val="0"/>
          <w:spacing w:val="-8"/>
        </w:rPr>
        <w:t>,</w:t>
      </w:r>
      <w:r w:rsidRPr="003E679F">
        <w:rPr>
          <w:b w:val="0"/>
          <w:spacing w:val="-8"/>
        </w:rPr>
        <w:t xml:space="preserve"> </w:t>
      </w:r>
      <w:r w:rsidR="00766D76">
        <w:rPr>
          <w:b w:val="0"/>
          <w:spacing w:val="-8"/>
        </w:rPr>
        <w:t xml:space="preserve">para investigar </w:t>
      </w:r>
      <w:r w:rsidRPr="003E679F">
        <w:rPr>
          <w:b w:val="0"/>
          <w:spacing w:val="-8"/>
        </w:rPr>
        <w:t>o protagonismo de cientistas</w:t>
      </w:r>
      <w:r w:rsidR="00766D76">
        <w:rPr>
          <w:b w:val="0"/>
          <w:spacing w:val="-8"/>
        </w:rPr>
        <w:t>,</w:t>
      </w:r>
      <w:r w:rsidRPr="003E679F">
        <w:rPr>
          <w:b w:val="0"/>
          <w:spacing w:val="-8"/>
        </w:rPr>
        <w:t xml:space="preserve"> no Brasil</w:t>
      </w:r>
      <w:r w:rsidR="00766D76">
        <w:rPr>
          <w:b w:val="0"/>
          <w:spacing w:val="-8"/>
        </w:rPr>
        <w:t xml:space="preserve">, e se </w:t>
      </w:r>
      <w:r w:rsidRPr="003E679F">
        <w:rPr>
          <w:b w:val="0"/>
          <w:spacing w:val="-8"/>
        </w:rPr>
        <w:t xml:space="preserve">houve colaborações com </w:t>
      </w:r>
      <w:r w:rsidR="00766D76">
        <w:rPr>
          <w:b w:val="0"/>
          <w:spacing w:val="-8"/>
        </w:rPr>
        <w:t>membros da diáspora</w:t>
      </w:r>
      <w:r w:rsidRPr="003E679F">
        <w:rPr>
          <w:b w:val="0"/>
          <w:spacing w:val="-8"/>
        </w:rPr>
        <w:t>. A partir de análises bibliométricas identificamos a inserção internacional da ciência brasileira n</w:t>
      </w:r>
      <w:r w:rsidR="00766D76">
        <w:rPr>
          <w:b w:val="0"/>
          <w:spacing w:val="-8"/>
        </w:rPr>
        <w:t xml:space="preserve">o campo da COVID-19 e do novo Coronavírus, </w:t>
      </w:r>
      <w:r w:rsidR="00F45E28">
        <w:rPr>
          <w:b w:val="0"/>
          <w:spacing w:val="-8"/>
        </w:rPr>
        <w:t xml:space="preserve">bem como </w:t>
      </w:r>
      <w:r w:rsidRPr="003E679F">
        <w:rPr>
          <w:b w:val="0"/>
          <w:spacing w:val="-8"/>
        </w:rPr>
        <w:t xml:space="preserve">as autorias e coautorias com membros da diáspora, e realizamos um conjunto de entrevistas, que subsidiarão as próximas fases da pesquisa.  </w:t>
      </w:r>
    </w:p>
    <w:p w14:paraId="1B7FF1E6" w14:textId="77777777" w:rsidR="006E4A1C" w:rsidRPr="003E679F" w:rsidRDefault="00B019F3">
      <w:pPr>
        <w:pStyle w:val="Ttulo2"/>
        <w:spacing w:before="120"/>
        <w:ind w:firstLine="0"/>
        <w:rPr>
          <w:spacing w:val="-8"/>
        </w:rPr>
      </w:pPr>
      <w:r w:rsidRPr="003E679F">
        <w:rPr>
          <w:spacing w:val="-8"/>
        </w:rPr>
        <w:t xml:space="preserve">Palavras-chave: </w:t>
      </w:r>
      <w:r w:rsidRPr="003E679F">
        <w:rPr>
          <w:b w:val="0"/>
          <w:spacing w:val="-8"/>
        </w:rPr>
        <w:t xml:space="preserve">Ciência Brasileira. Colaboração Internacional. Diáspora de CT&amp;I. COVID-19. </w:t>
      </w:r>
    </w:p>
    <w:p w14:paraId="166FC48C" w14:textId="77777777" w:rsidR="006E4A1C" w:rsidRPr="003E679F" w:rsidRDefault="006E4A1C">
      <w:pPr>
        <w:spacing w:line="240" w:lineRule="auto"/>
        <w:ind w:hanging="2"/>
        <w:rPr>
          <w:spacing w:val="-8"/>
          <w:sz w:val="24"/>
          <w:szCs w:val="24"/>
          <w:u w:val="single"/>
        </w:rPr>
      </w:pPr>
    </w:p>
    <w:p w14:paraId="58D3E6FB" w14:textId="6BBC519F" w:rsidR="006E4A1C" w:rsidRPr="003E679F" w:rsidRDefault="00B019F3">
      <w:pPr>
        <w:spacing w:after="120" w:line="240" w:lineRule="auto"/>
        <w:ind w:hanging="2"/>
        <w:rPr>
          <w:b/>
          <w:spacing w:val="-8"/>
          <w:sz w:val="24"/>
          <w:szCs w:val="24"/>
          <w:lang w:val="en-US"/>
        </w:rPr>
      </w:pPr>
      <w:r w:rsidRPr="003E679F">
        <w:rPr>
          <w:b/>
          <w:spacing w:val="-8"/>
          <w:sz w:val="24"/>
          <w:szCs w:val="24"/>
          <w:lang w:val="en-US"/>
        </w:rPr>
        <w:t>ABSTRACT</w:t>
      </w:r>
    </w:p>
    <w:p w14:paraId="545106E5" w14:textId="77777777" w:rsidR="006E4A1C" w:rsidRPr="003E679F" w:rsidRDefault="00B019F3">
      <w:pPr>
        <w:spacing w:line="240" w:lineRule="auto"/>
        <w:ind w:hanging="2"/>
        <w:rPr>
          <w:spacing w:val="-8"/>
          <w:sz w:val="24"/>
          <w:szCs w:val="24"/>
          <w:lang w:val="en-US"/>
        </w:rPr>
      </w:pPr>
      <w:r w:rsidRPr="003E679F">
        <w:rPr>
          <w:spacing w:val="-8"/>
          <w:sz w:val="24"/>
          <w:szCs w:val="24"/>
          <w:lang w:val="en-US"/>
        </w:rPr>
        <w:t>The work presents preliminary results of an exploratory and qualitative study on the possibilities of contributions of the ST&amp;I diaspora to Brazil. We focused on the COVID-19 pandemic, which led to interactions between different areas, institutions, and countries. We investigated the role of scientists in Brazil to verify if there were collaborations with the diaspora. Based on the bibliometric analysis, we identified the international insertion of Brazilian science in this field, the authorship, and co-authorship with members of the diaspora. We carried out a set of interviews, which will subsidize the subsequent phases of the research.</w:t>
      </w:r>
    </w:p>
    <w:p w14:paraId="4382659E" w14:textId="597E7245" w:rsidR="006E4A1C" w:rsidRDefault="00B019F3">
      <w:pPr>
        <w:spacing w:before="120" w:line="240" w:lineRule="auto"/>
        <w:ind w:hanging="2"/>
        <w:rPr>
          <w:spacing w:val="-8"/>
          <w:sz w:val="24"/>
          <w:szCs w:val="24"/>
        </w:rPr>
      </w:pPr>
      <w:r w:rsidRPr="003E679F">
        <w:rPr>
          <w:b/>
          <w:spacing w:val="-8"/>
          <w:sz w:val="24"/>
          <w:szCs w:val="24"/>
          <w:lang w:val="en-US"/>
        </w:rPr>
        <w:t>Keywords:</w:t>
      </w:r>
      <w:r w:rsidRPr="003E679F">
        <w:rPr>
          <w:spacing w:val="-8"/>
          <w:sz w:val="24"/>
          <w:szCs w:val="24"/>
          <w:lang w:val="en-US"/>
        </w:rPr>
        <w:t xml:space="preserve"> Brazilian Science. International Collaboration. </w:t>
      </w:r>
      <w:r w:rsidRPr="003E679F">
        <w:rPr>
          <w:spacing w:val="-8"/>
          <w:sz w:val="24"/>
          <w:szCs w:val="24"/>
        </w:rPr>
        <w:t>ST&amp;I Diaspora. COVID-19.</w:t>
      </w:r>
    </w:p>
    <w:p w14:paraId="393CFE43" w14:textId="2EB7BAF2" w:rsidR="00907AFB" w:rsidRPr="003E679F" w:rsidRDefault="00907AFB" w:rsidP="00907AFB">
      <w:pPr>
        <w:spacing w:before="240" w:after="120" w:line="240" w:lineRule="auto"/>
        <w:ind w:firstLine="0"/>
        <w:rPr>
          <w:spacing w:val="-8"/>
          <w:sz w:val="24"/>
          <w:szCs w:val="24"/>
        </w:rPr>
      </w:pPr>
      <w:r w:rsidRPr="00907AFB">
        <w:rPr>
          <w:b/>
          <w:bCs/>
          <w:spacing w:val="-8"/>
          <w:sz w:val="24"/>
          <w:szCs w:val="24"/>
        </w:rPr>
        <w:t>Temática:</w:t>
      </w:r>
      <w:r>
        <w:rPr>
          <w:spacing w:val="-8"/>
          <w:sz w:val="24"/>
          <w:szCs w:val="24"/>
        </w:rPr>
        <w:t xml:space="preserve"> </w:t>
      </w:r>
      <w:r w:rsidRPr="00907AFB">
        <w:rPr>
          <w:spacing w:val="-8"/>
          <w:sz w:val="24"/>
          <w:szCs w:val="24"/>
        </w:rPr>
        <w:t>Diáspora Acadêmica Brasileira</w:t>
      </w:r>
      <w:r>
        <w:rPr>
          <w:spacing w:val="-8"/>
          <w:sz w:val="24"/>
          <w:szCs w:val="24"/>
        </w:rPr>
        <w:t>.</w:t>
      </w:r>
    </w:p>
    <w:p w14:paraId="7C8143D9" w14:textId="77777777" w:rsidR="006E4A1C" w:rsidRPr="003E679F" w:rsidRDefault="006E4A1C">
      <w:pPr>
        <w:spacing w:line="240" w:lineRule="auto"/>
        <w:ind w:hanging="2"/>
        <w:rPr>
          <w:spacing w:val="-8"/>
          <w:sz w:val="24"/>
          <w:szCs w:val="24"/>
        </w:rPr>
      </w:pPr>
    </w:p>
    <w:sdt>
      <w:sdtPr>
        <w:rPr>
          <w:spacing w:val="-8"/>
        </w:rPr>
        <w:tag w:val="goog_rdk_0"/>
        <w:id w:val="-1914464897"/>
      </w:sdtPr>
      <w:sdtEndPr/>
      <w:sdtContent>
        <w:p w14:paraId="0614D9CA" w14:textId="77777777" w:rsidR="006E4A1C" w:rsidRPr="003E679F" w:rsidRDefault="00B019F3" w:rsidP="00DA0DC8">
          <w:pPr>
            <w:spacing w:before="120" w:after="120" w:line="240" w:lineRule="auto"/>
            <w:ind w:firstLine="0"/>
            <w:rPr>
              <w:spacing w:val="-8"/>
            </w:rPr>
          </w:pPr>
          <w:r w:rsidRPr="003E679F">
            <w:rPr>
              <w:b/>
              <w:spacing w:val="-8"/>
              <w:sz w:val="24"/>
              <w:szCs w:val="24"/>
            </w:rPr>
            <w:t>Introdução</w:t>
          </w:r>
        </w:p>
      </w:sdtContent>
    </w:sdt>
    <w:p w14:paraId="2EE8F847" w14:textId="3E2899D1" w:rsidR="004A78A0" w:rsidRDefault="00B019F3" w:rsidP="00DA0DC8">
      <w:pPr>
        <w:rPr>
          <w:spacing w:val="-8"/>
          <w:sz w:val="24"/>
          <w:szCs w:val="24"/>
        </w:rPr>
      </w:pPr>
      <w:r w:rsidRPr="003E679F">
        <w:rPr>
          <w:spacing w:val="-8"/>
          <w:sz w:val="24"/>
          <w:szCs w:val="24"/>
        </w:rPr>
        <w:t xml:space="preserve">Desde o início da pandemia de COVID-19 o Brasil tem figurado não apenas entre os países mais afetados, com mais de 30 milhões de casos confirmados e mais de 660 mil óbitos (Worldometer, 2022), mas também entre os líderes na produção de conhecimento sobre o novo coronavírus e a COVID-19. Dados da Plataforma </w:t>
      </w:r>
      <w:r w:rsidRPr="003E679F">
        <w:rPr>
          <w:i/>
          <w:spacing w:val="-8"/>
          <w:sz w:val="24"/>
          <w:szCs w:val="24"/>
        </w:rPr>
        <w:t>SciVal</w:t>
      </w:r>
      <w:r w:rsidRPr="003E679F">
        <w:rPr>
          <w:spacing w:val="-8"/>
          <w:sz w:val="24"/>
          <w:szCs w:val="24"/>
        </w:rPr>
        <w:t xml:space="preserve"> (Scopus/Elsevier) indicam que o país ocupa a décima posição no mundo (a primeira na América do Sul), respondendo por 3,46% da produção mundial sobre COVID-19, com 4.372 </w:t>
      </w:r>
      <w:r w:rsidR="00967CC0">
        <w:rPr>
          <w:spacing w:val="-8"/>
          <w:sz w:val="24"/>
          <w:szCs w:val="24"/>
        </w:rPr>
        <w:t>publicações</w:t>
      </w:r>
      <w:r w:rsidRPr="003E679F">
        <w:rPr>
          <w:spacing w:val="-8"/>
          <w:sz w:val="24"/>
          <w:szCs w:val="24"/>
        </w:rPr>
        <w:t xml:space="preserve">, de um universo de 126.519 publicações </w:t>
      </w:r>
      <w:r w:rsidR="00B22AA1">
        <w:rPr>
          <w:spacing w:val="-8"/>
          <w:sz w:val="24"/>
          <w:szCs w:val="24"/>
        </w:rPr>
        <w:t>(</w:t>
      </w:r>
      <w:r w:rsidRPr="003E679F">
        <w:rPr>
          <w:spacing w:val="-8"/>
          <w:sz w:val="24"/>
          <w:szCs w:val="24"/>
        </w:rPr>
        <w:t>Elsevier, 202</w:t>
      </w:r>
      <w:r w:rsidR="00281055">
        <w:rPr>
          <w:spacing w:val="-8"/>
          <w:sz w:val="24"/>
          <w:szCs w:val="24"/>
        </w:rPr>
        <w:t>2</w:t>
      </w:r>
      <w:r w:rsidRPr="003E679F">
        <w:rPr>
          <w:spacing w:val="-8"/>
          <w:sz w:val="24"/>
          <w:szCs w:val="24"/>
        </w:rPr>
        <w:t xml:space="preserve">). </w:t>
      </w:r>
    </w:p>
    <w:p w14:paraId="68F3DAE5" w14:textId="2F06AE05" w:rsidR="006E4A1C" w:rsidRPr="003E679F" w:rsidRDefault="00B019F3" w:rsidP="00DA0DC8">
      <w:pPr>
        <w:rPr>
          <w:spacing w:val="-8"/>
          <w:sz w:val="24"/>
          <w:szCs w:val="24"/>
        </w:rPr>
      </w:pPr>
      <w:r w:rsidRPr="003E679F">
        <w:rPr>
          <w:spacing w:val="-8"/>
          <w:sz w:val="24"/>
          <w:szCs w:val="24"/>
        </w:rPr>
        <w:t>Presume-se que esse protagonismo reflet</w:t>
      </w:r>
      <w:r w:rsidR="00586F62">
        <w:rPr>
          <w:spacing w:val="-8"/>
          <w:sz w:val="24"/>
          <w:szCs w:val="24"/>
        </w:rPr>
        <w:t>e</w:t>
      </w:r>
      <w:r w:rsidRPr="003E679F">
        <w:rPr>
          <w:spacing w:val="-8"/>
          <w:sz w:val="24"/>
          <w:szCs w:val="24"/>
        </w:rPr>
        <w:t xml:space="preserve"> uma tendência apontada por Cai et al. (2021), segundo os quais os países mais afetados estariam produzindo mais conhecimento nesse campo, tanto pela própria necessidade de compreensão científica do fenômeno e de sua evolução, como pelos investimentos governamentais para financiar pesquisas voltadas à busca rápida de soluções para o </w:t>
      </w:r>
      <w:r w:rsidRPr="003E679F">
        <w:rPr>
          <w:spacing w:val="-8"/>
          <w:sz w:val="24"/>
          <w:szCs w:val="24"/>
        </w:rPr>
        <w:lastRenderedPageBreak/>
        <w:t xml:space="preserve">enfrentamento da crise sanitária. Além disso, países com alta incidência de COVID-19 se transformaram em verdadeiros “celeiros de casos” a serem estudados, o que poderia induzir colaborações e parcerias internacionais, especialmente pelo acesso a um número relevante de dados. </w:t>
      </w:r>
    </w:p>
    <w:p w14:paraId="6E216C17" w14:textId="79270740" w:rsidR="006E4A1C" w:rsidRPr="003E679F" w:rsidRDefault="00B019F3">
      <w:pPr>
        <w:widowControl w:val="0"/>
        <w:rPr>
          <w:spacing w:val="-8"/>
          <w:sz w:val="24"/>
          <w:szCs w:val="24"/>
        </w:rPr>
      </w:pPr>
      <w:r w:rsidRPr="003E679F">
        <w:rPr>
          <w:spacing w:val="-8"/>
          <w:sz w:val="24"/>
          <w:szCs w:val="24"/>
        </w:rPr>
        <w:t>Em vista desse cenário, decidimos investigar a inserção internacional do Brasil no campo da COVID-19, especialmente para identificar se houve produção de conhecimento em colaboração com membros da diáspora brasileira de CT&amp;I. Esses levantamentos subsidiarão as próximas fases da pesquisa</w:t>
      </w:r>
      <w:r w:rsidR="00D44356">
        <w:rPr>
          <w:spacing w:val="-8"/>
          <w:sz w:val="24"/>
          <w:szCs w:val="24"/>
        </w:rPr>
        <w:t>,</w:t>
      </w:r>
      <w:r w:rsidRPr="003E679F">
        <w:rPr>
          <w:spacing w:val="-8"/>
          <w:sz w:val="24"/>
          <w:szCs w:val="24"/>
        </w:rPr>
        <w:t xml:space="preserve"> </w:t>
      </w:r>
      <w:r w:rsidR="004A78A0">
        <w:rPr>
          <w:spacing w:val="-8"/>
          <w:sz w:val="24"/>
          <w:szCs w:val="24"/>
        </w:rPr>
        <w:t xml:space="preserve">quando serão </w:t>
      </w:r>
      <w:r w:rsidRPr="003E679F">
        <w:rPr>
          <w:spacing w:val="-8"/>
          <w:sz w:val="24"/>
          <w:szCs w:val="24"/>
        </w:rPr>
        <w:t>an</w:t>
      </w:r>
      <w:r w:rsidR="004A78A0">
        <w:rPr>
          <w:spacing w:val="-8"/>
          <w:sz w:val="24"/>
          <w:szCs w:val="24"/>
        </w:rPr>
        <w:t xml:space="preserve">alisadas </w:t>
      </w:r>
      <w:r w:rsidRPr="003E679F">
        <w:rPr>
          <w:spacing w:val="-8"/>
          <w:sz w:val="24"/>
          <w:szCs w:val="24"/>
        </w:rPr>
        <w:t>essas interações</w:t>
      </w:r>
      <w:r w:rsidR="00990947">
        <w:rPr>
          <w:spacing w:val="-8"/>
          <w:sz w:val="24"/>
          <w:szCs w:val="24"/>
        </w:rPr>
        <w:t xml:space="preserve"> (</w:t>
      </w:r>
      <w:r w:rsidRPr="003E679F">
        <w:rPr>
          <w:spacing w:val="-8"/>
          <w:sz w:val="24"/>
          <w:szCs w:val="24"/>
        </w:rPr>
        <w:t xml:space="preserve">a partir </w:t>
      </w:r>
      <w:r w:rsidR="004A78A0">
        <w:rPr>
          <w:spacing w:val="-8"/>
          <w:sz w:val="24"/>
          <w:szCs w:val="24"/>
        </w:rPr>
        <w:t xml:space="preserve">dos resultados obtidos com as </w:t>
      </w:r>
      <w:r w:rsidRPr="003E679F">
        <w:rPr>
          <w:spacing w:val="-8"/>
          <w:sz w:val="24"/>
          <w:szCs w:val="24"/>
        </w:rPr>
        <w:t>entrevistas</w:t>
      </w:r>
      <w:r w:rsidR="00990947">
        <w:rPr>
          <w:spacing w:val="-8"/>
          <w:sz w:val="24"/>
          <w:szCs w:val="24"/>
        </w:rPr>
        <w:t>)</w:t>
      </w:r>
      <w:r w:rsidRPr="003E679F">
        <w:rPr>
          <w:spacing w:val="-8"/>
          <w:sz w:val="24"/>
          <w:szCs w:val="24"/>
        </w:rPr>
        <w:t xml:space="preserve">.  </w:t>
      </w:r>
    </w:p>
    <w:p w14:paraId="133C9396" w14:textId="14FB147F" w:rsidR="006E4A1C" w:rsidRPr="003E679F" w:rsidRDefault="00B019F3">
      <w:pPr>
        <w:widowControl w:val="0"/>
        <w:rPr>
          <w:spacing w:val="-8"/>
          <w:sz w:val="24"/>
          <w:szCs w:val="24"/>
        </w:rPr>
      </w:pPr>
      <w:r w:rsidRPr="003E679F">
        <w:rPr>
          <w:spacing w:val="-8"/>
          <w:sz w:val="24"/>
          <w:szCs w:val="24"/>
        </w:rPr>
        <w:t xml:space="preserve">Para Durmaz (2020), o retorno do expatriado ao seu país de origem, “fuga de cérebro reversa física”, já não é, necessariamente, a única solução possível. Diásporas com forte senso de pertencimento e interesse em contribuir para o desenvolvimento de sua terra natal devem ser vistas como recursos potencialmente valiosos para os indivíduos e as instituições domésticas. É o que o autor nomeia de “fuga de cérebro reversa intelectual” que, ao contrário do retorno definitivo, poderá ocorrer a partir de colaborações, parcerias, intercâmbios de conhecimento e experiências, ou a partir de mobilidades temporárias. </w:t>
      </w:r>
    </w:p>
    <w:p w14:paraId="15F6A442" w14:textId="77777777" w:rsidR="006E4A1C" w:rsidRPr="003E679F" w:rsidRDefault="00B019F3">
      <w:pPr>
        <w:widowControl w:val="0"/>
        <w:spacing w:before="120" w:after="120"/>
        <w:ind w:firstLine="0"/>
        <w:rPr>
          <w:spacing w:val="-8"/>
          <w:sz w:val="24"/>
          <w:szCs w:val="24"/>
        </w:rPr>
      </w:pPr>
      <w:r w:rsidRPr="003E679F">
        <w:rPr>
          <w:b/>
          <w:spacing w:val="-8"/>
          <w:sz w:val="24"/>
          <w:szCs w:val="24"/>
        </w:rPr>
        <w:t>Material e Métodos</w:t>
      </w:r>
    </w:p>
    <w:p w14:paraId="32082562" w14:textId="1B2EEBD4" w:rsidR="006E4A1C" w:rsidRPr="003E679F" w:rsidRDefault="00B019F3">
      <w:pPr>
        <w:widowControl w:val="0"/>
        <w:rPr>
          <w:spacing w:val="-8"/>
          <w:sz w:val="24"/>
          <w:szCs w:val="24"/>
        </w:rPr>
      </w:pPr>
      <w:r w:rsidRPr="003E679F">
        <w:rPr>
          <w:spacing w:val="-8"/>
          <w:sz w:val="24"/>
          <w:szCs w:val="24"/>
        </w:rPr>
        <w:t xml:space="preserve">Trabalhamos com indicadores de produção científica da Plataforma </w:t>
      </w:r>
      <w:r w:rsidRPr="003E679F">
        <w:rPr>
          <w:i/>
          <w:spacing w:val="-8"/>
          <w:sz w:val="24"/>
          <w:szCs w:val="24"/>
        </w:rPr>
        <w:t>SciVal</w:t>
      </w:r>
      <w:r w:rsidRPr="003E679F">
        <w:rPr>
          <w:spacing w:val="-8"/>
          <w:sz w:val="24"/>
          <w:szCs w:val="24"/>
        </w:rPr>
        <w:t xml:space="preserve"> (</w:t>
      </w:r>
      <w:r w:rsidRPr="003E679F">
        <w:rPr>
          <w:i/>
          <w:spacing w:val="-8"/>
          <w:sz w:val="24"/>
          <w:szCs w:val="24"/>
        </w:rPr>
        <w:t xml:space="preserve">Scopus, </w:t>
      </w:r>
      <w:r w:rsidRPr="003E679F">
        <w:rPr>
          <w:spacing w:val="-8"/>
          <w:sz w:val="24"/>
          <w:szCs w:val="24"/>
        </w:rPr>
        <w:t>Elsevier) e estabelecemos como “entidade de análise”</w:t>
      </w:r>
      <w:r w:rsidRPr="003E679F">
        <w:rPr>
          <w:spacing w:val="-8"/>
          <w:sz w:val="24"/>
          <w:szCs w:val="24"/>
          <w:vertAlign w:val="superscript"/>
        </w:rPr>
        <w:footnoteReference w:id="1"/>
      </w:r>
      <w:r w:rsidRPr="003E679F">
        <w:rPr>
          <w:spacing w:val="-8"/>
          <w:sz w:val="24"/>
          <w:szCs w:val="24"/>
        </w:rPr>
        <w:t xml:space="preserve"> o “</w:t>
      </w:r>
      <w:r w:rsidRPr="003E679F">
        <w:rPr>
          <w:i/>
          <w:spacing w:val="-8"/>
          <w:sz w:val="24"/>
          <w:szCs w:val="24"/>
        </w:rPr>
        <w:t>Topic Cluster TC.1500 - COVID-19; SARS-CoV-2”</w:t>
      </w:r>
      <w:r w:rsidR="00004AC4">
        <w:rPr>
          <w:iCs/>
          <w:spacing w:val="-8"/>
          <w:sz w:val="24"/>
          <w:szCs w:val="24"/>
        </w:rPr>
        <w:t xml:space="preserve"> e cujas </w:t>
      </w:r>
      <w:r w:rsidRPr="003E679F">
        <w:rPr>
          <w:spacing w:val="-8"/>
          <w:sz w:val="24"/>
          <w:szCs w:val="24"/>
        </w:rPr>
        <w:t>publicações</w:t>
      </w:r>
      <w:r w:rsidR="00004AC4">
        <w:rPr>
          <w:spacing w:val="-8"/>
          <w:sz w:val="24"/>
          <w:szCs w:val="24"/>
        </w:rPr>
        <w:t xml:space="preserve">, </w:t>
      </w:r>
      <w:r w:rsidR="009B50EA">
        <w:rPr>
          <w:spacing w:val="-8"/>
          <w:sz w:val="24"/>
          <w:szCs w:val="24"/>
        </w:rPr>
        <w:t>produzidas e</w:t>
      </w:r>
      <w:r w:rsidRPr="003E679F">
        <w:rPr>
          <w:spacing w:val="-8"/>
          <w:sz w:val="24"/>
          <w:szCs w:val="24"/>
        </w:rPr>
        <w:t>ntre 2020</w:t>
      </w:r>
      <w:r w:rsidR="009B50EA">
        <w:rPr>
          <w:spacing w:val="-8"/>
          <w:sz w:val="24"/>
          <w:szCs w:val="24"/>
        </w:rPr>
        <w:t xml:space="preserve"> e 20</w:t>
      </w:r>
      <w:r w:rsidRPr="003E679F">
        <w:rPr>
          <w:spacing w:val="-8"/>
          <w:sz w:val="24"/>
          <w:szCs w:val="24"/>
        </w:rPr>
        <w:t>2</w:t>
      </w:r>
      <w:r w:rsidR="00004AC4">
        <w:rPr>
          <w:spacing w:val="-8"/>
          <w:sz w:val="24"/>
          <w:szCs w:val="24"/>
        </w:rPr>
        <w:t xml:space="preserve">1, </w:t>
      </w:r>
      <w:r w:rsidR="00586F62">
        <w:rPr>
          <w:spacing w:val="-8"/>
          <w:sz w:val="24"/>
          <w:szCs w:val="24"/>
        </w:rPr>
        <w:t xml:space="preserve">são consideradas </w:t>
      </w:r>
      <w:r w:rsidR="00586F62" w:rsidRPr="003E679F">
        <w:rPr>
          <w:spacing w:val="-8"/>
          <w:sz w:val="24"/>
          <w:szCs w:val="24"/>
        </w:rPr>
        <w:t>de proeminência mundial</w:t>
      </w:r>
      <w:r w:rsidRPr="003E679F">
        <w:rPr>
          <w:spacing w:val="-8"/>
          <w:sz w:val="24"/>
          <w:szCs w:val="24"/>
        </w:rPr>
        <w:t xml:space="preserve">. A partir dessa “entidade” realizamos diferentes combinações de análises: principais autores, posição do Brasil </w:t>
      </w:r>
      <w:r w:rsidR="003E679F">
        <w:rPr>
          <w:spacing w:val="-8"/>
          <w:sz w:val="24"/>
          <w:szCs w:val="24"/>
        </w:rPr>
        <w:t xml:space="preserve">no contexto mundial, citações </w:t>
      </w:r>
      <w:r w:rsidRPr="003E679F">
        <w:rPr>
          <w:spacing w:val="-8"/>
          <w:sz w:val="24"/>
          <w:szCs w:val="24"/>
        </w:rPr>
        <w:t xml:space="preserve">e colaboração internacional. Além de análises realizadas </w:t>
      </w:r>
      <w:r w:rsidR="003E679F">
        <w:rPr>
          <w:spacing w:val="-8"/>
          <w:sz w:val="24"/>
          <w:szCs w:val="24"/>
        </w:rPr>
        <w:t xml:space="preserve">diretamente </w:t>
      </w:r>
      <w:r w:rsidRPr="003E679F">
        <w:rPr>
          <w:spacing w:val="-8"/>
          <w:sz w:val="24"/>
          <w:szCs w:val="24"/>
        </w:rPr>
        <w:t xml:space="preserve">na plataforma também utilizamos o software </w:t>
      </w:r>
      <w:r w:rsidRPr="003E679F">
        <w:rPr>
          <w:i/>
          <w:spacing w:val="-8"/>
          <w:sz w:val="24"/>
          <w:szCs w:val="24"/>
        </w:rPr>
        <w:t>VOSviewer</w:t>
      </w:r>
      <w:r w:rsidRPr="003E679F">
        <w:rPr>
          <w:spacing w:val="-8"/>
          <w:sz w:val="24"/>
          <w:szCs w:val="24"/>
        </w:rPr>
        <w:t xml:space="preserve"> para a identificação de redes bibliométricas. </w:t>
      </w:r>
    </w:p>
    <w:p w14:paraId="7D8EFD49" w14:textId="77777777" w:rsidR="006E4A1C" w:rsidRPr="003E679F" w:rsidRDefault="00B019F3">
      <w:pPr>
        <w:widowControl w:val="0"/>
        <w:spacing w:before="120"/>
        <w:ind w:firstLine="0"/>
        <w:rPr>
          <w:spacing w:val="-8"/>
          <w:sz w:val="24"/>
          <w:szCs w:val="24"/>
        </w:rPr>
      </w:pPr>
      <w:r w:rsidRPr="003E679F">
        <w:rPr>
          <w:b/>
          <w:spacing w:val="-8"/>
          <w:sz w:val="24"/>
          <w:szCs w:val="24"/>
        </w:rPr>
        <w:t>Resultados</w:t>
      </w:r>
    </w:p>
    <w:p w14:paraId="7197CDCE" w14:textId="20116DD2" w:rsidR="006E4A1C" w:rsidRDefault="00B019F3" w:rsidP="009B50EA">
      <w:pPr>
        <w:rPr>
          <w:spacing w:val="-8"/>
          <w:sz w:val="24"/>
          <w:szCs w:val="24"/>
        </w:rPr>
      </w:pPr>
      <w:r w:rsidRPr="003E679F">
        <w:rPr>
          <w:spacing w:val="-8"/>
          <w:sz w:val="24"/>
          <w:szCs w:val="24"/>
        </w:rPr>
        <w:t>O “</w:t>
      </w:r>
      <w:r w:rsidRPr="003E679F">
        <w:rPr>
          <w:i/>
          <w:spacing w:val="-8"/>
          <w:sz w:val="24"/>
          <w:szCs w:val="24"/>
        </w:rPr>
        <w:t xml:space="preserve">Topic Cluster” </w:t>
      </w:r>
      <w:r w:rsidRPr="003E679F">
        <w:rPr>
          <w:spacing w:val="-8"/>
          <w:sz w:val="24"/>
          <w:szCs w:val="24"/>
        </w:rPr>
        <w:t>re</w:t>
      </w:r>
      <w:r w:rsidR="001E5CE7">
        <w:rPr>
          <w:spacing w:val="-8"/>
          <w:sz w:val="24"/>
          <w:szCs w:val="24"/>
        </w:rPr>
        <w:t>unia 1</w:t>
      </w:r>
      <w:r w:rsidRPr="003E679F">
        <w:rPr>
          <w:spacing w:val="-8"/>
          <w:sz w:val="24"/>
          <w:szCs w:val="24"/>
        </w:rPr>
        <w:t>26.159 publicações</w:t>
      </w:r>
      <w:r w:rsidR="001E5CE7">
        <w:rPr>
          <w:spacing w:val="-8"/>
          <w:sz w:val="24"/>
          <w:szCs w:val="24"/>
        </w:rPr>
        <w:t xml:space="preserve"> (em abril de 2022)</w:t>
      </w:r>
      <w:r w:rsidRPr="003E679F">
        <w:rPr>
          <w:spacing w:val="-8"/>
          <w:sz w:val="24"/>
          <w:szCs w:val="24"/>
        </w:rPr>
        <w:t>, com 27.821 (22,05%) em colaboração internacional</w:t>
      </w:r>
      <w:r w:rsidR="001E5CE7">
        <w:rPr>
          <w:spacing w:val="-8"/>
          <w:sz w:val="24"/>
          <w:szCs w:val="24"/>
        </w:rPr>
        <w:t xml:space="preserve">. </w:t>
      </w:r>
      <w:r w:rsidR="003E679F" w:rsidRPr="003E679F">
        <w:rPr>
          <w:spacing w:val="-8"/>
          <w:sz w:val="24"/>
          <w:szCs w:val="24"/>
        </w:rPr>
        <w:t>No caso do Brasil, a colaboração internacional representa de 37,78% (1.652 publicações</w:t>
      </w:r>
      <w:r w:rsidR="00967CC0">
        <w:rPr>
          <w:spacing w:val="-8"/>
          <w:sz w:val="24"/>
          <w:szCs w:val="24"/>
        </w:rPr>
        <w:t xml:space="preserve"> de </w:t>
      </w:r>
      <w:r w:rsidR="00967CC0" w:rsidRPr="00967CC0">
        <w:rPr>
          <w:spacing w:val="-8"/>
          <w:sz w:val="24"/>
          <w:szCs w:val="24"/>
        </w:rPr>
        <w:t>4.372</w:t>
      </w:r>
      <w:r w:rsidR="003E679F" w:rsidRPr="003E679F">
        <w:rPr>
          <w:spacing w:val="-8"/>
          <w:sz w:val="24"/>
          <w:szCs w:val="24"/>
        </w:rPr>
        <w:t xml:space="preserve">), </w:t>
      </w:r>
      <w:r w:rsidR="009B50EA">
        <w:rPr>
          <w:spacing w:val="-8"/>
          <w:sz w:val="24"/>
          <w:szCs w:val="24"/>
        </w:rPr>
        <w:t xml:space="preserve">o que aproxima o país do percentual </w:t>
      </w:r>
      <w:r w:rsidR="003E679F">
        <w:rPr>
          <w:spacing w:val="-8"/>
          <w:sz w:val="24"/>
          <w:szCs w:val="24"/>
        </w:rPr>
        <w:t xml:space="preserve">dos </w:t>
      </w:r>
      <w:r w:rsidR="003E679F" w:rsidRPr="003E679F">
        <w:rPr>
          <w:spacing w:val="-8"/>
          <w:sz w:val="24"/>
          <w:szCs w:val="24"/>
        </w:rPr>
        <w:t xml:space="preserve">Estados Unidos, líder mundial em publicações </w:t>
      </w:r>
      <w:r w:rsidR="009B50EA">
        <w:rPr>
          <w:spacing w:val="-8"/>
          <w:sz w:val="24"/>
          <w:szCs w:val="24"/>
        </w:rPr>
        <w:t>(</w:t>
      </w:r>
      <w:r w:rsidR="009B50EA" w:rsidRPr="003E679F">
        <w:rPr>
          <w:spacing w:val="-8"/>
          <w:sz w:val="24"/>
          <w:szCs w:val="24"/>
        </w:rPr>
        <w:t>30.447</w:t>
      </w:r>
      <w:r w:rsidR="009B50EA">
        <w:rPr>
          <w:spacing w:val="-8"/>
          <w:sz w:val="24"/>
          <w:szCs w:val="24"/>
        </w:rPr>
        <w:t xml:space="preserve">) </w:t>
      </w:r>
      <w:r w:rsidR="003E679F" w:rsidRPr="003E679F">
        <w:rPr>
          <w:spacing w:val="-8"/>
          <w:sz w:val="24"/>
          <w:szCs w:val="24"/>
        </w:rPr>
        <w:t xml:space="preserve">e </w:t>
      </w:r>
      <w:r w:rsidR="009B50EA">
        <w:rPr>
          <w:spacing w:val="-8"/>
          <w:sz w:val="24"/>
          <w:szCs w:val="24"/>
        </w:rPr>
        <w:t>com um pe</w:t>
      </w:r>
      <w:r w:rsidR="003E679F" w:rsidRPr="003E679F">
        <w:rPr>
          <w:spacing w:val="-8"/>
          <w:sz w:val="24"/>
          <w:szCs w:val="24"/>
        </w:rPr>
        <w:t xml:space="preserve">rcentual de colaboração internacional </w:t>
      </w:r>
      <w:r w:rsidR="009B50EA">
        <w:rPr>
          <w:spacing w:val="-8"/>
          <w:sz w:val="24"/>
          <w:szCs w:val="24"/>
        </w:rPr>
        <w:t>de</w:t>
      </w:r>
      <w:r w:rsidR="003E679F" w:rsidRPr="003E679F">
        <w:rPr>
          <w:spacing w:val="-8"/>
          <w:sz w:val="24"/>
          <w:szCs w:val="24"/>
        </w:rPr>
        <w:t xml:space="preserve"> 37,70% (11.479).</w:t>
      </w:r>
      <w:r w:rsidRPr="003E679F">
        <w:rPr>
          <w:spacing w:val="-8"/>
          <w:sz w:val="24"/>
          <w:szCs w:val="24"/>
        </w:rPr>
        <w:t xml:space="preserve"> Importa destacar que 30,6% das publicações brasileiras (1.337 artigos) estão entre as 10% mais citadas em todo o mundo. A Tabela 1 mostra o impacto da colaboração internacional no número de citações</w:t>
      </w:r>
      <w:r w:rsidR="009B50EA">
        <w:rPr>
          <w:spacing w:val="-8"/>
          <w:sz w:val="24"/>
          <w:szCs w:val="24"/>
        </w:rPr>
        <w:t xml:space="preserve"> </w:t>
      </w:r>
      <w:r w:rsidRPr="003E679F">
        <w:rPr>
          <w:spacing w:val="-8"/>
          <w:sz w:val="24"/>
          <w:szCs w:val="24"/>
        </w:rPr>
        <w:t>e a Tabela 2 traz os cinco autores</w:t>
      </w:r>
      <w:r w:rsidR="009B50EA">
        <w:rPr>
          <w:spacing w:val="-8"/>
          <w:sz w:val="24"/>
          <w:szCs w:val="24"/>
        </w:rPr>
        <w:t>/coautores, sediados no Brasil, ma</w:t>
      </w:r>
      <w:r w:rsidRPr="003E679F">
        <w:rPr>
          <w:spacing w:val="-8"/>
          <w:sz w:val="24"/>
          <w:szCs w:val="24"/>
        </w:rPr>
        <w:t>is ativos</w:t>
      </w:r>
      <w:r w:rsidR="009E5409">
        <w:rPr>
          <w:spacing w:val="-8"/>
          <w:sz w:val="24"/>
          <w:szCs w:val="24"/>
        </w:rPr>
        <w:t xml:space="preserve">. </w:t>
      </w:r>
      <w:r w:rsidR="00890E21">
        <w:rPr>
          <w:spacing w:val="-8"/>
          <w:sz w:val="24"/>
          <w:szCs w:val="24"/>
        </w:rPr>
        <w:t xml:space="preserve">Dos cinco autores somente </w:t>
      </w:r>
      <w:r w:rsidR="009B50EA">
        <w:rPr>
          <w:spacing w:val="-8"/>
          <w:sz w:val="24"/>
          <w:szCs w:val="24"/>
        </w:rPr>
        <w:t>G</w:t>
      </w:r>
      <w:r w:rsidR="009B50EA" w:rsidRPr="009B50EA">
        <w:rPr>
          <w:spacing w:val="-8"/>
          <w:sz w:val="24"/>
          <w:szCs w:val="24"/>
        </w:rPr>
        <w:t>iovanetti</w:t>
      </w:r>
      <w:r w:rsidR="009B50EA">
        <w:rPr>
          <w:spacing w:val="-8"/>
          <w:sz w:val="24"/>
          <w:szCs w:val="24"/>
        </w:rPr>
        <w:t xml:space="preserve"> </w:t>
      </w:r>
      <w:r w:rsidR="00E81789">
        <w:rPr>
          <w:spacing w:val="-8"/>
          <w:sz w:val="24"/>
          <w:szCs w:val="24"/>
        </w:rPr>
        <w:t>não possui n</w:t>
      </w:r>
      <w:r w:rsidR="009B50EA">
        <w:rPr>
          <w:spacing w:val="-8"/>
          <w:sz w:val="24"/>
          <w:szCs w:val="24"/>
        </w:rPr>
        <w:t xml:space="preserve">acionalidade </w:t>
      </w:r>
      <w:r w:rsidR="00E81789">
        <w:rPr>
          <w:spacing w:val="-8"/>
          <w:sz w:val="24"/>
          <w:szCs w:val="24"/>
        </w:rPr>
        <w:t xml:space="preserve">brasileira, a autora é </w:t>
      </w:r>
      <w:r w:rsidR="009B50EA">
        <w:rPr>
          <w:spacing w:val="-8"/>
          <w:sz w:val="24"/>
          <w:szCs w:val="24"/>
        </w:rPr>
        <w:t>italiana</w:t>
      </w:r>
      <w:r w:rsidR="00E81789">
        <w:rPr>
          <w:spacing w:val="-8"/>
          <w:sz w:val="24"/>
          <w:szCs w:val="24"/>
        </w:rPr>
        <w:t xml:space="preserve"> e realiza estágio pós-doutoral no Brasil. </w:t>
      </w:r>
      <w:r w:rsidR="00890E21">
        <w:rPr>
          <w:spacing w:val="-8"/>
          <w:sz w:val="24"/>
          <w:szCs w:val="24"/>
        </w:rPr>
        <w:t xml:space="preserve"> </w:t>
      </w:r>
    </w:p>
    <w:p w14:paraId="67BF5471" w14:textId="3F8C39AA" w:rsidR="006E4A1C" w:rsidRPr="003E679F" w:rsidRDefault="00B019F3" w:rsidP="00907AFB">
      <w:pPr>
        <w:keepLines/>
        <w:widowControl w:val="0"/>
        <w:spacing w:after="120" w:line="240" w:lineRule="auto"/>
        <w:rPr>
          <w:spacing w:val="-8"/>
          <w:sz w:val="24"/>
          <w:szCs w:val="24"/>
        </w:rPr>
      </w:pPr>
      <w:r w:rsidRPr="003E679F">
        <w:rPr>
          <w:spacing w:val="-8"/>
          <w:sz w:val="24"/>
          <w:szCs w:val="24"/>
        </w:rPr>
        <w:lastRenderedPageBreak/>
        <w:t>Tabela 1. Publicações brasileiras por tipo de autoria e citações</w:t>
      </w:r>
    </w:p>
    <w:tbl>
      <w:tblPr>
        <w:tblStyle w:val="a0"/>
        <w:tblW w:w="5000" w:type="pct"/>
        <w:jc w:val="center"/>
        <w:tblInd w:w="0" w:type="dxa"/>
        <w:tblBorders>
          <w:top w:val="single" w:sz="4" w:space="0" w:color="000000"/>
          <w:bottom w:val="single" w:sz="4" w:space="0" w:color="000000"/>
        </w:tblBorders>
        <w:tblLook w:val="0400" w:firstRow="0" w:lastRow="0" w:firstColumn="0" w:lastColumn="0" w:noHBand="0" w:noVBand="1"/>
      </w:tblPr>
      <w:tblGrid>
        <w:gridCol w:w="3502"/>
        <w:gridCol w:w="1537"/>
        <w:gridCol w:w="1196"/>
        <w:gridCol w:w="2836"/>
      </w:tblGrid>
      <w:tr w:rsidR="006E4A1C" w:rsidRPr="003E679F" w14:paraId="31E723F4" w14:textId="77777777" w:rsidTr="003E679F">
        <w:trPr>
          <w:trHeight w:val="85"/>
          <w:jc w:val="center"/>
        </w:trPr>
        <w:tc>
          <w:tcPr>
            <w:tcW w:w="1931" w:type="pct"/>
            <w:tcBorders>
              <w:top w:val="single" w:sz="4" w:space="0" w:color="000000"/>
              <w:bottom w:val="single" w:sz="4" w:space="0" w:color="000000"/>
              <w:right w:val="nil"/>
            </w:tcBorders>
            <w:shd w:val="clear" w:color="auto" w:fill="auto"/>
            <w:vAlign w:val="bottom"/>
          </w:tcPr>
          <w:p w14:paraId="32174F97" w14:textId="77777777" w:rsidR="006E4A1C" w:rsidRPr="003E679F" w:rsidRDefault="006E4A1C" w:rsidP="003E679F">
            <w:pPr>
              <w:keepLines/>
              <w:spacing w:line="240" w:lineRule="auto"/>
              <w:ind w:hanging="2"/>
              <w:rPr>
                <w:b/>
                <w:color w:val="000000"/>
                <w:spacing w:val="-8"/>
                <w:sz w:val="24"/>
                <w:szCs w:val="24"/>
              </w:rPr>
            </w:pPr>
          </w:p>
        </w:tc>
        <w:tc>
          <w:tcPr>
            <w:tcW w:w="3069" w:type="pct"/>
            <w:gridSpan w:val="3"/>
            <w:tcBorders>
              <w:top w:val="single" w:sz="4" w:space="0" w:color="000000"/>
              <w:left w:val="nil"/>
              <w:bottom w:val="single" w:sz="4" w:space="0" w:color="000000"/>
            </w:tcBorders>
            <w:shd w:val="clear" w:color="auto" w:fill="auto"/>
            <w:vAlign w:val="bottom"/>
          </w:tcPr>
          <w:p w14:paraId="435513D8" w14:textId="77777777" w:rsidR="006E4A1C" w:rsidRPr="003E679F" w:rsidRDefault="00B019F3" w:rsidP="003E679F">
            <w:pPr>
              <w:keepLines/>
              <w:spacing w:line="240" w:lineRule="auto"/>
              <w:ind w:hanging="2"/>
              <w:rPr>
                <w:b/>
                <w:color w:val="000000"/>
                <w:spacing w:val="-8"/>
                <w:sz w:val="24"/>
                <w:szCs w:val="24"/>
              </w:rPr>
            </w:pPr>
            <w:r w:rsidRPr="003E679F">
              <w:rPr>
                <w:b/>
                <w:color w:val="000000"/>
                <w:spacing w:val="-8"/>
                <w:sz w:val="24"/>
                <w:szCs w:val="24"/>
              </w:rPr>
              <w:t>Número de publicações: 4.372</w:t>
            </w:r>
          </w:p>
        </w:tc>
      </w:tr>
      <w:tr w:rsidR="006E4A1C" w:rsidRPr="003E679F" w14:paraId="2AC82958" w14:textId="77777777" w:rsidTr="003E679F">
        <w:trPr>
          <w:trHeight w:val="109"/>
          <w:jc w:val="center"/>
        </w:trPr>
        <w:tc>
          <w:tcPr>
            <w:tcW w:w="1931" w:type="pct"/>
            <w:tcBorders>
              <w:top w:val="single" w:sz="4" w:space="0" w:color="000000"/>
              <w:bottom w:val="single" w:sz="4" w:space="0" w:color="000000"/>
              <w:right w:val="nil"/>
            </w:tcBorders>
            <w:shd w:val="clear" w:color="auto" w:fill="auto"/>
            <w:vAlign w:val="bottom"/>
          </w:tcPr>
          <w:p w14:paraId="0B5B235B" w14:textId="77777777" w:rsidR="006E4A1C" w:rsidRPr="003E679F" w:rsidRDefault="00B019F3" w:rsidP="003E679F">
            <w:pPr>
              <w:keepLines/>
              <w:spacing w:line="240" w:lineRule="auto"/>
              <w:ind w:hanging="2"/>
              <w:jc w:val="center"/>
              <w:rPr>
                <w:b/>
                <w:color w:val="000000"/>
                <w:spacing w:val="-8"/>
                <w:sz w:val="24"/>
                <w:szCs w:val="24"/>
              </w:rPr>
            </w:pPr>
            <w:r w:rsidRPr="003E679F">
              <w:rPr>
                <w:b/>
                <w:color w:val="000000"/>
                <w:spacing w:val="-8"/>
                <w:sz w:val="24"/>
                <w:szCs w:val="24"/>
              </w:rPr>
              <w:t>Métrica</w:t>
            </w:r>
          </w:p>
        </w:tc>
        <w:tc>
          <w:tcPr>
            <w:tcW w:w="847" w:type="pct"/>
            <w:tcBorders>
              <w:top w:val="single" w:sz="4" w:space="0" w:color="000000"/>
              <w:left w:val="nil"/>
              <w:bottom w:val="single" w:sz="4" w:space="0" w:color="000000"/>
              <w:right w:val="nil"/>
            </w:tcBorders>
            <w:shd w:val="clear" w:color="auto" w:fill="auto"/>
            <w:vAlign w:val="bottom"/>
          </w:tcPr>
          <w:p w14:paraId="42681A1F" w14:textId="3F18B373" w:rsidR="006E4A1C" w:rsidRPr="003E679F" w:rsidRDefault="00B019F3" w:rsidP="003E679F">
            <w:pPr>
              <w:keepLines/>
              <w:spacing w:line="240" w:lineRule="auto"/>
              <w:ind w:hanging="2"/>
              <w:jc w:val="center"/>
              <w:rPr>
                <w:b/>
                <w:color w:val="000000"/>
                <w:spacing w:val="-8"/>
                <w:sz w:val="24"/>
                <w:szCs w:val="24"/>
              </w:rPr>
            </w:pPr>
            <w:r w:rsidRPr="003E679F">
              <w:rPr>
                <w:b/>
                <w:color w:val="000000"/>
                <w:spacing w:val="-8"/>
                <w:sz w:val="24"/>
                <w:szCs w:val="24"/>
              </w:rPr>
              <w:t>Pub</w:t>
            </w:r>
            <w:r w:rsidR="00781ADA">
              <w:rPr>
                <w:b/>
                <w:color w:val="000000"/>
                <w:spacing w:val="-8"/>
                <w:sz w:val="24"/>
                <w:szCs w:val="24"/>
              </w:rPr>
              <w:t>.</w:t>
            </w:r>
          </w:p>
        </w:tc>
        <w:tc>
          <w:tcPr>
            <w:tcW w:w="659" w:type="pct"/>
            <w:tcBorders>
              <w:top w:val="single" w:sz="4" w:space="0" w:color="000000"/>
              <w:left w:val="nil"/>
              <w:bottom w:val="single" w:sz="4" w:space="0" w:color="000000"/>
              <w:right w:val="nil"/>
            </w:tcBorders>
            <w:shd w:val="clear" w:color="auto" w:fill="auto"/>
            <w:vAlign w:val="bottom"/>
          </w:tcPr>
          <w:p w14:paraId="2EBEFCB7" w14:textId="77777777" w:rsidR="006E4A1C" w:rsidRPr="003E679F" w:rsidRDefault="00B019F3" w:rsidP="003E679F">
            <w:pPr>
              <w:keepLines/>
              <w:spacing w:line="240" w:lineRule="auto"/>
              <w:ind w:hanging="2"/>
              <w:jc w:val="center"/>
              <w:rPr>
                <w:b/>
                <w:color w:val="000000"/>
                <w:spacing w:val="-8"/>
                <w:sz w:val="24"/>
                <w:szCs w:val="24"/>
              </w:rPr>
            </w:pPr>
            <w:r w:rsidRPr="003E679F">
              <w:rPr>
                <w:b/>
                <w:color w:val="000000"/>
                <w:spacing w:val="-8"/>
                <w:sz w:val="24"/>
                <w:szCs w:val="24"/>
              </w:rPr>
              <w:t>Citações</w:t>
            </w:r>
          </w:p>
        </w:tc>
        <w:tc>
          <w:tcPr>
            <w:tcW w:w="1563" w:type="pct"/>
            <w:tcBorders>
              <w:top w:val="single" w:sz="4" w:space="0" w:color="000000"/>
              <w:left w:val="nil"/>
              <w:bottom w:val="single" w:sz="4" w:space="0" w:color="000000"/>
            </w:tcBorders>
            <w:shd w:val="clear" w:color="auto" w:fill="auto"/>
            <w:vAlign w:val="bottom"/>
          </w:tcPr>
          <w:p w14:paraId="6FF1D012" w14:textId="31A9223D" w:rsidR="006E4A1C" w:rsidRPr="003E679F" w:rsidRDefault="00B019F3" w:rsidP="003E679F">
            <w:pPr>
              <w:keepLines/>
              <w:spacing w:line="240" w:lineRule="auto"/>
              <w:ind w:hanging="2"/>
              <w:jc w:val="center"/>
              <w:rPr>
                <w:b/>
                <w:color w:val="000000"/>
                <w:spacing w:val="-8"/>
                <w:sz w:val="24"/>
                <w:szCs w:val="24"/>
              </w:rPr>
            </w:pPr>
            <w:r w:rsidRPr="003E679F">
              <w:rPr>
                <w:b/>
                <w:color w:val="000000"/>
                <w:spacing w:val="-8"/>
                <w:sz w:val="24"/>
                <w:szCs w:val="24"/>
              </w:rPr>
              <w:t xml:space="preserve">Citações por </w:t>
            </w:r>
            <w:r w:rsidRPr="003E679F">
              <w:rPr>
                <w:b/>
                <w:spacing w:val="-8"/>
                <w:sz w:val="24"/>
                <w:szCs w:val="24"/>
              </w:rPr>
              <w:t>p</w:t>
            </w:r>
            <w:r w:rsidRPr="003E679F">
              <w:rPr>
                <w:b/>
                <w:color w:val="000000"/>
                <w:spacing w:val="-8"/>
                <w:sz w:val="24"/>
                <w:szCs w:val="24"/>
              </w:rPr>
              <w:t>ub</w:t>
            </w:r>
            <w:r w:rsidR="00781ADA">
              <w:rPr>
                <w:b/>
                <w:color w:val="000000"/>
                <w:spacing w:val="-8"/>
                <w:sz w:val="24"/>
                <w:szCs w:val="24"/>
              </w:rPr>
              <w:t>.</w:t>
            </w:r>
          </w:p>
        </w:tc>
      </w:tr>
      <w:tr w:rsidR="006E4A1C" w:rsidRPr="003E679F" w14:paraId="457EAD9F" w14:textId="77777777" w:rsidTr="003E679F">
        <w:trPr>
          <w:trHeight w:val="185"/>
          <w:jc w:val="center"/>
        </w:trPr>
        <w:tc>
          <w:tcPr>
            <w:tcW w:w="1931" w:type="pct"/>
            <w:tcBorders>
              <w:top w:val="single" w:sz="4" w:space="0" w:color="000000"/>
              <w:bottom w:val="nil"/>
            </w:tcBorders>
            <w:shd w:val="clear" w:color="auto" w:fill="auto"/>
          </w:tcPr>
          <w:p w14:paraId="5BE6D089" w14:textId="77777777" w:rsidR="006E4A1C" w:rsidRPr="003E679F" w:rsidRDefault="00B019F3" w:rsidP="003E679F">
            <w:pPr>
              <w:keepLines/>
              <w:spacing w:line="240" w:lineRule="auto"/>
              <w:ind w:hanging="2"/>
              <w:jc w:val="left"/>
              <w:rPr>
                <w:color w:val="000000"/>
                <w:spacing w:val="-8"/>
                <w:sz w:val="24"/>
                <w:szCs w:val="24"/>
              </w:rPr>
            </w:pPr>
            <w:r w:rsidRPr="003E679F">
              <w:rPr>
                <w:spacing w:val="-8"/>
                <w:sz w:val="24"/>
                <w:szCs w:val="24"/>
              </w:rPr>
              <w:t>Colaboração internacional</w:t>
            </w:r>
          </w:p>
        </w:tc>
        <w:tc>
          <w:tcPr>
            <w:tcW w:w="847" w:type="pct"/>
            <w:tcBorders>
              <w:top w:val="single" w:sz="4" w:space="0" w:color="000000"/>
              <w:bottom w:val="nil"/>
            </w:tcBorders>
            <w:shd w:val="clear" w:color="auto" w:fill="auto"/>
          </w:tcPr>
          <w:p w14:paraId="40DB011E" w14:textId="77777777" w:rsidR="006E4A1C" w:rsidRPr="003E679F" w:rsidRDefault="00B019F3" w:rsidP="003E679F">
            <w:pPr>
              <w:keepLines/>
              <w:spacing w:line="240" w:lineRule="auto"/>
              <w:ind w:hanging="2"/>
              <w:jc w:val="center"/>
              <w:rPr>
                <w:color w:val="000000"/>
                <w:spacing w:val="-8"/>
                <w:sz w:val="24"/>
                <w:szCs w:val="24"/>
              </w:rPr>
            </w:pPr>
            <w:r w:rsidRPr="003E679F">
              <w:rPr>
                <w:spacing w:val="-8"/>
                <w:sz w:val="24"/>
                <w:szCs w:val="24"/>
              </w:rPr>
              <w:t>1.652</w:t>
            </w:r>
          </w:p>
        </w:tc>
        <w:tc>
          <w:tcPr>
            <w:tcW w:w="659" w:type="pct"/>
            <w:tcBorders>
              <w:top w:val="single" w:sz="4" w:space="0" w:color="000000"/>
              <w:bottom w:val="nil"/>
            </w:tcBorders>
            <w:shd w:val="clear" w:color="auto" w:fill="auto"/>
          </w:tcPr>
          <w:p w14:paraId="2CC6C493" w14:textId="77777777" w:rsidR="006E4A1C" w:rsidRPr="003E679F" w:rsidRDefault="00B019F3" w:rsidP="003E679F">
            <w:pPr>
              <w:keepLines/>
              <w:spacing w:line="240" w:lineRule="auto"/>
              <w:ind w:hanging="2"/>
              <w:jc w:val="center"/>
              <w:rPr>
                <w:color w:val="000000"/>
                <w:spacing w:val="-8"/>
                <w:sz w:val="24"/>
                <w:szCs w:val="24"/>
              </w:rPr>
            </w:pPr>
            <w:r w:rsidRPr="003E679F">
              <w:rPr>
                <w:spacing w:val="-8"/>
                <w:sz w:val="24"/>
                <w:szCs w:val="24"/>
              </w:rPr>
              <w:t>49.510</w:t>
            </w:r>
          </w:p>
        </w:tc>
        <w:tc>
          <w:tcPr>
            <w:tcW w:w="1563" w:type="pct"/>
            <w:tcBorders>
              <w:top w:val="single" w:sz="4" w:space="0" w:color="000000"/>
              <w:bottom w:val="nil"/>
            </w:tcBorders>
            <w:shd w:val="clear" w:color="auto" w:fill="auto"/>
          </w:tcPr>
          <w:p w14:paraId="60700BB9" w14:textId="77777777" w:rsidR="006E4A1C" w:rsidRPr="003E679F" w:rsidRDefault="00B019F3" w:rsidP="003E679F">
            <w:pPr>
              <w:keepLines/>
              <w:spacing w:line="240" w:lineRule="auto"/>
              <w:ind w:hanging="2"/>
              <w:jc w:val="center"/>
              <w:rPr>
                <w:color w:val="000000"/>
                <w:spacing w:val="-8"/>
                <w:sz w:val="24"/>
                <w:szCs w:val="24"/>
              </w:rPr>
            </w:pPr>
            <w:r w:rsidRPr="003E679F">
              <w:rPr>
                <w:spacing w:val="-8"/>
                <w:sz w:val="24"/>
                <w:szCs w:val="24"/>
              </w:rPr>
              <w:t>30</w:t>
            </w:r>
          </w:p>
        </w:tc>
      </w:tr>
      <w:tr w:rsidR="006E4A1C" w:rsidRPr="003E679F" w14:paraId="09F227B0" w14:textId="77777777" w:rsidTr="003E679F">
        <w:trPr>
          <w:trHeight w:val="186"/>
          <w:jc w:val="center"/>
        </w:trPr>
        <w:tc>
          <w:tcPr>
            <w:tcW w:w="1931" w:type="pct"/>
            <w:tcBorders>
              <w:top w:val="nil"/>
              <w:bottom w:val="nil"/>
            </w:tcBorders>
            <w:shd w:val="clear" w:color="auto" w:fill="auto"/>
          </w:tcPr>
          <w:p w14:paraId="27D77871" w14:textId="77777777" w:rsidR="006E4A1C" w:rsidRPr="003E679F" w:rsidRDefault="00B019F3" w:rsidP="003E679F">
            <w:pPr>
              <w:keepLines/>
              <w:spacing w:line="240" w:lineRule="auto"/>
              <w:ind w:hanging="2"/>
              <w:jc w:val="left"/>
              <w:rPr>
                <w:color w:val="000000"/>
                <w:spacing w:val="-8"/>
                <w:sz w:val="24"/>
                <w:szCs w:val="24"/>
              </w:rPr>
            </w:pPr>
            <w:r w:rsidRPr="003E679F">
              <w:rPr>
                <w:spacing w:val="-8"/>
                <w:sz w:val="24"/>
                <w:szCs w:val="24"/>
              </w:rPr>
              <w:t>Só colaboração nacional</w:t>
            </w:r>
          </w:p>
        </w:tc>
        <w:tc>
          <w:tcPr>
            <w:tcW w:w="847" w:type="pct"/>
            <w:tcBorders>
              <w:top w:val="nil"/>
              <w:bottom w:val="nil"/>
            </w:tcBorders>
            <w:shd w:val="clear" w:color="auto" w:fill="auto"/>
          </w:tcPr>
          <w:p w14:paraId="10344C10" w14:textId="77777777" w:rsidR="006E4A1C" w:rsidRPr="003E679F" w:rsidRDefault="00B019F3" w:rsidP="003E679F">
            <w:pPr>
              <w:keepLines/>
              <w:spacing w:line="240" w:lineRule="auto"/>
              <w:ind w:hanging="2"/>
              <w:jc w:val="center"/>
              <w:rPr>
                <w:color w:val="000000"/>
                <w:spacing w:val="-8"/>
                <w:sz w:val="24"/>
                <w:szCs w:val="24"/>
              </w:rPr>
            </w:pPr>
            <w:r w:rsidRPr="003E679F">
              <w:rPr>
                <w:spacing w:val="-8"/>
                <w:sz w:val="24"/>
                <w:szCs w:val="24"/>
              </w:rPr>
              <w:t>1.602</w:t>
            </w:r>
          </w:p>
        </w:tc>
        <w:tc>
          <w:tcPr>
            <w:tcW w:w="659" w:type="pct"/>
            <w:tcBorders>
              <w:top w:val="nil"/>
              <w:bottom w:val="nil"/>
            </w:tcBorders>
            <w:shd w:val="clear" w:color="auto" w:fill="auto"/>
          </w:tcPr>
          <w:p w14:paraId="4156C074" w14:textId="77777777" w:rsidR="006E4A1C" w:rsidRPr="003E679F" w:rsidRDefault="00B019F3" w:rsidP="003E679F">
            <w:pPr>
              <w:keepLines/>
              <w:spacing w:line="240" w:lineRule="auto"/>
              <w:ind w:hanging="2"/>
              <w:jc w:val="center"/>
              <w:rPr>
                <w:color w:val="000000"/>
                <w:spacing w:val="-8"/>
                <w:sz w:val="24"/>
                <w:szCs w:val="24"/>
              </w:rPr>
            </w:pPr>
            <w:r w:rsidRPr="003E679F">
              <w:rPr>
                <w:spacing w:val="-8"/>
                <w:sz w:val="24"/>
                <w:szCs w:val="24"/>
              </w:rPr>
              <w:t>14.748</w:t>
            </w:r>
          </w:p>
        </w:tc>
        <w:tc>
          <w:tcPr>
            <w:tcW w:w="1563" w:type="pct"/>
            <w:tcBorders>
              <w:top w:val="nil"/>
              <w:bottom w:val="nil"/>
            </w:tcBorders>
            <w:shd w:val="clear" w:color="auto" w:fill="auto"/>
          </w:tcPr>
          <w:p w14:paraId="3821F649" w14:textId="77777777" w:rsidR="006E4A1C" w:rsidRPr="003E679F" w:rsidRDefault="00B019F3" w:rsidP="003E679F">
            <w:pPr>
              <w:keepLines/>
              <w:spacing w:line="240" w:lineRule="auto"/>
              <w:ind w:hanging="2"/>
              <w:jc w:val="center"/>
              <w:rPr>
                <w:color w:val="000000"/>
                <w:spacing w:val="-8"/>
                <w:sz w:val="24"/>
                <w:szCs w:val="24"/>
              </w:rPr>
            </w:pPr>
            <w:r w:rsidRPr="003E679F">
              <w:rPr>
                <w:spacing w:val="-8"/>
                <w:sz w:val="24"/>
                <w:szCs w:val="24"/>
              </w:rPr>
              <w:t>9,2</w:t>
            </w:r>
          </w:p>
        </w:tc>
      </w:tr>
      <w:tr w:rsidR="006E4A1C" w:rsidRPr="003E679F" w14:paraId="272167E4" w14:textId="77777777" w:rsidTr="003E679F">
        <w:trPr>
          <w:trHeight w:val="110"/>
          <w:jc w:val="center"/>
        </w:trPr>
        <w:tc>
          <w:tcPr>
            <w:tcW w:w="1931" w:type="pct"/>
            <w:tcBorders>
              <w:top w:val="nil"/>
              <w:bottom w:val="nil"/>
            </w:tcBorders>
            <w:shd w:val="clear" w:color="auto" w:fill="auto"/>
          </w:tcPr>
          <w:p w14:paraId="29E94442" w14:textId="77777777" w:rsidR="006E4A1C" w:rsidRPr="003E679F" w:rsidRDefault="00B019F3" w:rsidP="003E679F">
            <w:pPr>
              <w:keepLines/>
              <w:spacing w:line="240" w:lineRule="auto"/>
              <w:ind w:hanging="2"/>
              <w:jc w:val="left"/>
              <w:rPr>
                <w:color w:val="000000"/>
                <w:spacing w:val="-8"/>
                <w:sz w:val="24"/>
                <w:szCs w:val="24"/>
              </w:rPr>
            </w:pPr>
            <w:r w:rsidRPr="003E679F">
              <w:rPr>
                <w:spacing w:val="-8"/>
                <w:sz w:val="24"/>
                <w:szCs w:val="24"/>
              </w:rPr>
              <w:t>Só colaboração institucional</w:t>
            </w:r>
          </w:p>
        </w:tc>
        <w:tc>
          <w:tcPr>
            <w:tcW w:w="847" w:type="pct"/>
            <w:tcBorders>
              <w:top w:val="nil"/>
              <w:bottom w:val="nil"/>
            </w:tcBorders>
            <w:shd w:val="clear" w:color="auto" w:fill="auto"/>
          </w:tcPr>
          <w:p w14:paraId="74EC7017" w14:textId="77777777" w:rsidR="006E4A1C" w:rsidRPr="003E679F" w:rsidRDefault="00B019F3" w:rsidP="003E679F">
            <w:pPr>
              <w:keepLines/>
              <w:spacing w:line="240" w:lineRule="auto"/>
              <w:ind w:hanging="2"/>
              <w:jc w:val="center"/>
              <w:rPr>
                <w:color w:val="000000"/>
                <w:spacing w:val="-8"/>
                <w:sz w:val="24"/>
                <w:szCs w:val="24"/>
              </w:rPr>
            </w:pPr>
            <w:r w:rsidRPr="003E679F">
              <w:rPr>
                <w:spacing w:val="-8"/>
                <w:sz w:val="24"/>
                <w:szCs w:val="24"/>
              </w:rPr>
              <w:t>944</w:t>
            </w:r>
          </w:p>
        </w:tc>
        <w:tc>
          <w:tcPr>
            <w:tcW w:w="659" w:type="pct"/>
            <w:tcBorders>
              <w:top w:val="nil"/>
              <w:bottom w:val="nil"/>
            </w:tcBorders>
            <w:shd w:val="clear" w:color="auto" w:fill="auto"/>
          </w:tcPr>
          <w:p w14:paraId="2D951393" w14:textId="77777777" w:rsidR="006E4A1C" w:rsidRPr="003E679F" w:rsidRDefault="00B019F3" w:rsidP="003E679F">
            <w:pPr>
              <w:keepLines/>
              <w:spacing w:line="240" w:lineRule="auto"/>
              <w:ind w:hanging="2"/>
              <w:jc w:val="center"/>
              <w:rPr>
                <w:color w:val="000000"/>
                <w:spacing w:val="-8"/>
                <w:sz w:val="24"/>
                <w:szCs w:val="24"/>
              </w:rPr>
            </w:pPr>
            <w:r w:rsidRPr="003E679F">
              <w:rPr>
                <w:spacing w:val="-8"/>
                <w:sz w:val="24"/>
                <w:szCs w:val="24"/>
              </w:rPr>
              <w:t>6.782</w:t>
            </w:r>
          </w:p>
        </w:tc>
        <w:tc>
          <w:tcPr>
            <w:tcW w:w="1563" w:type="pct"/>
            <w:tcBorders>
              <w:top w:val="nil"/>
              <w:bottom w:val="nil"/>
            </w:tcBorders>
            <w:shd w:val="clear" w:color="auto" w:fill="auto"/>
          </w:tcPr>
          <w:p w14:paraId="4B1CB390" w14:textId="77777777" w:rsidR="006E4A1C" w:rsidRPr="003E679F" w:rsidRDefault="00B019F3" w:rsidP="003E679F">
            <w:pPr>
              <w:keepLines/>
              <w:spacing w:line="240" w:lineRule="auto"/>
              <w:ind w:hanging="2"/>
              <w:jc w:val="center"/>
              <w:rPr>
                <w:color w:val="000000"/>
                <w:spacing w:val="-8"/>
                <w:sz w:val="24"/>
                <w:szCs w:val="24"/>
              </w:rPr>
            </w:pPr>
            <w:r w:rsidRPr="003E679F">
              <w:rPr>
                <w:spacing w:val="-8"/>
                <w:sz w:val="24"/>
                <w:szCs w:val="24"/>
              </w:rPr>
              <w:t>7,2</w:t>
            </w:r>
          </w:p>
        </w:tc>
      </w:tr>
      <w:tr w:rsidR="006E4A1C" w:rsidRPr="003E679F" w14:paraId="222BCBAC" w14:textId="77777777" w:rsidTr="003E679F">
        <w:trPr>
          <w:trHeight w:val="50"/>
          <w:jc w:val="center"/>
        </w:trPr>
        <w:tc>
          <w:tcPr>
            <w:tcW w:w="1931" w:type="pct"/>
            <w:tcBorders>
              <w:top w:val="nil"/>
              <w:bottom w:val="single" w:sz="4" w:space="0" w:color="000000"/>
            </w:tcBorders>
            <w:shd w:val="clear" w:color="auto" w:fill="auto"/>
          </w:tcPr>
          <w:p w14:paraId="479B61BB" w14:textId="77777777" w:rsidR="006E4A1C" w:rsidRPr="003E679F" w:rsidRDefault="00B019F3" w:rsidP="003E679F">
            <w:pPr>
              <w:keepLines/>
              <w:spacing w:line="240" w:lineRule="auto"/>
              <w:ind w:hanging="2"/>
              <w:jc w:val="left"/>
              <w:rPr>
                <w:color w:val="000000"/>
                <w:spacing w:val="-8"/>
                <w:sz w:val="24"/>
                <w:szCs w:val="24"/>
              </w:rPr>
            </w:pPr>
            <w:r w:rsidRPr="003E679F">
              <w:rPr>
                <w:spacing w:val="-8"/>
                <w:sz w:val="24"/>
                <w:szCs w:val="24"/>
              </w:rPr>
              <w:t>Autoria única</w:t>
            </w:r>
          </w:p>
        </w:tc>
        <w:tc>
          <w:tcPr>
            <w:tcW w:w="847" w:type="pct"/>
            <w:tcBorders>
              <w:top w:val="nil"/>
              <w:bottom w:val="single" w:sz="4" w:space="0" w:color="000000"/>
            </w:tcBorders>
            <w:shd w:val="clear" w:color="auto" w:fill="auto"/>
          </w:tcPr>
          <w:p w14:paraId="2F011CD9" w14:textId="77777777" w:rsidR="006E4A1C" w:rsidRPr="003E679F" w:rsidRDefault="00B019F3" w:rsidP="003E679F">
            <w:pPr>
              <w:keepLines/>
              <w:spacing w:line="240" w:lineRule="auto"/>
              <w:ind w:hanging="2"/>
              <w:jc w:val="center"/>
              <w:rPr>
                <w:color w:val="000000"/>
                <w:spacing w:val="-8"/>
                <w:sz w:val="24"/>
                <w:szCs w:val="24"/>
              </w:rPr>
            </w:pPr>
            <w:r w:rsidRPr="003E679F">
              <w:rPr>
                <w:spacing w:val="-8"/>
                <w:sz w:val="24"/>
                <w:szCs w:val="24"/>
              </w:rPr>
              <w:t>174</w:t>
            </w:r>
          </w:p>
        </w:tc>
        <w:tc>
          <w:tcPr>
            <w:tcW w:w="659" w:type="pct"/>
            <w:tcBorders>
              <w:top w:val="nil"/>
              <w:bottom w:val="single" w:sz="4" w:space="0" w:color="000000"/>
            </w:tcBorders>
            <w:shd w:val="clear" w:color="auto" w:fill="auto"/>
          </w:tcPr>
          <w:p w14:paraId="58BC8979" w14:textId="77777777" w:rsidR="006E4A1C" w:rsidRPr="003E679F" w:rsidRDefault="00B019F3" w:rsidP="003E679F">
            <w:pPr>
              <w:keepLines/>
              <w:spacing w:line="240" w:lineRule="auto"/>
              <w:ind w:hanging="2"/>
              <w:jc w:val="center"/>
              <w:rPr>
                <w:color w:val="000000"/>
                <w:spacing w:val="-8"/>
                <w:sz w:val="24"/>
                <w:szCs w:val="24"/>
              </w:rPr>
            </w:pPr>
            <w:r w:rsidRPr="003E679F">
              <w:rPr>
                <w:spacing w:val="-8"/>
                <w:sz w:val="24"/>
                <w:szCs w:val="24"/>
              </w:rPr>
              <w:t>852</w:t>
            </w:r>
          </w:p>
        </w:tc>
        <w:tc>
          <w:tcPr>
            <w:tcW w:w="1563" w:type="pct"/>
            <w:tcBorders>
              <w:top w:val="nil"/>
              <w:bottom w:val="single" w:sz="4" w:space="0" w:color="000000"/>
            </w:tcBorders>
            <w:shd w:val="clear" w:color="auto" w:fill="auto"/>
          </w:tcPr>
          <w:p w14:paraId="53F2BC39" w14:textId="77777777" w:rsidR="006E4A1C" w:rsidRPr="003E679F" w:rsidRDefault="00B019F3" w:rsidP="003E679F">
            <w:pPr>
              <w:keepLines/>
              <w:spacing w:line="240" w:lineRule="auto"/>
              <w:ind w:hanging="2"/>
              <w:jc w:val="center"/>
              <w:rPr>
                <w:color w:val="000000"/>
                <w:spacing w:val="-8"/>
                <w:sz w:val="24"/>
                <w:szCs w:val="24"/>
              </w:rPr>
            </w:pPr>
            <w:r w:rsidRPr="003E679F">
              <w:rPr>
                <w:spacing w:val="-8"/>
                <w:sz w:val="24"/>
                <w:szCs w:val="24"/>
              </w:rPr>
              <w:t>4,9</w:t>
            </w:r>
          </w:p>
        </w:tc>
      </w:tr>
    </w:tbl>
    <w:p w14:paraId="05314DB8" w14:textId="53BA5487" w:rsidR="006E4A1C" w:rsidRDefault="00B019F3" w:rsidP="00907AFB">
      <w:pPr>
        <w:keepLines/>
        <w:spacing w:before="120" w:line="240" w:lineRule="auto"/>
        <w:ind w:firstLine="0"/>
        <w:jc w:val="center"/>
        <w:rPr>
          <w:spacing w:val="-8"/>
          <w:sz w:val="24"/>
          <w:szCs w:val="24"/>
        </w:rPr>
      </w:pPr>
      <w:r w:rsidRPr="003E679F">
        <w:rPr>
          <w:spacing w:val="-8"/>
          <w:sz w:val="24"/>
          <w:szCs w:val="24"/>
        </w:rPr>
        <w:t>Fonte: elaboradas pelas autoras a partir de Scival/Scopus (19/04/2022).</w:t>
      </w:r>
    </w:p>
    <w:p w14:paraId="2E4996EF" w14:textId="77777777" w:rsidR="003E679F" w:rsidRPr="003E679F" w:rsidRDefault="003E679F" w:rsidP="003E679F">
      <w:pPr>
        <w:keepLines/>
        <w:spacing w:line="240" w:lineRule="auto"/>
        <w:ind w:hanging="2"/>
        <w:jc w:val="center"/>
        <w:rPr>
          <w:spacing w:val="-8"/>
          <w:sz w:val="24"/>
          <w:szCs w:val="24"/>
        </w:rPr>
      </w:pPr>
    </w:p>
    <w:p w14:paraId="604277BC" w14:textId="25B273EC" w:rsidR="006E4A1C" w:rsidRPr="003E679F" w:rsidRDefault="00B019F3" w:rsidP="00907AFB">
      <w:pPr>
        <w:keepLines/>
        <w:spacing w:after="120" w:line="240" w:lineRule="auto"/>
        <w:ind w:firstLine="0"/>
        <w:jc w:val="center"/>
        <w:rPr>
          <w:spacing w:val="-8"/>
          <w:sz w:val="24"/>
          <w:szCs w:val="24"/>
        </w:rPr>
      </w:pPr>
      <w:r w:rsidRPr="003E679F">
        <w:rPr>
          <w:spacing w:val="-8"/>
          <w:sz w:val="24"/>
          <w:szCs w:val="24"/>
        </w:rPr>
        <w:t>Tabela 2. Os cinco autores</w:t>
      </w:r>
      <w:r w:rsidR="009B50EA">
        <w:rPr>
          <w:spacing w:val="-8"/>
          <w:sz w:val="24"/>
          <w:szCs w:val="24"/>
        </w:rPr>
        <w:t xml:space="preserve">, </w:t>
      </w:r>
      <w:r w:rsidRPr="003E679F">
        <w:rPr>
          <w:spacing w:val="-8"/>
          <w:sz w:val="24"/>
          <w:szCs w:val="24"/>
        </w:rPr>
        <w:t>sediados no Brasil, mais ativos</w:t>
      </w:r>
      <w:r w:rsidR="00252529">
        <w:rPr>
          <w:spacing w:val="-8"/>
          <w:sz w:val="24"/>
          <w:szCs w:val="24"/>
        </w:rPr>
        <w:t xml:space="preserve"> e publicações com a diáspora</w:t>
      </w:r>
      <w:r w:rsidRPr="003E679F">
        <w:rPr>
          <w:spacing w:val="-8"/>
          <w:sz w:val="24"/>
          <w:szCs w:val="24"/>
        </w:rPr>
        <w:t xml:space="preserve"> </w:t>
      </w:r>
    </w:p>
    <w:tbl>
      <w:tblPr>
        <w:tblStyle w:val="a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86"/>
        <w:gridCol w:w="3425"/>
        <w:gridCol w:w="1127"/>
        <w:gridCol w:w="2233"/>
      </w:tblGrid>
      <w:tr w:rsidR="006E4A1C" w:rsidRPr="00907AFB" w14:paraId="1083EAC1" w14:textId="77777777" w:rsidTr="00781ADA">
        <w:trPr>
          <w:trHeight w:val="109"/>
          <w:jc w:val="center"/>
        </w:trPr>
        <w:tc>
          <w:tcPr>
            <w:tcW w:w="1260" w:type="pct"/>
            <w:tcBorders>
              <w:left w:val="nil"/>
              <w:bottom w:val="single" w:sz="4" w:space="0" w:color="000000"/>
              <w:right w:val="nil"/>
            </w:tcBorders>
            <w:shd w:val="clear" w:color="auto" w:fill="auto"/>
            <w:vAlign w:val="bottom"/>
          </w:tcPr>
          <w:p w14:paraId="70F85092" w14:textId="77777777" w:rsidR="006E4A1C" w:rsidRPr="00907AFB" w:rsidRDefault="00B019F3" w:rsidP="003E679F">
            <w:pPr>
              <w:keepLines/>
              <w:spacing w:line="240" w:lineRule="auto"/>
              <w:ind w:firstLine="0"/>
              <w:jc w:val="center"/>
              <w:rPr>
                <w:b/>
                <w:color w:val="000000"/>
                <w:spacing w:val="-8"/>
                <w:position w:val="0"/>
                <w:sz w:val="24"/>
                <w:szCs w:val="24"/>
              </w:rPr>
            </w:pPr>
            <w:r w:rsidRPr="00907AFB">
              <w:rPr>
                <w:b/>
                <w:color w:val="000000"/>
                <w:spacing w:val="-8"/>
                <w:position w:val="0"/>
                <w:sz w:val="24"/>
                <w:szCs w:val="24"/>
              </w:rPr>
              <w:t>Autores</w:t>
            </w:r>
          </w:p>
        </w:tc>
        <w:tc>
          <w:tcPr>
            <w:tcW w:w="1888" w:type="pct"/>
            <w:tcBorders>
              <w:left w:val="nil"/>
              <w:bottom w:val="single" w:sz="4" w:space="0" w:color="000000"/>
              <w:right w:val="nil"/>
            </w:tcBorders>
            <w:shd w:val="clear" w:color="auto" w:fill="auto"/>
            <w:vAlign w:val="bottom"/>
          </w:tcPr>
          <w:p w14:paraId="0137D2C0" w14:textId="77777777" w:rsidR="006E4A1C" w:rsidRPr="00907AFB" w:rsidRDefault="00B019F3" w:rsidP="003E679F">
            <w:pPr>
              <w:keepLines/>
              <w:spacing w:line="240" w:lineRule="auto"/>
              <w:ind w:firstLine="0"/>
              <w:jc w:val="center"/>
              <w:rPr>
                <w:b/>
                <w:color w:val="000000"/>
                <w:spacing w:val="-8"/>
                <w:position w:val="0"/>
                <w:sz w:val="24"/>
                <w:szCs w:val="24"/>
              </w:rPr>
            </w:pPr>
            <w:r w:rsidRPr="00907AFB">
              <w:rPr>
                <w:b/>
                <w:color w:val="000000"/>
                <w:spacing w:val="-8"/>
                <w:position w:val="0"/>
                <w:sz w:val="24"/>
                <w:szCs w:val="24"/>
              </w:rPr>
              <w:t>Instituição</w:t>
            </w:r>
          </w:p>
        </w:tc>
        <w:tc>
          <w:tcPr>
            <w:tcW w:w="621" w:type="pct"/>
            <w:tcBorders>
              <w:left w:val="nil"/>
              <w:bottom w:val="single" w:sz="4" w:space="0" w:color="000000"/>
              <w:right w:val="nil"/>
            </w:tcBorders>
            <w:shd w:val="clear" w:color="auto" w:fill="auto"/>
            <w:vAlign w:val="bottom"/>
          </w:tcPr>
          <w:p w14:paraId="559CBDD4" w14:textId="4093415F" w:rsidR="006E4A1C" w:rsidRPr="00907AFB" w:rsidRDefault="00B019F3" w:rsidP="003E679F">
            <w:pPr>
              <w:keepLines/>
              <w:spacing w:line="240" w:lineRule="auto"/>
              <w:ind w:firstLine="0"/>
              <w:jc w:val="center"/>
              <w:rPr>
                <w:b/>
                <w:color w:val="000000"/>
                <w:spacing w:val="-8"/>
                <w:position w:val="0"/>
                <w:sz w:val="24"/>
                <w:szCs w:val="24"/>
              </w:rPr>
            </w:pPr>
            <w:r w:rsidRPr="00907AFB">
              <w:rPr>
                <w:b/>
                <w:spacing w:val="-8"/>
                <w:position w:val="0"/>
                <w:sz w:val="24"/>
                <w:szCs w:val="24"/>
              </w:rPr>
              <w:t>No. pub.</w:t>
            </w:r>
          </w:p>
        </w:tc>
        <w:tc>
          <w:tcPr>
            <w:tcW w:w="1231" w:type="pct"/>
            <w:tcBorders>
              <w:left w:val="nil"/>
              <w:bottom w:val="single" w:sz="4" w:space="0" w:color="000000"/>
              <w:right w:val="nil"/>
            </w:tcBorders>
            <w:shd w:val="clear" w:color="auto" w:fill="auto"/>
            <w:vAlign w:val="bottom"/>
          </w:tcPr>
          <w:p w14:paraId="792B630D" w14:textId="6C3FB0BA" w:rsidR="006E4A1C" w:rsidRPr="00907AFB" w:rsidRDefault="00B019F3" w:rsidP="003E679F">
            <w:pPr>
              <w:keepLines/>
              <w:spacing w:line="240" w:lineRule="auto"/>
              <w:ind w:firstLine="0"/>
              <w:jc w:val="center"/>
              <w:rPr>
                <w:b/>
                <w:color w:val="000000"/>
                <w:spacing w:val="-8"/>
                <w:position w:val="0"/>
                <w:sz w:val="24"/>
                <w:szCs w:val="24"/>
              </w:rPr>
            </w:pPr>
            <w:r w:rsidRPr="00907AFB">
              <w:rPr>
                <w:b/>
                <w:spacing w:val="-8"/>
                <w:position w:val="0"/>
                <w:sz w:val="24"/>
                <w:szCs w:val="24"/>
              </w:rPr>
              <w:t>No. pub. c/</w:t>
            </w:r>
            <w:r w:rsidR="003E679F" w:rsidRPr="00907AFB">
              <w:rPr>
                <w:b/>
                <w:spacing w:val="-8"/>
                <w:position w:val="0"/>
                <w:sz w:val="24"/>
                <w:szCs w:val="24"/>
              </w:rPr>
              <w:t>d</w:t>
            </w:r>
            <w:r w:rsidRPr="00907AFB">
              <w:rPr>
                <w:b/>
                <w:color w:val="000000"/>
                <w:spacing w:val="-8"/>
                <w:position w:val="0"/>
                <w:sz w:val="24"/>
                <w:szCs w:val="24"/>
              </w:rPr>
              <w:t xml:space="preserve">iáspora </w:t>
            </w:r>
          </w:p>
        </w:tc>
      </w:tr>
      <w:tr w:rsidR="006E4A1C" w:rsidRPr="00907AFB" w14:paraId="5D02201F" w14:textId="77777777" w:rsidTr="00781ADA">
        <w:trPr>
          <w:trHeight w:val="385"/>
          <w:jc w:val="center"/>
        </w:trPr>
        <w:tc>
          <w:tcPr>
            <w:tcW w:w="1260" w:type="pct"/>
            <w:tcBorders>
              <w:left w:val="nil"/>
              <w:bottom w:val="nil"/>
              <w:right w:val="nil"/>
            </w:tcBorders>
            <w:shd w:val="clear" w:color="auto" w:fill="auto"/>
          </w:tcPr>
          <w:p w14:paraId="2FD19980" w14:textId="77777777" w:rsidR="006E4A1C" w:rsidRPr="00907AFB" w:rsidRDefault="00B019F3" w:rsidP="003E679F">
            <w:pPr>
              <w:keepLines/>
              <w:spacing w:line="240" w:lineRule="auto"/>
              <w:ind w:firstLine="0"/>
              <w:jc w:val="left"/>
              <w:rPr>
                <w:color w:val="000000"/>
                <w:spacing w:val="-8"/>
                <w:position w:val="0"/>
                <w:sz w:val="24"/>
                <w:szCs w:val="24"/>
              </w:rPr>
            </w:pPr>
            <w:r w:rsidRPr="00907AFB">
              <w:rPr>
                <w:spacing w:val="-8"/>
                <w:position w:val="0"/>
                <w:sz w:val="24"/>
                <w:szCs w:val="24"/>
              </w:rPr>
              <w:t>Scorza, F. A.</w:t>
            </w:r>
          </w:p>
        </w:tc>
        <w:tc>
          <w:tcPr>
            <w:tcW w:w="1888" w:type="pct"/>
            <w:tcBorders>
              <w:left w:val="nil"/>
              <w:bottom w:val="nil"/>
              <w:right w:val="nil"/>
            </w:tcBorders>
            <w:shd w:val="clear" w:color="auto" w:fill="auto"/>
          </w:tcPr>
          <w:p w14:paraId="16FA7D7F" w14:textId="77777777" w:rsidR="006E4A1C" w:rsidRPr="00907AFB" w:rsidRDefault="00B019F3" w:rsidP="003E679F">
            <w:pPr>
              <w:keepLines/>
              <w:spacing w:line="240" w:lineRule="auto"/>
              <w:ind w:firstLine="0"/>
              <w:jc w:val="left"/>
              <w:rPr>
                <w:color w:val="000000"/>
                <w:spacing w:val="-8"/>
                <w:position w:val="0"/>
                <w:sz w:val="24"/>
                <w:szCs w:val="24"/>
              </w:rPr>
            </w:pPr>
            <w:r w:rsidRPr="00907AFB">
              <w:rPr>
                <w:spacing w:val="-8"/>
                <w:position w:val="0"/>
                <w:sz w:val="24"/>
                <w:szCs w:val="24"/>
              </w:rPr>
              <w:t>Universidade Federal de São Paulo</w:t>
            </w:r>
          </w:p>
        </w:tc>
        <w:tc>
          <w:tcPr>
            <w:tcW w:w="621" w:type="pct"/>
            <w:tcBorders>
              <w:left w:val="nil"/>
              <w:bottom w:val="nil"/>
              <w:right w:val="nil"/>
            </w:tcBorders>
            <w:shd w:val="clear" w:color="auto" w:fill="auto"/>
          </w:tcPr>
          <w:p w14:paraId="22AD3B3E" w14:textId="77777777" w:rsidR="006E4A1C" w:rsidRPr="00907AFB" w:rsidRDefault="00B019F3" w:rsidP="003E679F">
            <w:pPr>
              <w:keepLines/>
              <w:spacing w:line="240" w:lineRule="auto"/>
              <w:ind w:firstLine="0"/>
              <w:jc w:val="center"/>
              <w:rPr>
                <w:color w:val="000000"/>
                <w:spacing w:val="-8"/>
                <w:position w:val="0"/>
                <w:sz w:val="24"/>
                <w:szCs w:val="24"/>
              </w:rPr>
            </w:pPr>
            <w:r w:rsidRPr="00907AFB">
              <w:rPr>
                <w:color w:val="000000"/>
                <w:spacing w:val="-8"/>
                <w:position w:val="0"/>
                <w:sz w:val="24"/>
                <w:szCs w:val="24"/>
              </w:rPr>
              <w:t>42</w:t>
            </w:r>
          </w:p>
        </w:tc>
        <w:tc>
          <w:tcPr>
            <w:tcW w:w="1231" w:type="pct"/>
            <w:tcBorders>
              <w:left w:val="nil"/>
              <w:bottom w:val="nil"/>
              <w:right w:val="nil"/>
            </w:tcBorders>
            <w:shd w:val="clear" w:color="auto" w:fill="auto"/>
          </w:tcPr>
          <w:p w14:paraId="6AC685A6" w14:textId="77777777" w:rsidR="006E4A1C" w:rsidRPr="00907AFB" w:rsidRDefault="00B019F3" w:rsidP="003E679F">
            <w:pPr>
              <w:keepLines/>
              <w:spacing w:line="240" w:lineRule="auto"/>
              <w:ind w:firstLine="0"/>
              <w:jc w:val="center"/>
              <w:rPr>
                <w:color w:val="000000"/>
                <w:spacing w:val="-8"/>
                <w:position w:val="0"/>
                <w:sz w:val="24"/>
                <w:szCs w:val="24"/>
              </w:rPr>
            </w:pPr>
            <w:r w:rsidRPr="00907AFB">
              <w:rPr>
                <w:color w:val="000000"/>
                <w:spacing w:val="-8"/>
                <w:position w:val="0"/>
                <w:sz w:val="24"/>
                <w:szCs w:val="24"/>
              </w:rPr>
              <w:t>0</w:t>
            </w:r>
          </w:p>
        </w:tc>
      </w:tr>
      <w:tr w:rsidR="006E4A1C" w:rsidRPr="00907AFB" w14:paraId="270F776F" w14:textId="77777777" w:rsidTr="00781ADA">
        <w:trPr>
          <w:trHeight w:val="186"/>
          <w:jc w:val="center"/>
        </w:trPr>
        <w:tc>
          <w:tcPr>
            <w:tcW w:w="1260" w:type="pct"/>
            <w:tcBorders>
              <w:top w:val="nil"/>
              <w:left w:val="nil"/>
              <w:bottom w:val="nil"/>
              <w:right w:val="nil"/>
            </w:tcBorders>
            <w:shd w:val="clear" w:color="auto" w:fill="auto"/>
          </w:tcPr>
          <w:p w14:paraId="359737FA" w14:textId="77777777" w:rsidR="006E4A1C" w:rsidRPr="00907AFB" w:rsidRDefault="00B019F3" w:rsidP="003E679F">
            <w:pPr>
              <w:keepLines/>
              <w:spacing w:line="240" w:lineRule="auto"/>
              <w:ind w:firstLine="0"/>
              <w:jc w:val="left"/>
              <w:rPr>
                <w:color w:val="000000"/>
                <w:spacing w:val="-8"/>
                <w:position w:val="0"/>
                <w:sz w:val="24"/>
                <w:szCs w:val="24"/>
              </w:rPr>
            </w:pPr>
            <w:r w:rsidRPr="00907AFB">
              <w:rPr>
                <w:color w:val="000000"/>
                <w:spacing w:val="-8"/>
                <w:position w:val="0"/>
                <w:sz w:val="24"/>
                <w:szCs w:val="24"/>
              </w:rPr>
              <w:t>Sabino, E. C.</w:t>
            </w:r>
          </w:p>
        </w:tc>
        <w:tc>
          <w:tcPr>
            <w:tcW w:w="1888" w:type="pct"/>
            <w:tcBorders>
              <w:top w:val="nil"/>
              <w:left w:val="nil"/>
              <w:bottom w:val="nil"/>
              <w:right w:val="nil"/>
            </w:tcBorders>
            <w:shd w:val="clear" w:color="auto" w:fill="auto"/>
          </w:tcPr>
          <w:p w14:paraId="054B4F2F" w14:textId="77777777" w:rsidR="006E4A1C" w:rsidRPr="00907AFB" w:rsidRDefault="00B019F3" w:rsidP="003E679F">
            <w:pPr>
              <w:keepLines/>
              <w:spacing w:line="240" w:lineRule="auto"/>
              <w:ind w:firstLine="0"/>
              <w:jc w:val="left"/>
              <w:rPr>
                <w:color w:val="000000"/>
                <w:spacing w:val="-8"/>
                <w:position w:val="0"/>
                <w:sz w:val="24"/>
                <w:szCs w:val="24"/>
              </w:rPr>
            </w:pPr>
            <w:r w:rsidRPr="00907AFB">
              <w:rPr>
                <w:color w:val="000000"/>
                <w:spacing w:val="-8"/>
                <w:position w:val="0"/>
                <w:sz w:val="24"/>
                <w:szCs w:val="24"/>
              </w:rPr>
              <w:t>Universidade de São Paulo</w:t>
            </w:r>
          </w:p>
        </w:tc>
        <w:tc>
          <w:tcPr>
            <w:tcW w:w="621" w:type="pct"/>
            <w:tcBorders>
              <w:top w:val="nil"/>
              <w:left w:val="nil"/>
              <w:bottom w:val="nil"/>
              <w:right w:val="nil"/>
            </w:tcBorders>
            <w:shd w:val="clear" w:color="auto" w:fill="auto"/>
          </w:tcPr>
          <w:p w14:paraId="35297DFD" w14:textId="77777777" w:rsidR="006E4A1C" w:rsidRPr="00907AFB" w:rsidRDefault="00B019F3" w:rsidP="003E679F">
            <w:pPr>
              <w:keepLines/>
              <w:spacing w:line="240" w:lineRule="auto"/>
              <w:ind w:firstLine="0"/>
              <w:jc w:val="center"/>
              <w:rPr>
                <w:color w:val="000000"/>
                <w:spacing w:val="-8"/>
                <w:position w:val="0"/>
                <w:sz w:val="24"/>
                <w:szCs w:val="24"/>
              </w:rPr>
            </w:pPr>
            <w:r w:rsidRPr="00907AFB">
              <w:rPr>
                <w:color w:val="000000"/>
                <w:spacing w:val="-8"/>
                <w:position w:val="0"/>
                <w:sz w:val="24"/>
                <w:szCs w:val="24"/>
              </w:rPr>
              <w:t>31</w:t>
            </w:r>
          </w:p>
        </w:tc>
        <w:tc>
          <w:tcPr>
            <w:tcW w:w="1231" w:type="pct"/>
            <w:tcBorders>
              <w:top w:val="nil"/>
              <w:left w:val="nil"/>
              <w:bottom w:val="nil"/>
              <w:right w:val="nil"/>
            </w:tcBorders>
            <w:shd w:val="clear" w:color="auto" w:fill="auto"/>
          </w:tcPr>
          <w:p w14:paraId="13D32A6E" w14:textId="77777777" w:rsidR="006E4A1C" w:rsidRPr="00907AFB" w:rsidRDefault="00B019F3" w:rsidP="003E679F">
            <w:pPr>
              <w:keepLines/>
              <w:spacing w:line="240" w:lineRule="auto"/>
              <w:ind w:firstLine="0"/>
              <w:jc w:val="center"/>
              <w:rPr>
                <w:color w:val="000000"/>
                <w:spacing w:val="-8"/>
                <w:position w:val="0"/>
                <w:sz w:val="24"/>
                <w:szCs w:val="24"/>
              </w:rPr>
            </w:pPr>
            <w:r w:rsidRPr="00907AFB">
              <w:rPr>
                <w:color w:val="000000"/>
                <w:spacing w:val="-8"/>
                <w:position w:val="0"/>
                <w:sz w:val="24"/>
                <w:szCs w:val="24"/>
              </w:rPr>
              <w:t>10</w:t>
            </w:r>
          </w:p>
        </w:tc>
      </w:tr>
      <w:tr w:rsidR="006E4A1C" w:rsidRPr="00907AFB" w14:paraId="080B2249" w14:textId="77777777" w:rsidTr="00781ADA">
        <w:trPr>
          <w:trHeight w:val="173"/>
          <w:jc w:val="center"/>
        </w:trPr>
        <w:tc>
          <w:tcPr>
            <w:tcW w:w="1260" w:type="pct"/>
            <w:tcBorders>
              <w:top w:val="nil"/>
              <w:left w:val="nil"/>
              <w:bottom w:val="nil"/>
              <w:right w:val="nil"/>
            </w:tcBorders>
            <w:shd w:val="clear" w:color="auto" w:fill="auto"/>
          </w:tcPr>
          <w:p w14:paraId="17659D04" w14:textId="4F986239" w:rsidR="006E4A1C" w:rsidRPr="00907AFB" w:rsidRDefault="00B019F3" w:rsidP="003E679F">
            <w:pPr>
              <w:keepLines/>
              <w:spacing w:line="240" w:lineRule="auto"/>
              <w:ind w:firstLine="0"/>
              <w:jc w:val="left"/>
              <w:rPr>
                <w:color w:val="000000"/>
                <w:spacing w:val="-8"/>
                <w:position w:val="0"/>
                <w:sz w:val="24"/>
                <w:szCs w:val="24"/>
              </w:rPr>
            </w:pPr>
            <w:r w:rsidRPr="00907AFB">
              <w:rPr>
                <w:color w:val="000000"/>
                <w:spacing w:val="-8"/>
                <w:position w:val="0"/>
                <w:sz w:val="24"/>
                <w:szCs w:val="24"/>
              </w:rPr>
              <w:t xml:space="preserve">Giovanetti, M. </w:t>
            </w:r>
          </w:p>
        </w:tc>
        <w:tc>
          <w:tcPr>
            <w:tcW w:w="1888" w:type="pct"/>
            <w:tcBorders>
              <w:top w:val="nil"/>
              <w:left w:val="nil"/>
              <w:bottom w:val="nil"/>
              <w:right w:val="nil"/>
            </w:tcBorders>
            <w:shd w:val="clear" w:color="auto" w:fill="auto"/>
          </w:tcPr>
          <w:p w14:paraId="30456511" w14:textId="77777777" w:rsidR="006E4A1C" w:rsidRPr="00907AFB" w:rsidRDefault="00B019F3" w:rsidP="003E679F">
            <w:pPr>
              <w:keepLines/>
              <w:spacing w:line="240" w:lineRule="auto"/>
              <w:ind w:firstLine="0"/>
              <w:jc w:val="left"/>
              <w:rPr>
                <w:color w:val="000000"/>
                <w:spacing w:val="-8"/>
                <w:position w:val="0"/>
                <w:sz w:val="24"/>
                <w:szCs w:val="24"/>
              </w:rPr>
            </w:pPr>
            <w:r w:rsidRPr="00907AFB">
              <w:rPr>
                <w:color w:val="000000"/>
                <w:spacing w:val="-8"/>
                <w:position w:val="0"/>
                <w:sz w:val="24"/>
                <w:szCs w:val="24"/>
              </w:rPr>
              <w:t>Fundação Oswaldo Cruz</w:t>
            </w:r>
          </w:p>
        </w:tc>
        <w:tc>
          <w:tcPr>
            <w:tcW w:w="621" w:type="pct"/>
            <w:tcBorders>
              <w:top w:val="nil"/>
              <w:left w:val="nil"/>
              <w:bottom w:val="nil"/>
              <w:right w:val="nil"/>
            </w:tcBorders>
            <w:shd w:val="clear" w:color="auto" w:fill="auto"/>
          </w:tcPr>
          <w:p w14:paraId="71430302" w14:textId="77777777" w:rsidR="006E4A1C" w:rsidRPr="00907AFB" w:rsidRDefault="00B019F3" w:rsidP="003E679F">
            <w:pPr>
              <w:keepLines/>
              <w:spacing w:line="240" w:lineRule="auto"/>
              <w:ind w:firstLine="0"/>
              <w:jc w:val="center"/>
              <w:rPr>
                <w:color w:val="000000"/>
                <w:spacing w:val="-8"/>
                <w:position w:val="0"/>
                <w:sz w:val="24"/>
                <w:szCs w:val="24"/>
              </w:rPr>
            </w:pPr>
            <w:r w:rsidRPr="00907AFB">
              <w:rPr>
                <w:color w:val="000000"/>
                <w:spacing w:val="-8"/>
                <w:position w:val="0"/>
                <w:sz w:val="24"/>
                <w:szCs w:val="24"/>
              </w:rPr>
              <w:t>29</w:t>
            </w:r>
          </w:p>
        </w:tc>
        <w:tc>
          <w:tcPr>
            <w:tcW w:w="1231" w:type="pct"/>
            <w:tcBorders>
              <w:top w:val="nil"/>
              <w:left w:val="nil"/>
              <w:bottom w:val="nil"/>
              <w:right w:val="nil"/>
            </w:tcBorders>
            <w:shd w:val="clear" w:color="auto" w:fill="auto"/>
          </w:tcPr>
          <w:p w14:paraId="32D748A8" w14:textId="77777777" w:rsidR="006E4A1C" w:rsidRPr="00907AFB" w:rsidRDefault="00B019F3" w:rsidP="003E679F">
            <w:pPr>
              <w:keepLines/>
              <w:spacing w:line="240" w:lineRule="auto"/>
              <w:ind w:firstLine="0"/>
              <w:jc w:val="center"/>
              <w:rPr>
                <w:color w:val="000000"/>
                <w:spacing w:val="-8"/>
                <w:position w:val="0"/>
                <w:sz w:val="24"/>
                <w:szCs w:val="24"/>
              </w:rPr>
            </w:pPr>
            <w:r w:rsidRPr="00907AFB">
              <w:rPr>
                <w:color w:val="000000"/>
                <w:spacing w:val="-8"/>
                <w:position w:val="0"/>
                <w:sz w:val="24"/>
                <w:szCs w:val="24"/>
              </w:rPr>
              <w:t>10</w:t>
            </w:r>
          </w:p>
        </w:tc>
      </w:tr>
      <w:tr w:rsidR="006E4A1C" w:rsidRPr="00907AFB" w14:paraId="7D98352B" w14:textId="77777777" w:rsidTr="00781ADA">
        <w:trPr>
          <w:trHeight w:val="186"/>
          <w:jc w:val="center"/>
        </w:trPr>
        <w:tc>
          <w:tcPr>
            <w:tcW w:w="1260" w:type="pct"/>
            <w:tcBorders>
              <w:top w:val="nil"/>
              <w:left w:val="nil"/>
              <w:bottom w:val="nil"/>
              <w:right w:val="nil"/>
            </w:tcBorders>
            <w:shd w:val="clear" w:color="auto" w:fill="auto"/>
          </w:tcPr>
          <w:p w14:paraId="2E2F0869" w14:textId="77777777" w:rsidR="006E4A1C" w:rsidRPr="00907AFB" w:rsidRDefault="00B019F3" w:rsidP="003E679F">
            <w:pPr>
              <w:keepLines/>
              <w:spacing w:line="240" w:lineRule="auto"/>
              <w:ind w:firstLine="0"/>
              <w:jc w:val="left"/>
              <w:rPr>
                <w:color w:val="000000"/>
                <w:spacing w:val="-8"/>
                <w:position w:val="0"/>
                <w:sz w:val="24"/>
                <w:szCs w:val="24"/>
              </w:rPr>
            </w:pPr>
            <w:r w:rsidRPr="00907AFB">
              <w:rPr>
                <w:color w:val="000000"/>
                <w:spacing w:val="-8"/>
                <w:position w:val="0"/>
                <w:sz w:val="24"/>
                <w:szCs w:val="24"/>
              </w:rPr>
              <w:t>Martins-Filho, P. R. S.</w:t>
            </w:r>
          </w:p>
        </w:tc>
        <w:tc>
          <w:tcPr>
            <w:tcW w:w="1888" w:type="pct"/>
            <w:tcBorders>
              <w:top w:val="nil"/>
              <w:left w:val="nil"/>
              <w:bottom w:val="nil"/>
              <w:right w:val="nil"/>
            </w:tcBorders>
            <w:shd w:val="clear" w:color="auto" w:fill="auto"/>
          </w:tcPr>
          <w:p w14:paraId="5D627F55" w14:textId="77777777" w:rsidR="006E4A1C" w:rsidRPr="00907AFB" w:rsidRDefault="00B019F3" w:rsidP="003E679F">
            <w:pPr>
              <w:keepLines/>
              <w:spacing w:line="240" w:lineRule="auto"/>
              <w:ind w:firstLine="0"/>
              <w:jc w:val="left"/>
              <w:rPr>
                <w:color w:val="000000"/>
                <w:spacing w:val="-8"/>
                <w:position w:val="0"/>
                <w:sz w:val="24"/>
                <w:szCs w:val="24"/>
              </w:rPr>
            </w:pPr>
            <w:r w:rsidRPr="00907AFB">
              <w:rPr>
                <w:color w:val="000000"/>
                <w:spacing w:val="-8"/>
                <w:position w:val="0"/>
                <w:sz w:val="24"/>
                <w:szCs w:val="24"/>
              </w:rPr>
              <w:t>Universidade Federal de Sergipe</w:t>
            </w:r>
          </w:p>
        </w:tc>
        <w:tc>
          <w:tcPr>
            <w:tcW w:w="621" w:type="pct"/>
            <w:tcBorders>
              <w:top w:val="nil"/>
              <w:left w:val="nil"/>
              <w:bottom w:val="nil"/>
              <w:right w:val="nil"/>
            </w:tcBorders>
            <w:shd w:val="clear" w:color="auto" w:fill="auto"/>
          </w:tcPr>
          <w:p w14:paraId="26BBBBE5" w14:textId="77777777" w:rsidR="006E4A1C" w:rsidRPr="00907AFB" w:rsidRDefault="00B019F3" w:rsidP="003E679F">
            <w:pPr>
              <w:keepLines/>
              <w:spacing w:line="240" w:lineRule="auto"/>
              <w:ind w:firstLine="0"/>
              <w:jc w:val="center"/>
              <w:rPr>
                <w:color w:val="000000"/>
                <w:spacing w:val="-8"/>
                <w:position w:val="0"/>
                <w:sz w:val="24"/>
                <w:szCs w:val="24"/>
              </w:rPr>
            </w:pPr>
            <w:r w:rsidRPr="00907AFB">
              <w:rPr>
                <w:color w:val="000000"/>
                <w:spacing w:val="-8"/>
                <w:position w:val="0"/>
                <w:sz w:val="24"/>
                <w:szCs w:val="24"/>
              </w:rPr>
              <w:t>26</w:t>
            </w:r>
          </w:p>
        </w:tc>
        <w:tc>
          <w:tcPr>
            <w:tcW w:w="1231" w:type="pct"/>
            <w:tcBorders>
              <w:top w:val="nil"/>
              <w:left w:val="nil"/>
              <w:bottom w:val="nil"/>
              <w:right w:val="nil"/>
            </w:tcBorders>
            <w:shd w:val="clear" w:color="auto" w:fill="auto"/>
          </w:tcPr>
          <w:p w14:paraId="0B23F5C5" w14:textId="77777777" w:rsidR="006E4A1C" w:rsidRPr="00907AFB" w:rsidRDefault="00B019F3" w:rsidP="003E679F">
            <w:pPr>
              <w:keepLines/>
              <w:spacing w:line="240" w:lineRule="auto"/>
              <w:ind w:firstLine="0"/>
              <w:jc w:val="center"/>
              <w:rPr>
                <w:color w:val="000000"/>
                <w:spacing w:val="-8"/>
                <w:position w:val="0"/>
                <w:sz w:val="24"/>
                <w:szCs w:val="24"/>
              </w:rPr>
            </w:pPr>
            <w:r w:rsidRPr="00907AFB">
              <w:rPr>
                <w:color w:val="000000"/>
                <w:spacing w:val="-8"/>
                <w:position w:val="0"/>
                <w:sz w:val="24"/>
                <w:szCs w:val="24"/>
              </w:rPr>
              <w:t>2</w:t>
            </w:r>
          </w:p>
        </w:tc>
      </w:tr>
      <w:tr w:rsidR="006E4A1C" w:rsidRPr="00907AFB" w14:paraId="4DB91879" w14:textId="77777777" w:rsidTr="00781ADA">
        <w:trPr>
          <w:jc w:val="center"/>
        </w:trPr>
        <w:tc>
          <w:tcPr>
            <w:tcW w:w="1260" w:type="pct"/>
            <w:tcBorders>
              <w:top w:val="nil"/>
              <w:left w:val="nil"/>
              <w:bottom w:val="single" w:sz="4" w:space="0" w:color="000000"/>
              <w:right w:val="nil"/>
            </w:tcBorders>
            <w:shd w:val="clear" w:color="auto" w:fill="auto"/>
          </w:tcPr>
          <w:p w14:paraId="533CB213" w14:textId="77777777" w:rsidR="006E4A1C" w:rsidRPr="00907AFB" w:rsidRDefault="00B019F3" w:rsidP="003E679F">
            <w:pPr>
              <w:keepLines/>
              <w:spacing w:line="240" w:lineRule="auto"/>
              <w:ind w:firstLine="0"/>
              <w:jc w:val="left"/>
              <w:rPr>
                <w:color w:val="000000"/>
                <w:spacing w:val="-8"/>
                <w:position w:val="0"/>
                <w:sz w:val="24"/>
                <w:szCs w:val="24"/>
              </w:rPr>
            </w:pPr>
            <w:r w:rsidRPr="00907AFB">
              <w:rPr>
                <w:color w:val="000000"/>
                <w:spacing w:val="-8"/>
                <w:position w:val="0"/>
                <w:sz w:val="24"/>
                <w:szCs w:val="24"/>
              </w:rPr>
              <w:t>Hajjar, L. A.</w:t>
            </w:r>
          </w:p>
        </w:tc>
        <w:tc>
          <w:tcPr>
            <w:tcW w:w="1888" w:type="pct"/>
            <w:tcBorders>
              <w:top w:val="nil"/>
              <w:left w:val="nil"/>
              <w:bottom w:val="single" w:sz="4" w:space="0" w:color="000000"/>
              <w:right w:val="nil"/>
            </w:tcBorders>
            <w:shd w:val="clear" w:color="auto" w:fill="auto"/>
          </w:tcPr>
          <w:p w14:paraId="5A885BB1" w14:textId="77777777" w:rsidR="006E4A1C" w:rsidRPr="00907AFB" w:rsidRDefault="00B019F3" w:rsidP="003E679F">
            <w:pPr>
              <w:keepLines/>
              <w:spacing w:line="240" w:lineRule="auto"/>
              <w:ind w:firstLine="0"/>
              <w:jc w:val="left"/>
              <w:rPr>
                <w:color w:val="000000"/>
                <w:spacing w:val="-8"/>
                <w:position w:val="0"/>
                <w:sz w:val="24"/>
                <w:szCs w:val="24"/>
              </w:rPr>
            </w:pPr>
            <w:r w:rsidRPr="00907AFB">
              <w:rPr>
                <w:color w:val="000000"/>
                <w:spacing w:val="-8"/>
                <w:position w:val="0"/>
                <w:sz w:val="24"/>
                <w:szCs w:val="24"/>
              </w:rPr>
              <w:t>Universidade de São Paulo</w:t>
            </w:r>
          </w:p>
        </w:tc>
        <w:tc>
          <w:tcPr>
            <w:tcW w:w="621" w:type="pct"/>
            <w:tcBorders>
              <w:top w:val="nil"/>
              <w:left w:val="nil"/>
              <w:bottom w:val="single" w:sz="4" w:space="0" w:color="000000"/>
              <w:right w:val="nil"/>
            </w:tcBorders>
            <w:shd w:val="clear" w:color="auto" w:fill="auto"/>
          </w:tcPr>
          <w:p w14:paraId="3C327882" w14:textId="77777777" w:rsidR="006E4A1C" w:rsidRPr="00907AFB" w:rsidRDefault="00B019F3" w:rsidP="003E679F">
            <w:pPr>
              <w:keepLines/>
              <w:spacing w:line="240" w:lineRule="auto"/>
              <w:ind w:firstLine="0"/>
              <w:jc w:val="center"/>
              <w:rPr>
                <w:color w:val="000000"/>
                <w:spacing w:val="-8"/>
                <w:position w:val="0"/>
                <w:sz w:val="24"/>
                <w:szCs w:val="24"/>
              </w:rPr>
            </w:pPr>
            <w:r w:rsidRPr="00907AFB">
              <w:rPr>
                <w:color w:val="000000"/>
                <w:spacing w:val="-8"/>
                <w:position w:val="0"/>
                <w:sz w:val="24"/>
                <w:szCs w:val="24"/>
              </w:rPr>
              <w:t>25</w:t>
            </w:r>
          </w:p>
        </w:tc>
        <w:tc>
          <w:tcPr>
            <w:tcW w:w="1231" w:type="pct"/>
            <w:tcBorders>
              <w:top w:val="nil"/>
              <w:left w:val="nil"/>
              <w:bottom w:val="single" w:sz="4" w:space="0" w:color="000000"/>
              <w:right w:val="nil"/>
            </w:tcBorders>
            <w:shd w:val="clear" w:color="auto" w:fill="auto"/>
          </w:tcPr>
          <w:p w14:paraId="7745D995" w14:textId="77777777" w:rsidR="006E4A1C" w:rsidRPr="00907AFB" w:rsidRDefault="00B019F3" w:rsidP="003E679F">
            <w:pPr>
              <w:keepLines/>
              <w:spacing w:line="240" w:lineRule="auto"/>
              <w:ind w:firstLine="0"/>
              <w:jc w:val="center"/>
              <w:rPr>
                <w:color w:val="000000"/>
                <w:spacing w:val="-8"/>
                <w:position w:val="0"/>
                <w:sz w:val="24"/>
                <w:szCs w:val="24"/>
              </w:rPr>
            </w:pPr>
            <w:r w:rsidRPr="00907AFB">
              <w:rPr>
                <w:color w:val="000000"/>
                <w:spacing w:val="-8"/>
                <w:position w:val="0"/>
                <w:sz w:val="24"/>
                <w:szCs w:val="24"/>
              </w:rPr>
              <w:t>1</w:t>
            </w:r>
          </w:p>
        </w:tc>
      </w:tr>
      <w:tr w:rsidR="006E4A1C" w:rsidRPr="00907AFB" w14:paraId="147B967A" w14:textId="77777777" w:rsidTr="00781ADA">
        <w:trPr>
          <w:trHeight w:val="62"/>
          <w:jc w:val="center"/>
        </w:trPr>
        <w:tc>
          <w:tcPr>
            <w:tcW w:w="3148" w:type="pct"/>
            <w:gridSpan w:val="2"/>
            <w:tcBorders>
              <w:top w:val="single" w:sz="4" w:space="0" w:color="000000"/>
              <w:left w:val="nil"/>
              <w:right w:val="nil"/>
            </w:tcBorders>
            <w:shd w:val="clear" w:color="auto" w:fill="auto"/>
          </w:tcPr>
          <w:p w14:paraId="50ECB0CC" w14:textId="77777777" w:rsidR="006E4A1C" w:rsidRPr="00907AFB" w:rsidRDefault="00B019F3" w:rsidP="003E679F">
            <w:pPr>
              <w:keepLines/>
              <w:spacing w:line="240" w:lineRule="auto"/>
              <w:ind w:firstLine="0"/>
              <w:jc w:val="center"/>
              <w:rPr>
                <w:b/>
                <w:color w:val="000000"/>
                <w:spacing w:val="-8"/>
                <w:position w:val="0"/>
                <w:sz w:val="24"/>
                <w:szCs w:val="24"/>
              </w:rPr>
            </w:pPr>
            <w:r w:rsidRPr="00907AFB">
              <w:rPr>
                <w:b/>
                <w:color w:val="000000"/>
                <w:spacing w:val="-8"/>
                <w:position w:val="0"/>
                <w:sz w:val="24"/>
                <w:szCs w:val="24"/>
              </w:rPr>
              <w:t>Totais</w:t>
            </w:r>
          </w:p>
        </w:tc>
        <w:tc>
          <w:tcPr>
            <w:tcW w:w="621" w:type="pct"/>
            <w:tcBorders>
              <w:top w:val="single" w:sz="4" w:space="0" w:color="000000"/>
              <w:left w:val="nil"/>
              <w:right w:val="nil"/>
            </w:tcBorders>
            <w:shd w:val="clear" w:color="auto" w:fill="auto"/>
          </w:tcPr>
          <w:p w14:paraId="23476FF5" w14:textId="77777777" w:rsidR="006E4A1C" w:rsidRPr="00907AFB" w:rsidRDefault="00B019F3" w:rsidP="003E679F">
            <w:pPr>
              <w:keepLines/>
              <w:spacing w:line="240" w:lineRule="auto"/>
              <w:ind w:firstLine="0"/>
              <w:jc w:val="center"/>
              <w:rPr>
                <w:b/>
                <w:color w:val="000000"/>
                <w:spacing w:val="-8"/>
                <w:position w:val="0"/>
                <w:sz w:val="24"/>
                <w:szCs w:val="24"/>
              </w:rPr>
            </w:pPr>
            <w:r w:rsidRPr="00907AFB">
              <w:rPr>
                <w:b/>
                <w:color w:val="000000"/>
                <w:spacing w:val="-8"/>
                <w:position w:val="0"/>
                <w:sz w:val="24"/>
                <w:szCs w:val="24"/>
              </w:rPr>
              <w:t>153</w:t>
            </w:r>
          </w:p>
        </w:tc>
        <w:tc>
          <w:tcPr>
            <w:tcW w:w="1231" w:type="pct"/>
            <w:tcBorders>
              <w:top w:val="single" w:sz="4" w:space="0" w:color="000000"/>
              <w:left w:val="nil"/>
              <w:right w:val="nil"/>
            </w:tcBorders>
            <w:shd w:val="clear" w:color="auto" w:fill="auto"/>
          </w:tcPr>
          <w:p w14:paraId="069EC86C" w14:textId="77777777" w:rsidR="006E4A1C" w:rsidRPr="00907AFB" w:rsidRDefault="00B019F3" w:rsidP="003E679F">
            <w:pPr>
              <w:keepLines/>
              <w:spacing w:line="240" w:lineRule="auto"/>
              <w:ind w:firstLine="0"/>
              <w:jc w:val="center"/>
              <w:rPr>
                <w:b/>
                <w:color w:val="000000"/>
                <w:spacing w:val="-8"/>
                <w:position w:val="0"/>
                <w:sz w:val="24"/>
                <w:szCs w:val="24"/>
              </w:rPr>
            </w:pPr>
            <w:r w:rsidRPr="00907AFB">
              <w:rPr>
                <w:b/>
                <w:color w:val="000000"/>
                <w:spacing w:val="-8"/>
                <w:position w:val="0"/>
                <w:sz w:val="24"/>
                <w:szCs w:val="24"/>
              </w:rPr>
              <w:t>23</w:t>
            </w:r>
          </w:p>
        </w:tc>
      </w:tr>
    </w:tbl>
    <w:p w14:paraId="6448857C" w14:textId="332154CE" w:rsidR="006E4A1C" w:rsidRDefault="00B019F3" w:rsidP="00907AFB">
      <w:pPr>
        <w:keepLines/>
        <w:spacing w:before="120" w:line="240" w:lineRule="auto"/>
        <w:ind w:firstLine="0"/>
        <w:jc w:val="center"/>
        <w:rPr>
          <w:spacing w:val="-8"/>
          <w:sz w:val="24"/>
          <w:szCs w:val="24"/>
        </w:rPr>
      </w:pPr>
      <w:r w:rsidRPr="003E679F">
        <w:rPr>
          <w:spacing w:val="-8"/>
          <w:sz w:val="24"/>
          <w:szCs w:val="24"/>
        </w:rPr>
        <w:t>Fonte: elaboradas pelas autoras a partir de Scival/Scopus (19/04/2022).</w:t>
      </w:r>
    </w:p>
    <w:p w14:paraId="7F977261" w14:textId="77777777" w:rsidR="009B50EA" w:rsidRDefault="009B50EA">
      <w:pPr>
        <w:widowControl w:val="0"/>
        <w:rPr>
          <w:spacing w:val="-8"/>
          <w:sz w:val="24"/>
          <w:szCs w:val="24"/>
        </w:rPr>
      </w:pPr>
    </w:p>
    <w:p w14:paraId="22C450FE" w14:textId="12DCA1A0" w:rsidR="006E4A1C" w:rsidRPr="003E679F" w:rsidRDefault="00B019F3" w:rsidP="00C07156">
      <w:pPr>
        <w:widowControl w:val="0"/>
        <w:rPr>
          <w:spacing w:val="-8"/>
          <w:sz w:val="24"/>
          <w:szCs w:val="24"/>
        </w:rPr>
      </w:pPr>
      <w:r w:rsidRPr="003E679F">
        <w:rPr>
          <w:spacing w:val="-8"/>
          <w:sz w:val="24"/>
          <w:szCs w:val="24"/>
        </w:rPr>
        <w:t xml:space="preserve">Utilizamos o software </w:t>
      </w:r>
      <w:r w:rsidRPr="003E679F">
        <w:rPr>
          <w:i/>
          <w:spacing w:val="-8"/>
          <w:sz w:val="24"/>
          <w:szCs w:val="24"/>
        </w:rPr>
        <w:t xml:space="preserve">VOSviewer </w:t>
      </w:r>
      <w:r w:rsidRPr="003E679F">
        <w:rPr>
          <w:spacing w:val="-8"/>
          <w:sz w:val="24"/>
          <w:szCs w:val="24"/>
        </w:rPr>
        <w:t>para gerar uma rede colaboração (Gráfico 1) a partir dos 23 artigos selecionados</w:t>
      </w:r>
      <w:r w:rsidR="00300552">
        <w:rPr>
          <w:spacing w:val="-8"/>
          <w:sz w:val="24"/>
          <w:szCs w:val="24"/>
        </w:rPr>
        <w:t xml:space="preserve"> (</w:t>
      </w:r>
      <w:r w:rsidR="009F2230">
        <w:rPr>
          <w:spacing w:val="-8"/>
          <w:sz w:val="24"/>
          <w:szCs w:val="24"/>
        </w:rPr>
        <w:t xml:space="preserve">Scorza foi o único autor sem publicações com </w:t>
      </w:r>
      <w:r w:rsidR="009F2230" w:rsidRPr="009F2230">
        <w:rPr>
          <w:spacing w:val="-8"/>
          <w:sz w:val="24"/>
          <w:szCs w:val="24"/>
        </w:rPr>
        <w:t>membros da</w:t>
      </w:r>
      <w:r w:rsidR="009F2230">
        <w:rPr>
          <w:spacing w:val="-8"/>
          <w:sz w:val="24"/>
          <w:szCs w:val="24"/>
        </w:rPr>
        <w:t xml:space="preserve"> </w:t>
      </w:r>
      <w:r w:rsidR="009F2230" w:rsidRPr="009F2230">
        <w:rPr>
          <w:spacing w:val="-8"/>
          <w:sz w:val="24"/>
          <w:szCs w:val="24"/>
        </w:rPr>
        <w:t>diáspora</w:t>
      </w:r>
      <w:r w:rsidR="00300552">
        <w:rPr>
          <w:spacing w:val="-8"/>
          <w:sz w:val="24"/>
          <w:szCs w:val="24"/>
        </w:rPr>
        <w:t>)</w:t>
      </w:r>
      <w:r w:rsidR="009F2230">
        <w:rPr>
          <w:spacing w:val="-8"/>
          <w:sz w:val="24"/>
          <w:szCs w:val="24"/>
        </w:rPr>
        <w:t xml:space="preserve">. </w:t>
      </w:r>
      <w:r w:rsidRPr="003E679F">
        <w:rPr>
          <w:spacing w:val="-8"/>
          <w:sz w:val="24"/>
          <w:szCs w:val="24"/>
        </w:rPr>
        <w:t xml:space="preserve">A rede é formada por 12 clusters, </w:t>
      </w:r>
      <w:r w:rsidR="009B50EA">
        <w:rPr>
          <w:spacing w:val="-8"/>
          <w:sz w:val="24"/>
          <w:szCs w:val="24"/>
        </w:rPr>
        <w:t xml:space="preserve">com </w:t>
      </w:r>
      <w:r w:rsidRPr="003E679F">
        <w:rPr>
          <w:spacing w:val="-8"/>
          <w:sz w:val="24"/>
          <w:szCs w:val="24"/>
        </w:rPr>
        <w:t xml:space="preserve">dois clusters isolados dos demais, o cluster 6: </w:t>
      </w:r>
      <w:r w:rsidRPr="003E679F">
        <w:rPr>
          <w:spacing w:val="-8"/>
          <w:sz w:val="24"/>
          <w:szCs w:val="24"/>
          <w:u w:val="single"/>
        </w:rPr>
        <w:t>Hajjar</w:t>
      </w:r>
      <w:r w:rsidRPr="003E679F">
        <w:rPr>
          <w:spacing w:val="-8"/>
          <w:sz w:val="24"/>
          <w:szCs w:val="24"/>
        </w:rPr>
        <w:t xml:space="preserve"> (azul claro) e o cluster 10: </w:t>
      </w:r>
      <w:r w:rsidRPr="003E679F">
        <w:rPr>
          <w:spacing w:val="-8"/>
          <w:sz w:val="24"/>
          <w:szCs w:val="24"/>
          <w:u w:val="single"/>
        </w:rPr>
        <w:t>Martins-Filho</w:t>
      </w:r>
      <w:r w:rsidRPr="003E679F">
        <w:rPr>
          <w:spacing w:val="-8"/>
          <w:sz w:val="24"/>
          <w:szCs w:val="24"/>
        </w:rPr>
        <w:t xml:space="preserve"> (roxo), enquanto 10 clusters possuem afinidades. A afinidade é definida tanto pela proximidade dos clusters, quanto pelas ligações (linhas). Além disso, quanto maiores os pontos (nós), mais relevância esses autores possuem dentro da rede (van Eck; Waltman, 2022). Sabino (cluster 3 - azul royal) e Giovanetti (cluster 1 - vermelho) </w:t>
      </w:r>
      <w:r w:rsidR="009B50EA">
        <w:rPr>
          <w:spacing w:val="-8"/>
          <w:sz w:val="24"/>
          <w:szCs w:val="24"/>
        </w:rPr>
        <w:t xml:space="preserve">têm </w:t>
      </w:r>
      <w:r w:rsidRPr="003E679F">
        <w:rPr>
          <w:spacing w:val="-8"/>
          <w:sz w:val="24"/>
          <w:szCs w:val="24"/>
        </w:rPr>
        <w:t xml:space="preserve">o maior percentual de colaboração com membros da diáspora, respectivamente 32,258% e 34,482% (com 10 artigos cada). </w:t>
      </w:r>
    </w:p>
    <w:p w14:paraId="6063DC37" w14:textId="03019A32" w:rsidR="006E4A1C" w:rsidRPr="003E679F" w:rsidRDefault="00B019F3" w:rsidP="009F2230">
      <w:pPr>
        <w:keepLines/>
        <w:spacing w:after="80" w:line="240" w:lineRule="auto"/>
        <w:ind w:firstLine="0"/>
        <w:jc w:val="center"/>
        <w:rPr>
          <w:spacing w:val="-8"/>
          <w:sz w:val="24"/>
          <w:szCs w:val="24"/>
        </w:rPr>
      </w:pPr>
      <w:r w:rsidRPr="003E679F">
        <w:rPr>
          <w:spacing w:val="-8"/>
          <w:sz w:val="24"/>
          <w:szCs w:val="24"/>
        </w:rPr>
        <w:t xml:space="preserve">Gráfico 1. Rede de </w:t>
      </w:r>
      <w:r w:rsidR="00FC5D6A">
        <w:rPr>
          <w:spacing w:val="-8"/>
          <w:sz w:val="24"/>
          <w:szCs w:val="24"/>
        </w:rPr>
        <w:t>c</w:t>
      </w:r>
      <w:r w:rsidRPr="003E679F">
        <w:rPr>
          <w:spacing w:val="-8"/>
          <w:sz w:val="24"/>
          <w:szCs w:val="24"/>
        </w:rPr>
        <w:t>olaboração</w:t>
      </w:r>
      <w:r w:rsidR="00C07156">
        <w:rPr>
          <w:spacing w:val="-8"/>
          <w:sz w:val="24"/>
          <w:szCs w:val="24"/>
        </w:rPr>
        <w:t xml:space="preserve">: quatro </w:t>
      </w:r>
      <w:r w:rsidRPr="003E679F">
        <w:rPr>
          <w:spacing w:val="-8"/>
          <w:sz w:val="24"/>
          <w:szCs w:val="24"/>
        </w:rPr>
        <w:t>autores mais ativos</w:t>
      </w:r>
    </w:p>
    <w:p w14:paraId="72040FCE" w14:textId="77777777" w:rsidR="006E4A1C" w:rsidRPr="003E679F" w:rsidRDefault="00B019F3" w:rsidP="003E679F">
      <w:pPr>
        <w:keepLines/>
        <w:spacing w:line="240" w:lineRule="auto"/>
        <w:ind w:firstLine="0"/>
        <w:jc w:val="center"/>
        <w:rPr>
          <w:spacing w:val="-8"/>
          <w:sz w:val="20"/>
          <w:szCs w:val="20"/>
        </w:rPr>
      </w:pPr>
      <w:r w:rsidRPr="003E679F">
        <w:rPr>
          <w:noProof/>
          <w:spacing w:val="-8"/>
        </w:rPr>
        <w:drawing>
          <wp:inline distT="0" distB="0" distL="0" distR="0" wp14:anchorId="11E39842" wp14:editId="77F2F620">
            <wp:extent cx="4344418" cy="1976796"/>
            <wp:effectExtent l="0" t="0" r="0" b="444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t="4456" r="15555"/>
                    <a:stretch>
                      <a:fillRect/>
                    </a:stretch>
                  </pic:blipFill>
                  <pic:spPr>
                    <a:xfrm>
                      <a:off x="0" y="0"/>
                      <a:ext cx="4371718" cy="1989218"/>
                    </a:xfrm>
                    <a:prstGeom prst="rect">
                      <a:avLst/>
                    </a:prstGeom>
                    <a:ln/>
                  </pic:spPr>
                </pic:pic>
              </a:graphicData>
            </a:graphic>
          </wp:inline>
        </w:drawing>
      </w:r>
    </w:p>
    <w:p w14:paraId="20DF4C45" w14:textId="022CEBBB" w:rsidR="006E4A1C" w:rsidRDefault="00B019F3" w:rsidP="009F2230">
      <w:pPr>
        <w:keepLines/>
        <w:spacing w:before="100" w:line="240" w:lineRule="auto"/>
        <w:ind w:left="425" w:right="851" w:firstLine="0"/>
        <w:jc w:val="center"/>
        <w:rPr>
          <w:spacing w:val="-8"/>
          <w:sz w:val="24"/>
          <w:szCs w:val="24"/>
        </w:rPr>
      </w:pPr>
      <w:r w:rsidRPr="003E679F">
        <w:rPr>
          <w:spacing w:val="-8"/>
          <w:sz w:val="24"/>
          <w:szCs w:val="24"/>
        </w:rPr>
        <w:t xml:space="preserve">Fonte: elaborado pelas autoras com o uso do software </w:t>
      </w:r>
      <w:r w:rsidRPr="003E679F">
        <w:rPr>
          <w:i/>
          <w:spacing w:val="-8"/>
          <w:sz w:val="24"/>
          <w:szCs w:val="24"/>
        </w:rPr>
        <w:t xml:space="preserve">VOSviewer </w:t>
      </w:r>
      <w:r w:rsidRPr="003E679F">
        <w:rPr>
          <w:spacing w:val="-8"/>
          <w:sz w:val="24"/>
          <w:szCs w:val="24"/>
        </w:rPr>
        <w:t>a partir de Scival/Scopus (19/04/2022).</w:t>
      </w:r>
    </w:p>
    <w:p w14:paraId="317DC56A" w14:textId="77777777" w:rsidR="006E4A1C" w:rsidRPr="003E679F" w:rsidRDefault="00B019F3">
      <w:pPr>
        <w:widowControl w:val="0"/>
        <w:rPr>
          <w:spacing w:val="-8"/>
          <w:sz w:val="24"/>
          <w:szCs w:val="24"/>
        </w:rPr>
      </w:pPr>
      <w:r w:rsidRPr="003E679F">
        <w:rPr>
          <w:spacing w:val="-8"/>
          <w:sz w:val="24"/>
          <w:szCs w:val="24"/>
        </w:rPr>
        <w:lastRenderedPageBreak/>
        <w:t>Os membros da diáspora identificados estão em diferentes países (Estados Unidos, Reino Unido, África do Sul, México, principalmente). Já realizamos 17 entrevistas, com pesquisadores no Brasil e no exterior, para análise na fase final da pesquisa. A bibliometria foi um importante suporte para a seleção inicial de pesquisadores, mas também utilizamos o método da bola de neve, com os entrevistados indicando outros pesquisadores para eventual entrevista. Os levantamentos aqui descritos foram essenciais para o início da pesquisa e permitiram ampliar as buscas por colaborações para outras bases e fontes.</w:t>
      </w:r>
    </w:p>
    <w:sdt>
      <w:sdtPr>
        <w:rPr>
          <w:spacing w:val="-8"/>
        </w:rPr>
        <w:tag w:val="goog_rdk_1"/>
        <w:id w:val="684634571"/>
      </w:sdtPr>
      <w:sdtEndPr/>
      <w:sdtContent>
        <w:p w14:paraId="410B3EE3" w14:textId="77777777" w:rsidR="006E4A1C" w:rsidRPr="003E679F" w:rsidRDefault="00B019F3">
          <w:pPr>
            <w:spacing w:before="120" w:after="120" w:line="240" w:lineRule="auto"/>
            <w:ind w:firstLine="0"/>
            <w:rPr>
              <w:spacing w:val="-8"/>
              <w:sz w:val="24"/>
              <w:szCs w:val="24"/>
            </w:rPr>
          </w:pPr>
          <w:r w:rsidRPr="003E679F">
            <w:rPr>
              <w:b/>
              <w:spacing w:val="-8"/>
              <w:sz w:val="24"/>
              <w:szCs w:val="24"/>
            </w:rPr>
            <w:t>Conclusões</w:t>
          </w:r>
        </w:p>
      </w:sdtContent>
    </w:sdt>
    <w:p w14:paraId="531C022F" w14:textId="66C7D3DF" w:rsidR="00DA0DC8" w:rsidRDefault="00B019F3">
      <w:pPr>
        <w:rPr>
          <w:spacing w:val="-8"/>
          <w:sz w:val="24"/>
          <w:szCs w:val="24"/>
        </w:rPr>
      </w:pPr>
      <w:r w:rsidRPr="003E679F">
        <w:rPr>
          <w:spacing w:val="-8"/>
          <w:sz w:val="24"/>
          <w:szCs w:val="24"/>
        </w:rPr>
        <w:t xml:space="preserve">Neste trabalho apresentamos uma estratégia metodológica desenhada para o estudo da coloração internacional no campo da COVID-19, que partiu dos autores </w:t>
      </w:r>
      <w:r w:rsidR="00122E58">
        <w:rPr>
          <w:spacing w:val="-8"/>
          <w:sz w:val="24"/>
          <w:szCs w:val="24"/>
        </w:rPr>
        <w:t xml:space="preserve">sediados no Brasil </w:t>
      </w:r>
      <w:r w:rsidRPr="003E679F">
        <w:rPr>
          <w:spacing w:val="-8"/>
          <w:sz w:val="24"/>
          <w:szCs w:val="24"/>
        </w:rPr>
        <w:t xml:space="preserve">para averiguar as interações com a diáspora. </w:t>
      </w:r>
    </w:p>
    <w:p w14:paraId="4753850A" w14:textId="77777777" w:rsidR="008012C6" w:rsidRDefault="00631054">
      <w:pPr>
        <w:rPr>
          <w:spacing w:val="-8"/>
          <w:sz w:val="24"/>
          <w:szCs w:val="24"/>
        </w:rPr>
      </w:pPr>
      <w:r>
        <w:rPr>
          <w:spacing w:val="-8"/>
          <w:sz w:val="24"/>
          <w:szCs w:val="24"/>
        </w:rPr>
        <w:t>Considerando que grand</w:t>
      </w:r>
      <w:r w:rsidR="00B019F3" w:rsidRPr="003E679F">
        <w:rPr>
          <w:spacing w:val="-8"/>
          <w:sz w:val="24"/>
          <w:szCs w:val="24"/>
        </w:rPr>
        <w:t>e parte da literatura sustenta a importância de um ambiente doméstico favorável ao engajamento entre as diásporas e seus países de origem, torna</w:t>
      </w:r>
      <w:r>
        <w:rPr>
          <w:spacing w:val="-8"/>
          <w:sz w:val="24"/>
          <w:szCs w:val="24"/>
        </w:rPr>
        <w:t xml:space="preserve">-se </w:t>
      </w:r>
      <w:r w:rsidR="00B019F3" w:rsidRPr="003E679F">
        <w:rPr>
          <w:spacing w:val="-8"/>
          <w:sz w:val="24"/>
          <w:szCs w:val="24"/>
        </w:rPr>
        <w:t xml:space="preserve">relevante a compreensão das pré-condições e dos fatores, no Brasil, que contribuem para que esses laços existam e se perpetuem. </w:t>
      </w:r>
    </w:p>
    <w:p w14:paraId="677859F6" w14:textId="6AA7ED9D" w:rsidR="006E4A1C" w:rsidRPr="003E679F" w:rsidRDefault="00B019F3">
      <w:pPr>
        <w:rPr>
          <w:spacing w:val="-8"/>
          <w:sz w:val="24"/>
          <w:szCs w:val="24"/>
        </w:rPr>
      </w:pPr>
      <w:r w:rsidRPr="003E679F">
        <w:rPr>
          <w:spacing w:val="-8"/>
          <w:sz w:val="24"/>
          <w:szCs w:val="24"/>
        </w:rPr>
        <w:t xml:space="preserve">Kuznetsov e Freinkman (2013) sustentam que as diásporas devem ser entendidas a partir de situações concretas, contextualizadas e que os esforços sejam direcionados para a identificação dos membros mais ativos ou engajados, pois estes podem servir de pontes para a criação de círculos virtuosos de interação. </w:t>
      </w:r>
    </w:p>
    <w:sdt>
      <w:sdtPr>
        <w:rPr>
          <w:spacing w:val="-8"/>
        </w:rPr>
        <w:tag w:val="goog_rdk_2"/>
        <w:id w:val="373052176"/>
      </w:sdtPr>
      <w:sdtEndPr/>
      <w:sdtContent>
        <w:p w14:paraId="0F2027DC" w14:textId="77777777" w:rsidR="006E4A1C" w:rsidRPr="003E679F" w:rsidRDefault="00B019F3">
          <w:pPr>
            <w:spacing w:before="120" w:after="120" w:line="240" w:lineRule="auto"/>
            <w:ind w:firstLine="0"/>
            <w:rPr>
              <w:spacing w:val="-8"/>
              <w:sz w:val="24"/>
              <w:szCs w:val="24"/>
              <w:lang w:val="en-US"/>
            </w:rPr>
          </w:pPr>
          <w:r w:rsidRPr="003E679F">
            <w:rPr>
              <w:b/>
              <w:spacing w:val="-8"/>
              <w:sz w:val="24"/>
              <w:szCs w:val="24"/>
              <w:lang w:val="en-US"/>
            </w:rPr>
            <w:t>Referências:</w:t>
          </w:r>
        </w:p>
      </w:sdtContent>
    </w:sdt>
    <w:p w14:paraId="5FA5CF34" w14:textId="77777777" w:rsidR="006E4A1C" w:rsidRPr="003E679F" w:rsidRDefault="00B019F3">
      <w:pPr>
        <w:spacing w:line="240" w:lineRule="auto"/>
        <w:ind w:firstLine="0"/>
        <w:rPr>
          <w:spacing w:val="-8"/>
          <w:sz w:val="24"/>
          <w:szCs w:val="24"/>
          <w:lang w:val="en-US"/>
        </w:rPr>
      </w:pPr>
      <w:r w:rsidRPr="003E679F">
        <w:rPr>
          <w:spacing w:val="-8"/>
          <w:sz w:val="24"/>
          <w:szCs w:val="24"/>
          <w:lang w:val="en-US"/>
        </w:rPr>
        <w:t xml:space="preserve">CAI, X.; FRY, C.V.; WAGNER, C.S. International collaboration during the COVID-19 crisis: autumn 2020 developments. </w:t>
      </w:r>
      <w:r w:rsidRPr="003E679F">
        <w:rPr>
          <w:b/>
          <w:spacing w:val="-8"/>
          <w:sz w:val="24"/>
          <w:szCs w:val="24"/>
          <w:lang w:val="en-US"/>
        </w:rPr>
        <w:t>Scientometrics</w:t>
      </w:r>
      <w:r w:rsidRPr="003E679F">
        <w:rPr>
          <w:spacing w:val="-8"/>
          <w:sz w:val="24"/>
          <w:szCs w:val="24"/>
          <w:lang w:val="en-US"/>
        </w:rPr>
        <w:t xml:space="preserve">, 126, 3683–3692, 2021. DOI: </w:t>
      </w:r>
      <w:r w:rsidR="00076260">
        <w:fldChar w:fldCharType="begin"/>
      </w:r>
      <w:r w:rsidR="00076260" w:rsidRPr="00076260">
        <w:rPr>
          <w:lang w:val="en-US"/>
        </w:rPr>
        <w:instrText xml:space="preserve"> HYPERLINK "https://doi.</w:instrText>
      </w:r>
      <w:r w:rsidR="00076260" w:rsidRPr="00076260">
        <w:rPr>
          <w:lang w:val="en-US"/>
        </w:rPr>
        <w:instrText xml:space="preserve">org/10.1007/s11192-021-03873-7" \h </w:instrText>
      </w:r>
      <w:r w:rsidR="00076260">
        <w:fldChar w:fldCharType="separate"/>
      </w:r>
      <w:r w:rsidRPr="003E679F">
        <w:rPr>
          <w:color w:val="0563C1"/>
          <w:spacing w:val="-8"/>
          <w:sz w:val="24"/>
          <w:szCs w:val="24"/>
          <w:u w:val="single"/>
          <w:lang w:val="en-US"/>
        </w:rPr>
        <w:t>https://doi.org/10.1007/s11192-021-03873-7</w:t>
      </w:r>
      <w:r w:rsidR="00076260">
        <w:rPr>
          <w:color w:val="0563C1"/>
          <w:spacing w:val="-8"/>
          <w:sz w:val="24"/>
          <w:szCs w:val="24"/>
          <w:u w:val="single"/>
          <w:lang w:val="en-US"/>
        </w:rPr>
        <w:fldChar w:fldCharType="end"/>
      </w:r>
    </w:p>
    <w:p w14:paraId="770AE524" w14:textId="77777777" w:rsidR="006E4A1C" w:rsidRPr="003E679F" w:rsidRDefault="00B019F3">
      <w:pPr>
        <w:spacing w:line="240" w:lineRule="auto"/>
        <w:ind w:firstLine="0"/>
        <w:rPr>
          <w:spacing w:val="-8"/>
          <w:sz w:val="24"/>
          <w:szCs w:val="24"/>
          <w:lang w:val="en-US"/>
        </w:rPr>
      </w:pPr>
      <w:r w:rsidRPr="003E679F">
        <w:rPr>
          <w:spacing w:val="-8"/>
          <w:sz w:val="24"/>
          <w:szCs w:val="24"/>
          <w:lang w:val="en-US"/>
        </w:rPr>
        <w:t xml:space="preserve">DURMAZ, A. Diaspora as a source of human capital: the effects of the relationship between scientific Turkish diaspora and the homeland on reverse brain drain. </w:t>
      </w:r>
      <w:r w:rsidRPr="003E679F">
        <w:rPr>
          <w:b/>
          <w:spacing w:val="-8"/>
          <w:sz w:val="24"/>
          <w:szCs w:val="24"/>
          <w:lang w:val="en-US"/>
        </w:rPr>
        <w:t>Migration and Development</w:t>
      </w:r>
      <w:r w:rsidRPr="003E679F">
        <w:rPr>
          <w:spacing w:val="-8"/>
          <w:sz w:val="24"/>
          <w:szCs w:val="24"/>
          <w:lang w:val="en-US"/>
        </w:rPr>
        <w:t xml:space="preserve">, p. 1-20, 2020. DOI: </w:t>
      </w:r>
      <w:r w:rsidR="00076260">
        <w:fldChar w:fldCharType="begin"/>
      </w:r>
      <w:r w:rsidR="00076260" w:rsidRPr="00076260">
        <w:rPr>
          <w:lang w:val="en-US"/>
        </w:rPr>
        <w:instrText xml:space="preserve"> HYPERLINK "https://doi.org/10.1080/21632324.2020.1816036" \h </w:instrText>
      </w:r>
      <w:r w:rsidR="00076260">
        <w:fldChar w:fldCharType="separate"/>
      </w:r>
      <w:r w:rsidRPr="003E679F">
        <w:rPr>
          <w:color w:val="0563C1"/>
          <w:spacing w:val="-8"/>
          <w:sz w:val="24"/>
          <w:szCs w:val="24"/>
          <w:u w:val="single"/>
          <w:lang w:val="en-US"/>
        </w:rPr>
        <w:t>https://doi.org/10.1080/21632324.2020.1816036</w:t>
      </w:r>
      <w:r w:rsidR="00076260">
        <w:rPr>
          <w:color w:val="0563C1"/>
          <w:spacing w:val="-8"/>
          <w:sz w:val="24"/>
          <w:szCs w:val="24"/>
          <w:u w:val="single"/>
          <w:lang w:val="en-US"/>
        </w:rPr>
        <w:fldChar w:fldCharType="end"/>
      </w:r>
    </w:p>
    <w:p w14:paraId="78057B74" w14:textId="55521EFB" w:rsidR="006E4A1C" w:rsidRPr="003E679F" w:rsidRDefault="00B019F3">
      <w:pPr>
        <w:spacing w:line="240" w:lineRule="auto"/>
        <w:ind w:firstLine="0"/>
        <w:rPr>
          <w:spacing w:val="-8"/>
          <w:sz w:val="24"/>
          <w:szCs w:val="24"/>
          <w:lang w:val="en-US"/>
        </w:rPr>
      </w:pPr>
      <w:r w:rsidRPr="003E679F">
        <w:rPr>
          <w:spacing w:val="-8"/>
          <w:sz w:val="24"/>
          <w:szCs w:val="24"/>
          <w:lang w:val="en-US"/>
        </w:rPr>
        <w:t xml:space="preserve">ELSEVIER. </w:t>
      </w:r>
      <w:r w:rsidRPr="003E679F">
        <w:rPr>
          <w:b/>
          <w:spacing w:val="-8"/>
          <w:sz w:val="24"/>
          <w:szCs w:val="24"/>
          <w:lang w:val="en-US"/>
        </w:rPr>
        <w:t>Top 100 countries/regions in this Topic Cluster, by Scholarly Output.</w:t>
      </w:r>
      <w:r w:rsidRPr="003E679F">
        <w:rPr>
          <w:spacing w:val="-8"/>
          <w:sz w:val="24"/>
          <w:szCs w:val="24"/>
          <w:lang w:val="en-US"/>
        </w:rPr>
        <w:t xml:space="preserve"> </w:t>
      </w:r>
      <w:r w:rsidRPr="003E679F">
        <w:rPr>
          <w:spacing w:val="-8"/>
          <w:sz w:val="24"/>
          <w:szCs w:val="24"/>
        </w:rPr>
        <w:t xml:space="preserve">Disponível em: </w:t>
      </w:r>
      <w:hyperlink r:id="rId7">
        <w:r w:rsidR="00E6546B" w:rsidRPr="003E679F">
          <w:rPr>
            <w:color w:val="0563C1"/>
            <w:spacing w:val="-8"/>
            <w:sz w:val="24"/>
            <w:szCs w:val="24"/>
            <w:u w:val="single"/>
          </w:rPr>
          <w:t>https://www.scival.com/trends/countries?uri=TC/1500</w:t>
        </w:r>
      </w:hyperlink>
      <w:r w:rsidR="00A9426F">
        <w:rPr>
          <w:color w:val="0563C1"/>
          <w:spacing w:val="-8"/>
          <w:sz w:val="24"/>
          <w:szCs w:val="24"/>
          <w:u w:val="single"/>
        </w:rPr>
        <w:t xml:space="preserve">. </w:t>
      </w:r>
      <w:r w:rsidRPr="003E679F">
        <w:rPr>
          <w:spacing w:val="-8"/>
          <w:sz w:val="24"/>
          <w:szCs w:val="24"/>
          <w:lang w:val="en-US"/>
        </w:rPr>
        <w:t>Acesso em: 18 abr. 2022.</w:t>
      </w:r>
    </w:p>
    <w:p w14:paraId="055E0835" w14:textId="1A58D11B" w:rsidR="006E4A1C" w:rsidRPr="003E679F" w:rsidRDefault="00B019F3">
      <w:pPr>
        <w:spacing w:line="240" w:lineRule="auto"/>
        <w:ind w:firstLine="0"/>
        <w:rPr>
          <w:spacing w:val="-8"/>
          <w:sz w:val="24"/>
          <w:szCs w:val="24"/>
        </w:rPr>
      </w:pPr>
      <w:r w:rsidRPr="003E679F">
        <w:rPr>
          <w:spacing w:val="-8"/>
          <w:sz w:val="24"/>
          <w:szCs w:val="24"/>
          <w:lang w:val="en-US"/>
        </w:rPr>
        <w:t xml:space="preserve">ELSEVIER. </w:t>
      </w:r>
      <w:r w:rsidRPr="003E679F">
        <w:rPr>
          <w:b/>
          <w:spacing w:val="-8"/>
          <w:sz w:val="24"/>
          <w:szCs w:val="24"/>
          <w:lang w:val="en-US"/>
        </w:rPr>
        <w:t>What is the clustering methodology for Topic Clusters?</w:t>
      </w:r>
      <w:r w:rsidRPr="003E679F">
        <w:rPr>
          <w:spacing w:val="-8"/>
          <w:sz w:val="24"/>
          <w:szCs w:val="24"/>
          <w:lang w:val="en-US"/>
        </w:rPr>
        <w:t xml:space="preserve"> </w:t>
      </w:r>
      <w:r w:rsidRPr="003E679F">
        <w:rPr>
          <w:spacing w:val="-8"/>
          <w:sz w:val="24"/>
          <w:szCs w:val="24"/>
        </w:rPr>
        <w:t>SciVal Support Center</w:t>
      </w:r>
      <w:r w:rsidR="00E6546B">
        <w:rPr>
          <w:spacing w:val="-8"/>
          <w:sz w:val="24"/>
          <w:szCs w:val="24"/>
        </w:rPr>
        <w:t>, 2021</w:t>
      </w:r>
      <w:r w:rsidRPr="003E679F">
        <w:rPr>
          <w:spacing w:val="-8"/>
          <w:sz w:val="24"/>
          <w:szCs w:val="24"/>
        </w:rPr>
        <w:t xml:space="preserve">. Disponível </w:t>
      </w:r>
      <w:proofErr w:type="gramStart"/>
      <w:r w:rsidRPr="003E679F">
        <w:rPr>
          <w:spacing w:val="-8"/>
          <w:sz w:val="24"/>
          <w:szCs w:val="24"/>
        </w:rPr>
        <w:t>em:.</w:t>
      </w:r>
      <w:proofErr w:type="gramEnd"/>
      <w:r w:rsidRPr="003E679F">
        <w:rPr>
          <w:spacing w:val="-8"/>
          <w:sz w:val="24"/>
          <w:szCs w:val="24"/>
        </w:rPr>
        <w:t xml:space="preserve"> Acesso em: 18 abr. 2022.</w:t>
      </w:r>
    </w:p>
    <w:p w14:paraId="036D7E7F" w14:textId="77777777" w:rsidR="006E4A1C" w:rsidRPr="003E679F" w:rsidRDefault="00B019F3">
      <w:pPr>
        <w:spacing w:line="240" w:lineRule="auto"/>
        <w:ind w:firstLine="0"/>
        <w:rPr>
          <w:spacing w:val="-8"/>
          <w:sz w:val="24"/>
          <w:szCs w:val="24"/>
        </w:rPr>
      </w:pPr>
      <w:r w:rsidRPr="003E679F">
        <w:rPr>
          <w:spacing w:val="-8"/>
          <w:sz w:val="24"/>
          <w:szCs w:val="24"/>
        </w:rPr>
        <w:t xml:space="preserve">WORLDOMETER. </w:t>
      </w:r>
      <w:r w:rsidRPr="003E679F">
        <w:rPr>
          <w:b/>
          <w:spacing w:val="-8"/>
          <w:sz w:val="24"/>
          <w:szCs w:val="24"/>
        </w:rPr>
        <w:t>Covid-19 Coronavirus Pandemic</w:t>
      </w:r>
      <w:r w:rsidRPr="003E679F">
        <w:rPr>
          <w:spacing w:val="-8"/>
          <w:sz w:val="24"/>
          <w:szCs w:val="24"/>
        </w:rPr>
        <w:t xml:space="preserve">. Disponível em: </w:t>
      </w:r>
    </w:p>
    <w:p w14:paraId="1A9A8C2E" w14:textId="77777777" w:rsidR="006E4A1C" w:rsidRPr="003E679F" w:rsidRDefault="00076260">
      <w:pPr>
        <w:spacing w:line="240" w:lineRule="auto"/>
        <w:ind w:firstLine="0"/>
        <w:rPr>
          <w:spacing w:val="-8"/>
          <w:sz w:val="24"/>
          <w:szCs w:val="24"/>
          <w:lang w:val="en-US"/>
        </w:rPr>
      </w:pPr>
      <w:hyperlink r:id="rId8">
        <w:r w:rsidR="00B019F3" w:rsidRPr="003E679F">
          <w:rPr>
            <w:color w:val="0563C1"/>
            <w:spacing w:val="-8"/>
            <w:sz w:val="24"/>
            <w:szCs w:val="24"/>
            <w:u w:val="single"/>
          </w:rPr>
          <w:t>https://www.worldometers.info/coronavirus/</w:t>
        </w:r>
      </w:hyperlink>
      <w:r w:rsidR="00B019F3" w:rsidRPr="003E679F">
        <w:rPr>
          <w:spacing w:val="-8"/>
          <w:sz w:val="24"/>
          <w:szCs w:val="24"/>
        </w:rPr>
        <w:t xml:space="preserve">. </w:t>
      </w:r>
      <w:r w:rsidR="00B019F3" w:rsidRPr="003E679F">
        <w:rPr>
          <w:spacing w:val="-8"/>
          <w:sz w:val="24"/>
          <w:szCs w:val="24"/>
          <w:lang w:val="en-US"/>
        </w:rPr>
        <w:t>Acesso em: 19 abr. 2022.</w:t>
      </w:r>
    </w:p>
    <w:p w14:paraId="36008379" w14:textId="77777777" w:rsidR="006E4A1C" w:rsidRPr="003E679F" w:rsidRDefault="00B019F3">
      <w:pPr>
        <w:widowControl w:val="0"/>
        <w:spacing w:line="240" w:lineRule="auto"/>
        <w:ind w:firstLine="0"/>
        <w:rPr>
          <w:spacing w:val="-8"/>
          <w:sz w:val="24"/>
          <w:szCs w:val="24"/>
          <w:lang w:val="en-US"/>
        </w:rPr>
      </w:pPr>
      <w:r w:rsidRPr="003E679F">
        <w:rPr>
          <w:spacing w:val="-8"/>
          <w:sz w:val="24"/>
          <w:szCs w:val="24"/>
          <w:lang w:val="en-US"/>
        </w:rPr>
        <w:t xml:space="preserve">KUZNETSOV, Y.; FREINKMAN, L. Chapter 10: Diasporas as Partners for Development: Indirect (Pragmatic) vs. Direct (Administrative) Approaches to Diaspora Engagement. In: KUZNETSOV, Y. (Editor). </w:t>
      </w:r>
      <w:r w:rsidRPr="003E679F">
        <w:rPr>
          <w:b/>
          <w:spacing w:val="-8"/>
          <w:sz w:val="24"/>
          <w:szCs w:val="24"/>
          <w:lang w:val="en-US"/>
        </w:rPr>
        <w:t>How can talent abroad induce development at home:</w:t>
      </w:r>
      <w:r w:rsidRPr="003E679F">
        <w:rPr>
          <w:spacing w:val="-8"/>
          <w:sz w:val="24"/>
          <w:szCs w:val="24"/>
          <w:lang w:val="en-US"/>
        </w:rPr>
        <w:t xml:space="preserve">  towards a pragmatic diaspora agenda. Washington, DC: Migration Policy Institute, 2013, p. 291-314</w:t>
      </w:r>
    </w:p>
    <w:p w14:paraId="4CC08CBA" w14:textId="77777777" w:rsidR="006E4A1C" w:rsidRPr="003E679F" w:rsidRDefault="00B019F3">
      <w:pPr>
        <w:widowControl w:val="0"/>
        <w:spacing w:line="240" w:lineRule="auto"/>
        <w:ind w:firstLine="0"/>
        <w:rPr>
          <w:spacing w:val="-8"/>
          <w:sz w:val="24"/>
          <w:szCs w:val="24"/>
        </w:rPr>
      </w:pPr>
      <w:r w:rsidRPr="003E679F">
        <w:rPr>
          <w:spacing w:val="-8"/>
          <w:sz w:val="24"/>
          <w:szCs w:val="24"/>
          <w:lang w:val="en-US"/>
        </w:rPr>
        <w:t xml:space="preserve">VAN ECK, N. J.; WALTMAN, L </w:t>
      </w:r>
      <w:r w:rsidRPr="003E679F">
        <w:rPr>
          <w:b/>
          <w:spacing w:val="-8"/>
          <w:sz w:val="24"/>
          <w:szCs w:val="24"/>
          <w:lang w:val="en-US"/>
        </w:rPr>
        <w:t>Manual for VOSviewer version 1.6.18.</w:t>
      </w:r>
      <w:r w:rsidRPr="003E679F">
        <w:rPr>
          <w:spacing w:val="-8"/>
          <w:sz w:val="24"/>
          <w:szCs w:val="24"/>
          <w:lang w:val="en-US"/>
        </w:rPr>
        <w:t xml:space="preserve"> Universiteit Leiden, CWTS Meaningful metrics, 24 January 2022. </w:t>
      </w:r>
      <w:r w:rsidRPr="003E679F">
        <w:rPr>
          <w:spacing w:val="-8"/>
          <w:sz w:val="24"/>
          <w:szCs w:val="24"/>
        </w:rPr>
        <w:t xml:space="preserve">Disponível em: </w:t>
      </w:r>
      <w:hyperlink r:id="rId9">
        <w:r w:rsidRPr="003E679F">
          <w:rPr>
            <w:color w:val="0563C1"/>
            <w:spacing w:val="-8"/>
            <w:sz w:val="24"/>
            <w:szCs w:val="24"/>
            <w:u w:val="single"/>
          </w:rPr>
          <w:t>https://www.vosviewer.com/getting-started</w:t>
        </w:r>
      </w:hyperlink>
      <w:r w:rsidRPr="003E679F">
        <w:rPr>
          <w:spacing w:val="-8"/>
          <w:sz w:val="24"/>
          <w:szCs w:val="24"/>
        </w:rPr>
        <w:t>. Acesso em: 10 mar. 2022.</w:t>
      </w:r>
    </w:p>
    <w:sectPr w:rsidR="006E4A1C" w:rsidRPr="003E679F" w:rsidSect="00907AFB">
      <w:headerReference w:type="default" r:id="rId10"/>
      <w:footerReference w:type="default" r:id="rId11"/>
      <w:pgSz w:w="11906" w:h="16838"/>
      <w:pgMar w:top="1701"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1092" w14:textId="77777777" w:rsidR="00FF438D" w:rsidRDefault="00FF438D">
      <w:pPr>
        <w:spacing w:line="240" w:lineRule="auto"/>
      </w:pPr>
      <w:r>
        <w:separator/>
      </w:r>
    </w:p>
  </w:endnote>
  <w:endnote w:type="continuationSeparator" w:id="0">
    <w:p w14:paraId="3C5CBE17" w14:textId="77777777" w:rsidR="00FF438D" w:rsidRDefault="00FF43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1927" w14:textId="77777777" w:rsidR="006E4A1C" w:rsidRDefault="00B019F3">
    <w:pPr>
      <w:pBdr>
        <w:top w:val="nil"/>
        <w:left w:val="nil"/>
        <w:bottom w:val="nil"/>
        <w:right w:val="nil"/>
        <w:between w:val="nil"/>
      </w:pBdr>
      <w:tabs>
        <w:tab w:val="center" w:pos="4252"/>
        <w:tab w:val="right" w:pos="8504"/>
      </w:tabs>
      <w:ind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3E679F">
      <w:rPr>
        <w:rFonts w:ascii="Calibri" w:eastAsia="Calibri" w:hAnsi="Calibri" w:cs="Calibri"/>
        <w:noProof/>
        <w:color w:val="000000"/>
      </w:rPr>
      <w:t>2</w:t>
    </w:r>
    <w:r>
      <w:rPr>
        <w:rFonts w:ascii="Calibri" w:eastAsia="Calibri" w:hAnsi="Calibri" w:cs="Calibri"/>
        <w:color w:val="000000"/>
      </w:rPr>
      <w:fldChar w:fldCharType="end"/>
    </w:r>
  </w:p>
  <w:p w14:paraId="7BA9D0AB" w14:textId="77777777" w:rsidR="006E4A1C" w:rsidRDefault="006E4A1C">
    <w:pPr>
      <w:pBdr>
        <w:top w:val="nil"/>
        <w:left w:val="nil"/>
        <w:bottom w:val="nil"/>
        <w:right w:val="nil"/>
        <w:between w:val="nil"/>
      </w:pBdr>
      <w:tabs>
        <w:tab w:val="center" w:pos="4252"/>
        <w:tab w:val="right" w:pos="8504"/>
      </w:tabs>
      <w:ind w:hanging="2"/>
      <w:jc w:val="left"/>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DA02" w14:textId="77777777" w:rsidR="00FF438D" w:rsidRDefault="00FF438D">
      <w:pPr>
        <w:spacing w:line="240" w:lineRule="auto"/>
      </w:pPr>
      <w:r>
        <w:separator/>
      </w:r>
    </w:p>
  </w:footnote>
  <w:footnote w:type="continuationSeparator" w:id="0">
    <w:p w14:paraId="7927F75B" w14:textId="77777777" w:rsidR="00FF438D" w:rsidRDefault="00FF438D">
      <w:pPr>
        <w:spacing w:line="240" w:lineRule="auto"/>
      </w:pPr>
      <w:r>
        <w:continuationSeparator/>
      </w:r>
    </w:p>
  </w:footnote>
  <w:footnote w:id="1">
    <w:p w14:paraId="2C14F8AB" w14:textId="77777777" w:rsidR="006E4A1C" w:rsidRDefault="00B019F3">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Entidades são as unidades de análise que ser podem ser: pesquisadores ou grupo de pesquisadores, instituições, países,</w:t>
      </w:r>
      <w:r>
        <w:rPr>
          <w:sz w:val="20"/>
          <w:szCs w:val="20"/>
        </w:rPr>
        <w:t xml:space="preserve"> tópicos</w:t>
      </w:r>
      <w:r>
        <w:rPr>
          <w:color w:val="000000"/>
          <w:sz w:val="20"/>
          <w:szCs w:val="20"/>
        </w:rPr>
        <w:t xml:space="preserve"> </w:t>
      </w:r>
      <w:r>
        <w:rPr>
          <w:sz w:val="20"/>
          <w:szCs w:val="20"/>
        </w:rPr>
        <w:t>ou clusters</w:t>
      </w:r>
      <w:r>
        <w:rPr>
          <w:color w:val="000000"/>
          <w:sz w:val="20"/>
          <w:szCs w:val="20"/>
        </w:rPr>
        <w:t xml:space="preserve"> de publicaç</w:t>
      </w:r>
      <w:r>
        <w:rPr>
          <w:sz w:val="20"/>
          <w:szCs w:val="20"/>
        </w:rPr>
        <w:t>ões</w:t>
      </w:r>
      <w:r>
        <w:rPr>
          <w:color w:val="000000"/>
          <w:sz w:val="20"/>
          <w:szCs w:val="20"/>
        </w:rPr>
        <w:t xml:space="preserve"> (Elsevier,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B0BA" w14:textId="77777777" w:rsidR="006E4A1C" w:rsidRDefault="00B019F3">
    <w:pPr>
      <w:pBdr>
        <w:top w:val="nil"/>
        <w:left w:val="nil"/>
        <w:bottom w:val="nil"/>
        <w:right w:val="nil"/>
        <w:between w:val="nil"/>
      </w:pBdr>
      <w:tabs>
        <w:tab w:val="center" w:pos="4252"/>
        <w:tab w:val="right" w:pos="8504"/>
      </w:tabs>
      <w:spacing w:line="240" w:lineRule="auto"/>
      <w:ind w:hanging="2"/>
      <w:jc w:val="center"/>
      <w:rPr>
        <w:b/>
        <w:sz w:val="16"/>
        <w:szCs w:val="16"/>
      </w:rPr>
    </w:pPr>
    <w:r>
      <w:rPr>
        <w:b/>
        <w:sz w:val="16"/>
        <w:szCs w:val="16"/>
      </w:rPr>
      <w:t>I Congresso Internacional sobre Migração e Diáspora Acadêmica Brasileira (CIMDAB’2022)</w:t>
    </w:r>
    <w:r>
      <w:rPr>
        <w:b/>
        <w:sz w:val="16"/>
        <w:szCs w:val="16"/>
      </w:rPr>
      <w:br/>
      <w:t>GUIMARÃES, PORTUGAL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1C"/>
    <w:rsid w:val="00004AC4"/>
    <w:rsid w:val="0001639C"/>
    <w:rsid w:val="00076260"/>
    <w:rsid w:val="00122E58"/>
    <w:rsid w:val="001E5CE7"/>
    <w:rsid w:val="00215FD9"/>
    <w:rsid w:val="00252529"/>
    <w:rsid w:val="00281055"/>
    <w:rsid w:val="00300552"/>
    <w:rsid w:val="00357B39"/>
    <w:rsid w:val="003E679F"/>
    <w:rsid w:val="004A78A0"/>
    <w:rsid w:val="00586F62"/>
    <w:rsid w:val="00631054"/>
    <w:rsid w:val="006B6D42"/>
    <w:rsid w:val="006E4A1C"/>
    <w:rsid w:val="00766D76"/>
    <w:rsid w:val="00781ADA"/>
    <w:rsid w:val="008012C6"/>
    <w:rsid w:val="00890E21"/>
    <w:rsid w:val="008E049C"/>
    <w:rsid w:val="00900D98"/>
    <w:rsid w:val="00907AFB"/>
    <w:rsid w:val="00967CC0"/>
    <w:rsid w:val="00990947"/>
    <w:rsid w:val="009B50EA"/>
    <w:rsid w:val="009E5409"/>
    <w:rsid w:val="009F2230"/>
    <w:rsid w:val="00A37F70"/>
    <w:rsid w:val="00A9426F"/>
    <w:rsid w:val="00AA5146"/>
    <w:rsid w:val="00B019F3"/>
    <w:rsid w:val="00B22AA1"/>
    <w:rsid w:val="00C07156"/>
    <w:rsid w:val="00C3594D"/>
    <w:rsid w:val="00D0195A"/>
    <w:rsid w:val="00D44356"/>
    <w:rsid w:val="00D61EC3"/>
    <w:rsid w:val="00DA0DC8"/>
    <w:rsid w:val="00E6546B"/>
    <w:rsid w:val="00E81789"/>
    <w:rsid w:val="00EE7382"/>
    <w:rsid w:val="00F27ECF"/>
    <w:rsid w:val="00F45E28"/>
    <w:rsid w:val="00FC5D6A"/>
    <w:rsid w:val="00FD4A7F"/>
    <w:rsid w:val="00FF43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8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EA"/>
    <w:rPr>
      <w:position w:val="-1"/>
      <w:lang w:eastAsia="ja-JP"/>
    </w:rPr>
  </w:style>
  <w:style w:type="paragraph" w:styleId="Ttulo1">
    <w:name w:val="heading 1"/>
    <w:basedOn w:val="Normal"/>
    <w:next w:val="Normal"/>
    <w:uiPriority w:val="9"/>
    <w:qFormat/>
    <w:pPr>
      <w:keepNext/>
      <w:keepLines/>
      <w:spacing w:before="280" w:after="280" w:line="240" w:lineRule="auto"/>
      <w:ind w:right="-1"/>
      <w:jc w:val="center"/>
      <w:outlineLvl w:val="0"/>
    </w:pPr>
    <w:rPr>
      <w:b/>
      <w:sz w:val="24"/>
      <w:szCs w:val="24"/>
    </w:rPr>
  </w:style>
  <w:style w:type="paragraph" w:styleId="Ttulo2">
    <w:name w:val="heading 2"/>
    <w:basedOn w:val="Normal"/>
    <w:next w:val="Normal"/>
    <w:link w:val="Ttulo2Char"/>
    <w:uiPriority w:val="9"/>
    <w:unhideWhenUsed/>
    <w:qFormat/>
    <w:pPr>
      <w:keepNext/>
      <w:keepLines/>
      <w:spacing w:line="240" w:lineRule="auto"/>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280" w:after="280" w:line="240" w:lineRule="auto"/>
      <w:ind w:right="-1"/>
      <w:jc w:val="center"/>
    </w:pPr>
    <w:rPr>
      <w:b/>
      <w:sz w:val="24"/>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next w:val="Table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NormalWeb">
    <w:name w:val="Normal (Web)"/>
    <w:basedOn w:val="Normal"/>
    <w:qFormat/>
    <w:pPr>
      <w:spacing w:before="100" w:beforeAutospacing="1" w:after="100" w:afterAutospacing="1" w:line="240" w:lineRule="auto"/>
    </w:pPr>
    <w:rPr>
      <w:sz w:val="24"/>
      <w:szCs w:val="24"/>
    </w:rPr>
  </w:style>
  <w:style w:type="paragraph" w:styleId="Textodenotaderodap">
    <w:name w:val="footnote text"/>
    <w:basedOn w:val="Normal"/>
    <w:qFormat/>
    <w:pPr>
      <w:spacing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customStyle="1" w:styleId="CommentReference">
    <w:name w:val="Comment Reference"/>
    <w:qFormat/>
    <w:rPr>
      <w:w w:val="100"/>
      <w:position w:val="-1"/>
      <w:sz w:val="16"/>
      <w:szCs w:val="16"/>
      <w:effect w:val="none"/>
      <w:vertAlign w:val="baseline"/>
      <w:cs w:val="0"/>
      <w:em w:val="none"/>
    </w:rPr>
  </w:style>
  <w:style w:type="paragraph" w:customStyle="1" w:styleId="CommentText">
    <w:name w:val="Comment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customStyle="1" w:styleId="CommentSubject">
    <w:name w:val="Comment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xtodebalo">
    <w:name w:val="Balloon Text"/>
    <w:basedOn w:val="Normal"/>
    <w:qFormat/>
    <w:pPr>
      <w:spacing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Rodap">
    <w:name w:val="footer"/>
    <w:basedOn w:val="Normal"/>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1774DF"/>
    <w:rPr>
      <w:color w:val="0563C1"/>
      <w:u w:val="single"/>
    </w:rPr>
  </w:style>
  <w:style w:type="table" w:styleId="SimplesTabela2">
    <w:name w:val="Plain Table 2"/>
    <w:basedOn w:val="Tabelanormal"/>
    <w:uiPriority w:val="42"/>
    <w:rsid w:val="004D34D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argrafodaLista">
    <w:name w:val="List Paragraph"/>
    <w:basedOn w:val="Normal"/>
    <w:uiPriority w:val="34"/>
    <w:qFormat/>
    <w:rsid w:val="004D34D2"/>
    <w:pPr>
      <w:ind w:left="720"/>
      <w:contextualSpacing/>
    </w:pPr>
  </w:style>
  <w:style w:type="character" w:styleId="MenoPendente">
    <w:name w:val="Unresolved Mention"/>
    <w:basedOn w:val="Fontepargpadro"/>
    <w:uiPriority w:val="99"/>
    <w:semiHidden/>
    <w:unhideWhenUsed/>
    <w:rsid w:val="003B15B1"/>
    <w:rPr>
      <w:color w:val="605E5C"/>
      <w:shd w:val="clear" w:color="auto" w:fill="E1DFDD"/>
    </w:rPr>
  </w:style>
  <w:style w:type="table" w:customStyle="1" w:styleId="a">
    <w:basedOn w:val="TableNormal1"/>
    <w:tblPr>
      <w:tblStyleRowBandSize w:val="1"/>
      <w:tblStyleColBandSize w:val="1"/>
      <w:tblCellMar>
        <w:left w:w="70" w:type="dxa"/>
        <w:right w:w="70" w:type="dxa"/>
      </w:tblCellMar>
    </w:tblPr>
  </w:style>
  <w:style w:type="character" w:customStyle="1" w:styleId="Ttulo2Char">
    <w:name w:val="Título 2 Char"/>
    <w:basedOn w:val="Fontepargpadro"/>
    <w:link w:val="Ttulo2"/>
    <w:uiPriority w:val="9"/>
    <w:rsid w:val="000C1B4A"/>
    <w:rPr>
      <w:b/>
      <w:position w:val="-1"/>
      <w:sz w:val="24"/>
      <w:szCs w:val="24"/>
      <w:lang w:eastAsia="ja-JP"/>
    </w:r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orldometers.info/coronaviru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cival.com/trends/countries?uri=TC/15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vosviewer.com/getting-star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1504</Words>
  <Characters>8985</Characters>
  <Application>Microsoft Office Word</Application>
  <DocSecurity>0</DocSecurity>
  <Lines>179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2022-05-16T15:32:00Z</dcterms:created>
  <dcterms:modified xsi:type="dcterms:W3CDTF">2022-05-17T15:53:00Z</dcterms:modified>
</cp:coreProperties>
</file>