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384B15">
            <w:rPr>
              <w:rFonts w:ascii="Times New Roman" w:eastAsia="Times New Roman" w:hAnsi="Times New Roman" w:cs="Times New Roman"/>
            </w:rPr>
            <w:t>Assistência e Cuidado de Enfermagem</w:t>
          </w:r>
        </w:sdtContent>
      </w:sdt>
    </w:p>
    <w:p w:rsidR="0070071B" w:rsidRPr="00384B15" w:rsidRDefault="00384B15" w:rsidP="00384B1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SISTEMATIZAÇÃO DA ASSISTÊ</w:t>
      </w:r>
      <w:r w:rsidRPr="00BA7910">
        <w:rPr>
          <w:rFonts w:ascii="Times New Roman" w:hAnsi="Times New Roman" w:cs="Times New Roman"/>
          <w:b/>
          <w:bCs/>
          <w:sz w:val="28"/>
          <w:szCs w:val="28"/>
        </w:rPr>
        <w:t>NCIA DE ENFERMAGEM COMO INSTRUMENTO DE CUIDADO AO PACIENTE COM COVID-19</w:t>
      </w:r>
    </w:p>
    <w:p w:rsidR="00384B15" w:rsidRPr="00ED178E" w:rsidRDefault="00384B15" w:rsidP="00384B15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C7D0B5B0C4294A09A62CA7668564A3ED"/>
          </w:placeholder>
        </w:sdtPr>
        <w:sdtContent>
          <w:r>
            <w:rPr>
              <w:rFonts w:ascii="Times New Roman" w:hAnsi="Times New Roman" w:cs="Times New Roman"/>
              <w:u w:val="single"/>
            </w:rPr>
            <w:t>Anna Beatriz de Almeida Gomes Sousa</w:t>
          </w:r>
        </w:sdtContent>
      </w:sdt>
      <w:r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C7D0B5B0C4294A09A62CA7668564A3ED"/>
          </w:placeholder>
        </w:sdtPr>
        <w:sdtEndPr>
          <w:rPr>
            <w:vertAlign w:val="superscript"/>
          </w:rPr>
        </w:sdtEndPr>
        <w:sdtContent>
          <w:hyperlink r:id="rId8" w:history="1">
            <w:r w:rsidRPr="00960037">
              <w:rPr>
                <w:rStyle w:val="Hyperlink"/>
                <w:rFonts w:ascii="Times New Roman" w:hAnsi="Times New Roman" w:cs="Times New Roman"/>
              </w:rPr>
              <w:t>annabeatrizs427@gmail.com</w:t>
            </w:r>
          </w:hyperlink>
          <w:r>
            <w:rPr>
              <w:rFonts w:ascii="Times New Roman" w:hAnsi="Times New Roman" w:cs="Times New Roman"/>
            </w:rPr>
            <w:t xml:space="preserve"> </w:t>
          </w:r>
          <w:proofErr w:type="gramStart"/>
          <w:r>
            <w:rPr>
              <w:rFonts w:ascii="Times New Roman" w:hAnsi="Times New Roman" w:cs="Times New Roman"/>
              <w:vertAlign w:val="superscript"/>
            </w:rPr>
            <w:t>1</w:t>
          </w:r>
          <w:proofErr w:type="gramEnd"/>
        </w:sdtContent>
      </w:sdt>
      <w:r>
        <w:rPr>
          <w:rFonts w:ascii="Times New Roman" w:hAnsi="Times New Roman" w:cs="Times New Roman"/>
        </w:rPr>
        <w:t>,</w:t>
      </w:r>
    </w:p>
    <w:p w:rsidR="00384B15" w:rsidRPr="00ED178E" w:rsidRDefault="00384B15" w:rsidP="00384B15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C7D0B5B0C4294A09A62CA7668564A3ED"/>
          </w:placeholder>
        </w:sdtPr>
        <w:sdtEndPr>
          <w:rPr>
            <w:vertAlign w:val="superscript"/>
          </w:rPr>
        </w:sdtEndPr>
        <w:sdtContent>
          <w:proofErr w:type="spellStart"/>
          <w:r w:rsidRPr="00BA7910">
            <w:rPr>
              <w:rFonts w:ascii="Times New Roman" w:hAnsi="Times New Roman" w:cs="Times New Roman"/>
            </w:rPr>
            <w:t>Mikaelly</w:t>
          </w:r>
          <w:proofErr w:type="spellEnd"/>
          <w:r w:rsidRPr="00BA7910">
            <w:rPr>
              <w:rFonts w:ascii="Times New Roman" w:hAnsi="Times New Roman" w:cs="Times New Roman"/>
            </w:rPr>
            <w:t xml:space="preserve"> Teixeira Alves</w:t>
          </w:r>
          <w:r>
            <w:rPr>
              <w:rFonts w:ascii="Times New Roman" w:hAnsi="Times New Roman" w:cs="Times New Roman"/>
            </w:rPr>
            <w:t xml:space="preserve"> 1</w:t>
          </w:r>
          <w:r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>
        <w:rPr>
          <w:rFonts w:ascii="Times New Roman" w:hAnsi="Times New Roman" w:cs="Times New Roman"/>
        </w:rPr>
        <w:t>,</w:t>
      </w:r>
    </w:p>
    <w:p w:rsidR="00384B15" w:rsidRPr="00ED178E" w:rsidRDefault="00384B15" w:rsidP="00384B15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C7D0B5B0C4294A09A62CA7668564A3ED"/>
          </w:placeholder>
        </w:sdtPr>
        <w:sdtEndPr>
          <w:rPr>
            <w:vertAlign w:val="superscript"/>
          </w:rPr>
        </w:sdtEndPr>
        <w:sdtContent>
          <w:proofErr w:type="spellStart"/>
          <w:r w:rsidRPr="00BA7910">
            <w:rPr>
              <w:rFonts w:ascii="Times New Roman" w:hAnsi="Times New Roman" w:cs="Times New Roman"/>
            </w:rPr>
            <w:t>Mirelly</w:t>
          </w:r>
          <w:proofErr w:type="spellEnd"/>
          <w:r w:rsidRPr="00BA7910">
            <w:rPr>
              <w:rFonts w:ascii="Times New Roman" w:hAnsi="Times New Roman" w:cs="Times New Roman"/>
            </w:rPr>
            <w:t xml:space="preserve"> </w:t>
          </w:r>
          <w:proofErr w:type="spellStart"/>
          <w:r w:rsidRPr="00BA7910">
            <w:rPr>
              <w:rFonts w:ascii="Times New Roman" w:hAnsi="Times New Roman" w:cs="Times New Roman"/>
            </w:rPr>
            <w:t>Shatilla</w:t>
          </w:r>
          <w:proofErr w:type="spellEnd"/>
          <w:r w:rsidRPr="00BA7910">
            <w:rPr>
              <w:rFonts w:ascii="Times New Roman" w:hAnsi="Times New Roman" w:cs="Times New Roman"/>
            </w:rPr>
            <w:t xml:space="preserve"> </w:t>
          </w:r>
          <w:proofErr w:type="spellStart"/>
          <w:r w:rsidRPr="00BA7910">
            <w:rPr>
              <w:rFonts w:ascii="Times New Roman" w:hAnsi="Times New Roman" w:cs="Times New Roman"/>
            </w:rPr>
            <w:t>Misquita</w:t>
          </w:r>
          <w:proofErr w:type="spellEnd"/>
          <w:r>
            <w:rPr>
              <w:rFonts w:ascii="Times New Roman" w:hAnsi="Times New Roman" w:cs="Times New Roman"/>
            </w:rPr>
            <w:t xml:space="preserve"> 2</w:t>
          </w:r>
          <w:r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850608385"/>
        <w:placeholder>
          <w:docPart w:val="C7D0B5B0C4294A09A62CA7668564A3ED"/>
        </w:placeholder>
      </w:sdtPr>
      <w:sdtEndPr>
        <w:rPr>
          <w:vertAlign w:val="superscript"/>
        </w:rPr>
      </w:sdtEndPr>
      <w:sdtContent>
        <w:p w:rsidR="00384B15" w:rsidRPr="008C7944" w:rsidRDefault="00384B15" w:rsidP="00384B15">
          <w:pPr>
            <w:spacing w:before="0" w:after="0" w:line="360" w:lineRule="auto"/>
            <w:jc w:val="right"/>
            <w:rPr>
              <w:rFonts w:ascii="Times New Roman" w:hAnsi="Times New Roman" w:cs="Times New Roman"/>
              <w:vertAlign w:val="superscript"/>
            </w:rPr>
          </w:pPr>
          <w:proofErr w:type="spellStart"/>
          <w:r w:rsidRPr="00BA7910">
            <w:rPr>
              <w:rFonts w:ascii="Times New Roman" w:hAnsi="Times New Roman" w:cs="Times New Roman"/>
            </w:rPr>
            <w:t>Dilene</w:t>
          </w:r>
          <w:proofErr w:type="spellEnd"/>
          <w:r w:rsidRPr="00BA7910">
            <w:rPr>
              <w:rFonts w:ascii="Times New Roman" w:hAnsi="Times New Roman" w:cs="Times New Roman"/>
            </w:rPr>
            <w:t xml:space="preserve"> </w:t>
          </w:r>
          <w:proofErr w:type="spellStart"/>
          <w:r w:rsidRPr="00BA7910">
            <w:rPr>
              <w:rFonts w:ascii="Times New Roman" w:hAnsi="Times New Roman" w:cs="Times New Roman"/>
            </w:rPr>
            <w:t>Fontinele</w:t>
          </w:r>
          <w:proofErr w:type="spellEnd"/>
          <w:r w:rsidRPr="00BA7910">
            <w:rPr>
              <w:rFonts w:ascii="Times New Roman" w:hAnsi="Times New Roman" w:cs="Times New Roman"/>
            </w:rPr>
            <w:t xml:space="preserve"> Catunda Melo</w:t>
          </w:r>
          <w:r>
            <w:rPr>
              <w:rFonts w:ascii="Times New Roman" w:hAnsi="Times New Roman" w:cs="Times New Roman"/>
            </w:rPr>
            <w:t xml:space="preserve"> 3</w:t>
          </w:r>
          <w:r>
            <w:rPr>
              <w:rFonts w:ascii="Times New Roman" w:hAnsi="Times New Roman" w:cs="Times New Roman"/>
              <w:vertAlign w:val="superscript"/>
            </w:rPr>
            <w:t>2</w:t>
          </w:r>
        </w:p>
      </w:sdtContent>
    </w:sdt>
    <w:p w:rsidR="00384B15" w:rsidRDefault="00384B15" w:rsidP="00384B15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:rsidR="0070071B" w:rsidRDefault="00384B15" w:rsidP="00384B15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  <w:sdt>
        <w:sdtPr>
          <w:rPr>
            <w:rFonts w:ascii="Times New Roman" w:hAnsi="Times New Roman" w:cs="Times New Roman"/>
          </w:rPr>
          <w:id w:val="9676414"/>
          <w:placeholder>
            <w:docPart w:val="B38B9E1C221845C5B44D70A023BB7ACA"/>
          </w:placeholder>
        </w:sdtPr>
        <w:sdtContent>
          <w:r>
            <w:rPr>
              <w:rFonts w:ascii="Times New Roman" w:hAnsi="Times New Roman" w:cs="Times New Roman"/>
            </w:rPr>
            <w:t>1. Discente</w:t>
          </w:r>
        </w:sdtContent>
      </w:sdt>
      <w:r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9676415"/>
          <w:placeholder>
            <w:docPart w:val="B38B9E1C221845C5B44D70A023BB7ACA"/>
          </w:placeholder>
        </w:sdtPr>
        <w:sdtContent>
          <w:proofErr w:type="gramStart"/>
          <w:r>
            <w:rPr>
              <w:rFonts w:ascii="Times New Roman" w:hAnsi="Times New Roman" w:cs="Times New Roman"/>
            </w:rPr>
            <w:t>2</w:t>
          </w:r>
          <w:proofErr w:type="gramEnd"/>
          <w:r>
            <w:rPr>
              <w:rFonts w:ascii="Times New Roman" w:hAnsi="Times New Roman" w:cs="Times New Roman"/>
            </w:rPr>
            <w:t>. Docente</w:t>
          </w:r>
        </w:sdtContent>
      </w:sdt>
    </w:p>
    <w:p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:rsidR="0070071B" w:rsidRDefault="00384B15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RESUMO</w:t>
      </w:r>
    </w:p>
    <w:p w:rsidR="00384B15" w:rsidRPr="00346548" w:rsidRDefault="00384B15" w:rsidP="00C623EE">
      <w:pPr>
        <w:spacing w:before="0" w:after="0"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</w:rPr>
        <w:t xml:space="preserve">Introdução: </w:t>
      </w:r>
      <w:r>
        <w:rPr>
          <w:rFonts w:ascii="Times New Roman" w:hAnsi="Times New Roman" w:cs="Times New Roman"/>
        </w:rPr>
        <w:t xml:space="preserve">O profissional de enfermagem vem se constituindo como um instrumento de mudanças nas práticas de atenção à saúde e tem atuação direta no atendimento aos pacientes infectados por </w:t>
      </w:r>
      <w:proofErr w:type="spellStart"/>
      <w:r>
        <w:rPr>
          <w:rFonts w:ascii="Times New Roman" w:hAnsi="Times New Roman" w:cs="Times New Roman"/>
        </w:rPr>
        <w:t>SARS-CoV</w:t>
      </w:r>
      <w:proofErr w:type="spellEnd"/>
      <w:r>
        <w:rPr>
          <w:rFonts w:ascii="Times New Roman" w:hAnsi="Times New Roman" w:cs="Times New Roman"/>
        </w:rPr>
        <w:t xml:space="preserve">-2.  Nesse contexto a Sistematização da Assistência de Enfermagem (SAE) é uma ferramenta utilizada para somar e conformar o planejamento, execução, controle e as avaliações dos cuidados direto e indireto ao paciente. </w:t>
      </w:r>
      <w:r>
        <w:rPr>
          <w:rFonts w:ascii="Times New Roman" w:hAnsi="Times New Roman" w:cs="Times New Roman"/>
          <w:b/>
        </w:rPr>
        <w:t xml:space="preserve"> Objetivo: </w:t>
      </w:r>
      <w:r>
        <w:rPr>
          <w:rFonts w:ascii="Times New Roman" w:hAnsi="Times New Roman" w:cs="Times New Roman"/>
        </w:rPr>
        <w:t>Descrever a aplicação da SAE em um paciente com COVID-19.</w:t>
      </w:r>
      <w:r>
        <w:rPr>
          <w:rFonts w:ascii="Times New Roman" w:hAnsi="Times New Roman" w:cs="Times New Roman"/>
          <w:b/>
        </w:rPr>
        <w:t xml:space="preserve"> Relato de caso: </w:t>
      </w:r>
      <w:r>
        <w:rPr>
          <w:rFonts w:ascii="Times New Roman" w:hAnsi="Times New Roman" w:cs="Times New Roman"/>
        </w:rPr>
        <w:t xml:space="preserve">Estudo de caso desenvolvido na disciplina de Administração dos Serviços de Enfermagem da Faculdade Princesa do </w:t>
      </w:r>
      <w:proofErr w:type="spellStart"/>
      <w:r>
        <w:rPr>
          <w:rFonts w:ascii="Times New Roman" w:hAnsi="Times New Roman" w:cs="Times New Roman"/>
        </w:rPr>
        <w:t>Oeste-FPO</w:t>
      </w:r>
      <w:proofErr w:type="spellEnd"/>
      <w:r>
        <w:rPr>
          <w:rFonts w:ascii="Times New Roman" w:hAnsi="Times New Roman" w:cs="Times New Roman"/>
        </w:rPr>
        <w:t xml:space="preserve"> de Crateús/Ceará. A coleta de dados foi realizada por meio virtual, e ocorreu em junho de 2020. A partir do levantamento de problemas e demandas de cuidados, identificaram-se 06 Diagnósticos de Enfermagem relacionados às dimensões biopsicossociais e 06 intervenções de Enfermagem. Alguns dos diagnósticos encontrados foram: fadiga relacionada </w:t>
      </w:r>
      <w:proofErr w:type="gramStart"/>
      <w:r>
        <w:rPr>
          <w:rFonts w:ascii="Times New Roman" w:hAnsi="Times New Roman" w:cs="Times New Roman"/>
        </w:rPr>
        <w:t>a</w:t>
      </w:r>
      <w:proofErr w:type="gramEnd"/>
      <w:r>
        <w:rPr>
          <w:rFonts w:ascii="Times New Roman" w:hAnsi="Times New Roman" w:cs="Times New Roman"/>
        </w:rPr>
        <w:t xml:space="preserve"> irritabilidade, padrão respiratório ineficaz, </w:t>
      </w:r>
      <w:r>
        <w:rPr>
          <w:rFonts w:ascii="Times New Roman" w:eastAsia="LiberationSerif" w:hAnsi="Times New Roman" w:cs="Times New Roman"/>
          <w:color w:val="000000" w:themeColor="text1"/>
        </w:rPr>
        <w:t>in</w:t>
      </w:r>
      <w:r>
        <w:rPr>
          <w:rFonts w:ascii="Times New Roman" w:eastAsia="LiberationSerif" w:hAnsi="Times New Roman" w:cs="Times New Roman"/>
          <w:bCs/>
          <w:color w:val="000000" w:themeColor="text1"/>
        </w:rPr>
        <w:t xml:space="preserve">tolerância à atividade, hipertermia, conforto prejudicado, </w:t>
      </w:r>
      <w:r>
        <w:rPr>
          <w:rFonts w:ascii="Times New Roman" w:eastAsia="LiberationSerif" w:hAnsi="Times New Roman" w:cs="Times New Roman"/>
          <w:color w:val="000000" w:themeColor="text1"/>
        </w:rPr>
        <w:t>padrão de sono prejudicado.</w:t>
      </w:r>
      <w:r>
        <w:rPr>
          <w:rFonts w:ascii="Times New Roman" w:hAnsi="Times New Roman" w:cs="Times New Roman"/>
          <w:vertAlign w:val="superscript"/>
        </w:rPr>
        <w:t>(1)</w:t>
      </w:r>
      <w:r>
        <w:rPr>
          <w:rFonts w:ascii="Times New Roman" w:hAnsi="Times New Roman" w:cs="Times New Roman"/>
        </w:rPr>
        <w:t xml:space="preserve"> As seguintes  Intervenções  foram elaboradas para esses Diagnósticos, como: programar medidas de conforto e posicionamento, monitorar o estado respiratório e a oxigenação, programar e planejar os procedimentos a serem realizados evitando o desgaste necessário, orientar a ingestão de líquidos e arejar o </w:t>
      </w:r>
      <w:r>
        <w:rPr>
          <w:rFonts w:ascii="Times New Roman" w:hAnsi="Times New Roman" w:cs="Times New Roman"/>
        </w:rPr>
        <w:lastRenderedPageBreak/>
        <w:t>ambiente, programar medidas do conforto posicionamento, redução da luz e proporcionar um ambiente calmo e seguro.</w:t>
      </w:r>
      <w:r>
        <w:rPr>
          <w:rFonts w:ascii="Times New Roman" w:hAnsi="Times New Roman" w:cs="Times New Roman"/>
          <w:vertAlign w:val="superscript"/>
        </w:rPr>
        <w:t>(2)</w:t>
      </w:r>
      <w:r>
        <w:t xml:space="preserve"> </w:t>
      </w:r>
      <w:r>
        <w:rPr>
          <w:rFonts w:ascii="Times New Roman" w:hAnsi="Times New Roman" w:cs="Times New Roman"/>
          <w:b/>
        </w:rPr>
        <w:t xml:space="preserve">Conclusão: </w:t>
      </w:r>
      <w:r>
        <w:rPr>
          <w:rFonts w:ascii="Times New Roman" w:hAnsi="Times New Roman" w:cs="Times New Roman"/>
        </w:rPr>
        <w:t>O referido estudo possibilitou um entendimento aprofundado sobre a COVID-19 e entender como a SAE tem fundamental importância para realização da coleta de dados para definir os diagnósticos de Enfermagem encontrados e supostamente realizar as intervenções necessárias.</w:t>
      </w:r>
    </w:p>
    <w:p w:rsidR="00384B15" w:rsidRDefault="00384B15" w:rsidP="00384B15">
      <w:pPr>
        <w:spacing w:line="360" w:lineRule="auto"/>
        <w:jc w:val="left"/>
        <w:rPr>
          <w:rFonts w:ascii="Times New Roman" w:hAnsi="Times New Roman" w:cs="Times New Roman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b/>
        </w:rPr>
        <w:t xml:space="preserve">Descritores: </w:t>
      </w:r>
      <w:r>
        <w:rPr>
          <w:rFonts w:ascii="Times New Roman" w:hAnsi="Times New Roman" w:cs="Times New Roman"/>
        </w:rPr>
        <w:t>Cuidados Primários de Saúde; Epidemia; Saúde Pública.</w:t>
      </w:r>
    </w:p>
    <w:p w:rsidR="00384B15" w:rsidRPr="00384B15" w:rsidRDefault="00384B15" w:rsidP="00384B15">
      <w:pPr>
        <w:spacing w:before="0" w:after="0" w:line="360" w:lineRule="auto"/>
        <w:jc w:val="left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Referências:</w:t>
      </w:r>
    </w:p>
    <w:p w:rsidR="00384B15" w:rsidRPr="00BF6C4B" w:rsidRDefault="00384B15" w:rsidP="00384B15">
      <w:pPr>
        <w:spacing w:line="240" w:lineRule="auto"/>
        <w:jc w:val="left"/>
        <w:rPr>
          <w:rFonts w:ascii="Times New Roman" w:hAnsi="Times New Roman" w:cs="Times New Roman"/>
        </w:rPr>
      </w:pPr>
      <w:proofErr w:type="gramStart"/>
      <w:r w:rsidRPr="00BF6C4B">
        <w:rPr>
          <w:rFonts w:ascii="Times New Roman" w:hAnsi="Times New Roman" w:cs="Times New Roman"/>
        </w:rPr>
        <w:t>1</w:t>
      </w:r>
      <w:proofErr w:type="gramEnd"/>
      <w:r w:rsidRPr="00BF6C4B">
        <w:rPr>
          <w:rFonts w:ascii="Times New Roman" w:hAnsi="Times New Roman" w:cs="Times New Roman"/>
        </w:rPr>
        <w:t xml:space="preserve"> </w:t>
      </w:r>
      <w:proofErr w:type="spellStart"/>
      <w:r w:rsidRPr="00BF6C4B">
        <w:rPr>
          <w:rFonts w:ascii="Times New Roman" w:hAnsi="Times New Roman" w:cs="Times New Roman"/>
        </w:rPr>
        <w:t>International</w:t>
      </w:r>
      <w:proofErr w:type="spellEnd"/>
      <w:r w:rsidRPr="00BF6C4B">
        <w:rPr>
          <w:rFonts w:ascii="Times New Roman" w:hAnsi="Times New Roman" w:cs="Times New Roman"/>
        </w:rPr>
        <w:t xml:space="preserve">, N. Diagnósticos de Enfermagem da NANDA-I: Definições e Classificação - 2018/2020. Tradução: Regina Machado Garcez; 11ed. Porto Alegre: </w:t>
      </w:r>
      <w:proofErr w:type="spellStart"/>
      <w:r w:rsidRPr="00BF6C4B">
        <w:rPr>
          <w:rFonts w:ascii="Times New Roman" w:hAnsi="Times New Roman" w:cs="Times New Roman"/>
        </w:rPr>
        <w:t>Artmed</w:t>
      </w:r>
      <w:proofErr w:type="spellEnd"/>
      <w:r w:rsidRPr="00BF6C4B">
        <w:rPr>
          <w:rFonts w:ascii="Times New Roman" w:hAnsi="Times New Roman" w:cs="Times New Roman"/>
        </w:rPr>
        <w:t xml:space="preserve">; Grupo A, 2018. 9788582715048. Disponível em: </w:t>
      </w:r>
      <w:proofErr w:type="gramStart"/>
      <w:r w:rsidRPr="00BF6C4B">
        <w:rPr>
          <w:rFonts w:ascii="Times New Roman" w:hAnsi="Times New Roman" w:cs="Times New Roman"/>
        </w:rPr>
        <w:t>https</w:t>
      </w:r>
      <w:proofErr w:type="gramEnd"/>
      <w:r w:rsidRPr="00BF6C4B">
        <w:rPr>
          <w:rFonts w:ascii="Times New Roman" w:hAnsi="Times New Roman" w:cs="Times New Roman"/>
        </w:rPr>
        <w:t>://integrada.minhabiblioteca.com.br/#/books/978</w:t>
      </w:r>
      <w:r>
        <w:rPr>
          <w:rFonts w:ascii="Times New Roman" w:hAnsi="Times New Roman" w:cs="Times New Roman"/>
        </w:rPr>
        <w:t>8582715048/. Ac</w:t>
      </w:r>
      <w:r w:rsidRPr="00BF6C4B">
        <w:rPr>
          <w:rFonts w:ascii="Times New Roman" w:hAnsi="Times New Roman" w:cs="Times New Roman"/>
        </w:rPr>
        <w:t>esso em: 01/07/2020</w:t>
      </w:r>
    </w:p>
    <w:p w:rsidR="00384B15" w:rsidRPr="00BF6C4B" w:rsidRDefault="00384B15" w:rsidP="00384B15">
      <w:pPr>
        <w:spacing w:line="240" w:lineRule="auto"/>
        <w:jc w:val="left"/>
        <w:rPr>
          <w:rFonts w:ascii="Times New Roman" w:hAnsi="Times New Roman" w:cs="Times New Roman"/>
        </w:rPr>
      </w:pPr>
      <w:proofErr w:type="gramStart"/>
      <w:r w:rsidRPr="00BF6C4B">
        <w:rPr>
          <w:rFonts w:ascii="Times New Roman" w:hAnsi="Times New Roman" w:cs="Times New Roman"/>
        </w:rPr>
        <w:t>2</w:t>
      </w:r>
      <w:proofErr w:type="gramEnd"/>
      <w:r w:rsidRPr="00BF6C4B">
        <w:rPr>
          <w:rFonts w:ascii="Times New Roman" w:hAnsi="Times New Roman" w:cs="Times New Roman"/>
        </w:rPr>
        <w:t xml:space="preserve"> NIC, Classificação das intervenções de enfermagem. Tradução: </w:t>
      </w:r>
      <w:proofErr w:type="spellStart"/>
      <w:r w:rsidRPr="00BF6C4B">
        <w:rPr>
          <w:rFonts w:ascii="Times New Roman" w:hAnsi="Times New Roman" w:cs="Times New Roman"/>
        </w:rPr>
        <w:t>Bulechek</w:t>
      </w:r>
      <w:proofErr w:type="spellEnd"/>
      <w:r w:rsidRPr="00BF6C4B">
        <w:rPr>
          <w:rFonts w:ascii="Times New Roman" w:hAnsi="Times New Roman" w:cs="Times New Roman"/>
        </w:rPr>
        <w:t xml:space="preserve">, Glória </w:t>
      </w:r>
      <w:proofErr w:type="gramStart"/>
      <w:r w:rsidRPr="00BF6C4B">
        <w:rPr>
          <w:rFonts w:ascii="Times New Roman" w:hAnsi="Times New Roman" w:cs="Times New Roman"/>
        </w:rPr>
        <w:t>M;</w:t>
      </w:r>
      <w:proofErr w:type="spellStart"/>
      <w:proofErr w:type="gramEnd"/>
      <w:r w:rsidRPr="00BF6C4B">
        <w:rPr>
          <w:rFonts w:ascii="Times New Roman" w:hAnsi="Times New Roman" w:cs="Times New Roman"/>
        </w:rPr>
        <w:t>Butcher</w:t>
      </w:r>
      <w:proofErr w:type="spellEnd"/>
      <w:r w:rsidRPr="00BF6C4B">
        <w:rPr>
          <w:rFonts w:ascii="Times New Roman" w:hAnsi="Times New Roman" w:cs="Times New Roman"/>
        </w:rPr>
        <w:t xml:space="preserve">,Howard K; </w:t>
      </w:r>
      <w:proofErr w:type="spellStart"/>
      <w:r w:rsidRPr="00BF6C4B">
        <w:rPr>
          <w:rFonts w:ascii="Times New Roman" w:hAnsi="Times New Roman" w:cs="Times New Roman"/>
        </w:rPr>
        <w:t>Dochterman</w:t>
      </w:r>
      <w:proofErr w:type="spellEnd"/>
      <w:r w:rsidRPr="00BF6C4B">
        <w:rPr>
          <w:rFonts w:ascii="Times New Roman" w:hAnsi="Times New Roman" w:cs="Times New Roman"/>
        </w:rPr>
        <w:t>, Joanne Mc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BF6C4B">
        <w:rPr>
          <w:rFonts w:ascii="Times New Roman" w:hAnsi="Times New Roman" w:cs="Times New Roman"/>
        </w:rPr>
        <w:t>Closkey</w:t>
      </w:r>
      <w:proofErr w:type="spellEnd"/>
      <w:r w:rsidRPr="00BF6C4B">
        <w:rPr>
          <w:rFonts w:ascii="Times New Roman" w:hAnsi="Times New Roman" w:cs="Times New Roman"/>
        </w:rPr>
        <w:t xml:space="preserve">. </w:t>
      </w:r>
      <w:proofErr w:type="gramStart"/>
      <w:r w:rsidRPr="00BF6C4B">
        <w:rPr>
          <w:rFonts w:ascii="Times New Roman" w:hAnsi="Times New Roman" w:cs="Times New Roman"/>
        </w:rPr>
        <w:t>5</w:t>
      </w:r>
      <w:proofErr w:type="gramEnd"/>
      <w:r w:rsidRPr="00BF6C4B">
        <w:rPr>
          <w:rFonts w:ascii="Times New Roman" w:hAnsi="Times New Roman" w:cs="Times New Roman"/>
        </w:rPr>
        <w:t xml:space="preserve"> edição 2008, 2004, 2000,1996,1992 por </w:t>
      </w:r>
      <w:proofErr w:type="spellStart"/>
      <w:r w:rsidRPr="00BF6C4B">
        <w:rPr>
          <w:rFonts w:ascii="Times New Roman" w:hAnsi="Times New Roman" w:cs="Times New Roman"/>
        </w:rPr>
        <w:t>Mosby</w:t>
      </w:r>
      <w:proofErr w:type="spellEnd"/>
      <w:r w:rsidRPr="00BF6C4B">
        <w:rPr>
          <w:rFonts w:ascii="Times New Roman" w:hAnsi="Times New Roman" w:cs="Times New Roman"/>
        </w:rPr>
        <w:t xml:space="preserve">, Inc. Disponível em: </w:t>
      </w:r>
      <w:hyperlink r:id="rId9" w:history="1">
        <w:r w:rsidRPr="00BF6C4B">
          <w:rPr>
            <w:rStyle w:val="Hyperlink"/>
            <w:rFonts w:ascii="Times New Roman" w:eastAsia="Times New Roman" w:hAnsi="Times New Roman" w:cs="Times New Roman"/>
            <w:szCs w:val="24"/>
            <w:lang w:eastAsia="pt-BR"/>
          </w:rPr>
          <w:t>https://www.biosanas.com.br/uploads/outros/artigos_cientificos/14/0ac4055be9a07e3df54c72e9651c589e.pdf</w:t>
        </w:r>
      </w:hyperlink>
      <w:r w:rsidRPr="00BF6C4B">
        <w:rPr>
          <w:rFonts w:ascii="Times New Roman" w:hAnsi="Times New Roman" w:cs="Times New Roman"/>
        </w:rPr>
        <w:t>. Acesso em: 01/07</w:t>
      </w:r>
      <w:r>
        <w:rPr>
          <w:rFonts w:ascii="Times New Roman" w:hAnsi="Times New Roman" w:cs="Times New Roman"/>
        </w:rPr>
        <w:t>/2020</w:t>
      </w:r>
    </w:p>
    <w:p w:rsidR="00EA190E" w:rsidRPr="0070071B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sectPr w:rsidR="00EA190E" w:rsidRPr="0070071B" w:rsidSect="00054686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26AB" w:rsidRDefault="00DF26AB" w:rsidP="00054686">
      <w:pPr>
        <w:spacing w:before="0" w:after="0" w:line="240" w:lineRule="auto"/>
      </w:pPr>
      <w:r>
        <w:separator/>
      </w:r>
    </w:p>
  </w:endnote>
  <w:endnote w:type="continuationSeparator" w:id="0">
    <w:p w:rsidR="00DF26AB" w:rsidRDefault="00DF26AB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Serif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594" w:rsidRDefault="00BD4F56" w:rsidP="00330594">
    <w:pPr>
      <w:pStyle w:val="Corpodetexto"/>
      <w:rPr>
        <w:i/>
        <w:sz w:val="20"/>
      </w:rPr>
    </w:pPr>
    <w:r w:rsidRPr="00BD4F56">
      <w:rPr>
        <w:noProof/>
        <w:lang w:val="pt-BR" w:eastAsia="pt-BR" w:bidi="ar-SA"/>
      </w:rPr>
      <w:pict>
        <v:line id="Conector reto 1" o:spid="_x0000_s2056" style="position:absolute;flip:y;z-index:251662336;visibility:visible;mso-position-horizontal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<w10:wrap anchorx="page"/>
        </v:line>
      </w:pict>
    </w:r>
  </w:p>
  <w:p w:rsidR="00330594" w:rsidRDefault="00330594" w:rsidP="00330594">
    <w:pPr>
      <w:pStyle w:val="Corpodetexto"/>
      <w:spacing w:before="7"/>
      <w:rPr>
        <w:i/>
        <w:sz w:val="17"/>
      </w:rPr>
    </w:pPr>
  </w:p>
  <w:p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26AB" w:rsidRDefault="00DF26AB" w:rsidP="00054686">
      <w:pPr>
        <w:spacing w:before="0" w:after="0" w:line="240" w:lineRule="auto"/>
      </w:pPr>
      <w:r>
        <w:separator/>
      </w:r>
    </w:p>
  </w:footnote>
  <w:footnote w:type="continuationSeparator" w:id="0">
    <w:p w:rsidR="00DF26AB" w:rsidRDefault="00DF26AB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686" w:rsidRDefault="00BD4F5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686" w:rsidRDefault="00BD4F56" w:rsidP="0011587C">
    <w:pPr>
      <w:pStyle w:val="Cabealho"/>
      <w:jc w:val="cent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686" w:rsidRDefault="00384B15" w:rsidP="00054686">
    <w:pPr>
      <w:pStyle w:val="Cabealho"/>
      <w:jc w:val="center"/>
    </w:pPr>
    <w:r w:rsidRPr="00384B15">
      <w:drawing>
        <wp:inline distT="0" distB="0" distL="0" distR="0">
          <wp:extent cx="3581400" cy="1610045"/>
          <wp:effectExtent l="0" t="0" r="0" b="0"/>
          <wp:docPr id="5" name="image3.png" descr="C:\Users\OK\Desktop\Daniel\SENF\Logo Completa Degradê PNG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C:\Users\OK\Desktop\Daniel\SENF\Logo Completa Degradê PNG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BD4F56"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2" o:title="Somente-Logo-Degradê-JPEG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B6F3E"/>
    <w:rsid w:val="00043457"/>
    <w:rsid w:val="00054686"/>
    <w:rsid w:val="000754F5"/>
    <w:rsid w:val="0009068B"/>
    <w:rsid w:val="000E596E"/>
    <w:rsid w:val="0011587C"/>
    <w:rsid w:val="0013238A"/>
    <w:rsid w:val="001D4667"/>
    <w:rsid w:val="002268F9"/>
    <w:rsid w:val="002C00CE"/>
    <w:rsid w:val="00330594"/>
    <w:rsid w:val="00384B15"/>
    <w:rsid w:val="003E7CE5"/>
    <w:rsid w:val="00417E55"/>
    <w:rsid w:val="00553538"/>
    <w:rsid w:val="006C03DB"/>
    <w:rsid w:val="0070071B"/>
    <w:rsid w:val="008B6F3E"/>
    <w:rsid w:val="00AB0DF9"/>
    <w:rsid w:val="00AC5179"/>
    <w:rsid w:val="00BB3DA1"/>
    <w:rsid w:val="00BD4F56"/>
    <w:rsid w:val="00C623EE"/>
    <w:rsid w:val="00D55666"/>
    <w:rsid w:val="00D57457"/>
    <w:rsid w:val="00DF26AB"/>
    <w:rsid w:val="00EA190E"/>
    <w:rsid w:val="00ED178E"/>
    <w:rsid w:val="00F9396B"/>
    <w:rsid w:val="00FF79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unhideWhenUsed/>
    <w:rsid w:val="00384B1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abeatrizs427@gmail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biosanas.com.br/uploads/outros/artigos_cientificos/14/0ac4055be9a07e3df54c72e9651c589e.pdf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7D0B5B0C4294A09A62CA7668564A3E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C1CB595-7ABA-4C94-89AC-5128B66C099E}"/>
      </w:docPartPr>
      <w:docPartBody>
        <w:p w:rsidR="00000000" w:rsidRDefault="00CE61F7" w:rsidP="00CE61F7">
          <w:pPr>
            <w:pStyle w:val="C7D0B5B0C4294A09A62CA7668564A3ED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38B9E1C221845C5B44D70A023BB7AC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FD97717-3082-44BE-8931-B03C30C5BE17}"/>
      </w:docPartPr>
      <w:docPartBody>
        <w:p w:rsidR="00000000" w:rsidRDefault="00CE61F7" w:rsidP="00CE61F7">
          <w:pPr>
            <w:pStyle w:val="B38B9E1C221845C5B44D70A023BB7ACA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Serif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F553D7"/>
    <w:rsid w:val="00851F45"/>
    <w:rsid w:val="00862201"/>
    <w:rsid w:val="00CE61F7"/>
    <w:rsid w:val="00D519C6"/>
    <w:rsid w:val="00E0183F"/>
    <w:rsid w:val="00F45FAD"/>
    <w:rsid w:val="00F553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1F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CE61F7"/>
    <w:rPr>
      <w:color w:val="808080"/>
    </w:rPr>
  </w:style>
  <w:style w:type="paragraph" w:customStyle="1" w:styleId="C7D0B5B0C4294A09A62CA7668564A3ED">
    <w:name w:val="C7D0B5B0C4294A09A62CA7668564A3ED"/>
    <w:rsid w:val="00CE61F7"/>
    <w:pPr>
      <w:spacing w:after="200" w:line="276" w:lineRule="auto"/>
    </w:pPr>
  </w:style>
  <w:style w:type="paragraph" w:customStyle="1" w:styleId="B38B9E1C221845C5B44D70A023BB7ACA">
    <w:name w:val="B38B9E1C221845C5B44D70A023BB7ACA"/>
    <w:rsid w:val="00CE61F7"/>
    <w:pPr>
      <w:spacing w:after="200" w:line="276" w:lineRule="auto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410828-A880-4F1B-A062-BAB6892EC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472</Words>
  <Characters>2551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Pessoal</cp:lastModifiedBy>
  <cp:revision>3</cp:revision>
  <cp:lastPrinted>2020-06-10T02:59:00Z</cp:lastPrinted>
  <dcterms:created xsi:type="dcterms:W3CDTF">2020-07-01T17:17:00Z</dcterms:created>
  <dcterms:modified xsi:type="dcterms:W3CDTF">2020-07-01T17:21:00Z</dcterms:modified>
</cp:coreProperties>
</file>