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0" w:name="_v5hylxdzxser"/>
      <w:r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 ESTÁGIO DOCENTE NA EDUCAÇÃO INFANTIL: RELATO DE EXPERIÊNCIA EM UM CEMEI DE MONTES CLAROS (MG)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Victor Alexandre de Oliveira Freitas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Discente do Curso de Pedagogia/Unimontes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victor.freitas@edu.unimontes.br" w:history="1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 xml:space="preserve">victor.freitas@edu.unimontes.br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Rosana Cássia Rodrigues Andrade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Docente do Curso de Pedagogia/Unimontes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1" w:tooltip="mailto:rosana.joao@yahoo.com.br" w:history="1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 xml:space="preserve">rosana.joao@yahoo.com.br</w:t>
        </w:r>
      </w:hyperlink>
      <w:r/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Eixo 05: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Saberes e Práticas Educativas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estágio; educação infantil; relato de experiência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Resumo – Relato de Experiência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Contextualização e justificativa da prática desenvolvida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Estágio Curricular Supervisionado visa proporcionar aos licenciandos uma vivência-prátic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que articule os saberes acadêmicos e a realidade escolar, possibilitando a construção de uma identidade docente, de agir e pensar o processo educativo, além de oportunizar refletir caminhos formativos para as demandas encontradas no contexto educacional.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presente relato descreve a experiência vivenciada no campo do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Estágio Curricular Supervisionado I - Educação Infantil - do curso de Pedagogia da Universidade Estadual de Montes Claros (Unimontes), realizado em um Cemei. Como proposta, o estágio envolveu a observação, monitoria, regência e um plano de intervenção. A 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xperiência possibilitou a aplicação e o diálogo dos conhecimentos teóricos na prática educativa, a construção de vínculos com os alunos e a compreensão dos desafios e potencialidades da atuação docente à realidade escolar, em especial na Educação Infantil.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Problema norteador e objetivos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prática sup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ervisionada foi orientada pelo projeto de estágio, que teve como norteadores a necessidade de compreender o cotidiano da Educação Infantil, bem como oportunizar o desenvolvimento de práticas e intervenções pedagógicas no processo de escolarização inicial.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 relação aos objetivos, o trabalho buscou: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Observar e compreender a prática docente na Educação Infantil; 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Desenvolver propostas e intervenções pedagógicas significativas;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Desenvolver ações de promoção à saúde emocional em pré-escolares.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Procedimentos e/ou estratégias metodológicas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estágio-docente foi dividido em três etapas: observação/caracterização, monitoria e regência.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 um primeiro momento, foi possível obs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ervar as rotinas de acolhimento, interações e práticas docentes. Posteriormente, houve a participação e colaboração nas atividades e tarefas do dia da professora regente, auxiliando diretamente os alunos, em especial os que apresentavam dificuldades de apr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endizagem. E por último, o momento de regência da turma, promovendo intervenções ligadas à proposta e planejamento da escola e ao projeto de estágio, elaborando um plano de intervenção sobre regulação emocional e comportamento pró-social nos pré-escolares.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Fundamentação teórica que sustentou/sustenta a prática desenvolvida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fundamentação teórica do trabalho se baseou em autores como Freire (1996), Libâneo (2013), Pimenta e Lima (2008) e Ruste (2017).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Resultados da prática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Os resultados encontrados face ao estágio-docente foram significativos, uma vez que possibilitou a criação e fortalecimento do vínculo com os alunos, a construção de um olhar disciplinado para compreensão da realidade 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ducacional, especificamente do ciclo analisado - Educação Infantil -, bem como repensar em (des)caminhos e (im)possibilidades para a prática docente na pré-escola. Ademais, a experiência de regência oportunizou demonstrar atitudes e conhecimentos apreendid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 na universidade e colocados em ação, bem como a execução do plano de intervenção sobre o reconhecimento, nomeação das emoções e formas saudáveis de expressá-las, permitindo observar mudanças positivas no comportamento das crianças e no ambiente escolar.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Relevância social da experiência para o contexto/público destinado e para a educação e relações com o eixo temático do COPED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experiência é socialmente relevante pois contribui para o campo formativo de professoras e professores dos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anos iniciais, em especial, do curso de Pedagogia. Além disso, ao proporcionar vivências para a construção de uma identidade profissional, possibilita o diálogo ação-reflexão-ação, enquanto finalidade da disciplina e para o agir docente. Por fim, como pro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posta de intervenção cujo objetivo foi desenvolver o letramento e regulação emocional em pré-escolares, promovendo uma cultura de respeito e empatia, contribuindo para o desenvolvimento humano e social das crianças, assegurando o pleno direito à educação.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Considerações finais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estágio obrigatório proporcionou um aprendizado significativo e reflexivo, revelando a importância de uma ação-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reflexão-ação para o ser, pensar e agir docente. Ademais, a vivência da sala de aula confirmou que a formação docente exige acolh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imento e planejamento para lidar com desafios cotidianos da escola. Por fim, o exercício desse engajamento, que perpassa o ensinar, mostra um mundo e suas infinitas possibilidades para quem estaria somente no começo da vida, (re)aprendendo a cada instante.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Referências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Freire, Paulo.</w:t>
      </w:r>
      <w:r>
        <w:rPr>
          <w:rFonts w:ascii="Times New Roman" w:hAnsi="Times New Roman" w:eastAsia="Times New Roman" w:cs="Times New Roman"/>
          <w:b/>
        </w:rPr>
        <w:t xml:space="preserve"> Pedagogia da Autonomia</w:t>
      </w:r>
      <w:r>
        <w:rPr>
          <w:rFonts w:ascii="Times New Roman" w:hAnsi="Times New Roman" w:eastAsia="Times New Roman" w:cs="Times New Roman"/>
        </w:rPr>
        <w:t xml:space="preserve">: Saberes necessários à prática educativa. São Paulo: Paz e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Terra, 1996. Disponível em: </w:t>
      </w:r>
      <w:hyperlink r:id="rId12" w:tooltip="https://nepegeo.paginas.ufsc.br/files/2018/11/Pedagogia-da-Autonomia-Paulo-Freire.pdf" w:history="1">
        <w:r>
          <w:rPr>
            <w:rFonts w:ascii="Times New Roman" w:hAnsi="Times New Roman" w:eastAsia="Times New Roman" w:cs="Times New Roman"/>
            <w:color w:val="4a86e8"/>
            <w:u w:val="single"/>
          </w:rPr>
          <w:t xml:space="preserve">https://nepegeo.paginas.ufsc.br/files/2018/11/Pedagogia-da-Autonomia-Paulo-Freire.pdf</w:t>
        </w:r>
      </w:hyperlink>
      <w:r>
        <w:rPr>
          <w:rFonts w:ascii="Times New Roman" w:hAnsi="Times New Roman" w:eastAsia="Times New Roman" w:cs="Times New Roman"/>
        </w:rPr>
        <w:t xml:space="preserve">. Acesso em: 24 abr. 2025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Libâneo, José Carlos. </w:t>
      </w:r>
      <w:r>
        <w:rPr>
          <w:rFonts w:ascii="Times New Roman" w:hAnsi="Times New Roman" w:eastAsia="Times New Roman" w:cs="Times New Roman"/>
          <w:b/>
        </w:rPr>
        <w:t xml:space="preserve">Didática</w:t>
      </w:r>
      <w:r>
        <w:rPr>
          <w:rFonts w:ascii="Times New Roman" w:hAnsi="Times New Roman" w:eastAsia="Times New Roman" w:cs="Times New Roman"/>
        </w:rPr>
        <w:t xml:space="preserve">. 2ª Edição. São Paulo: Cortez, 2013. Disponível em: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/>
      <w:hyperlink r:id="rId13" w:tooltip="https://educapes.capes.gov.br/bitstream/capes/204082/2/Livro%20Didatica.pdf" w:history="1">
        <w:r>
          <w:rPr>
            <w:rFonts w:ascii="Times New Roman" w:hAnsi="Times New Roman" w:eastAsia="Times New Roman" w:cs="Times New Roman"/>
            <w:color w:val="4a86e8"/>
            <w:u w:val="single"/>
          </w:rPr>
          <w:t xml:space="preserve">https://educapes.capes.gov.br/bitstream/capes/204082/2/Livro%20Didatica.pdf</w:t>
        </w:r>
      </w:hyperlink>
      <w:r>
        <w:rPr>
          <w:rFonts w:ascii="Times New Roman" w:hAnsi="Times New Roman" w:eastAsia="Times New Roman" w:cs="Times New Roman"/>
        </w:rPr>
        <w:t xml:space="preserve">. Acesso em: 24 abr. de 2025.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Pimenta, Selma Garrido; Lima, Maria Socorro Lucena. </w:t>
      </w:r>
      <w:r>
        <w:rPr>
          <w:rFonts w:ascii="Times New Roman" w:hAnsi="Times New Roman" w:eastAsia="Times New Roman" w:cs="Times New Roman"/>
          <w:b/>
        </w:rPr>
        <w:t xml:space="preserve">Estágio e Docência</w:t>
      </w:r>
      <w:r>
        <w:rPr>
          <w:rFonts w:ascii="Times New Roman" w:hAnsi="Times New Roman" w:eastAsia="Times New Roman" w:cs="Times New Roman"/>
        </w:rPr>
        <w:t xml:space="preserve">. 3ª Edição. São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Paulo: Cortez, 2008. Disponível em: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/>
      <w:hyperlink r:id="rId14" w:tooltip="https://periodicos.ufcat.edu.br/index.php/poiesis/article/view/10542/7012" w:history="1">
        <w:r>
          <w:rPr>
            <w:rFonts w:ascii="Times New Roman" w:hAnsi="Times New Roman" w:eastAsia="Times New Roman" w:cs="Times New Roman"/>
            <w:color w:val="4a86e8"/>
            <w:u w:val="single"/>
          </w:rPr>
          <w:t xml:space="preserve">https://periodicos.ufcat.edu.br/index.php/poiesis/article/view/10542/7012</w:t>
        </w:r>
      </w:hyperlink>
      <w:r>
        <w:rPr>
          <w:rFonts w:ascii="Times New Roman" w:hAnsi="Times New Roman" w:eastAsia="Times New Roman" w:cs="Times New Roman"/>
          <w:color w:val="a4c2f4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Acesso em: 24 de abr. de 2025.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Ruste, Bruna Carvalho. </w:t>
      </w:r>
      <w:r>
        <w:rPr>
          <w:rFonts w:ascii="Times New Roman" w:hAnsi="Times New Roman" w:eastAsia="Times New Roman" w:cs="Times New Roman"/>
          <w:b/>
        </w:rPr>
        <w:t xml:space="preserve">Regulação emocional na infância e suas implicações educacionais</w:t>
      </w:r>
      <w:r>
        <w:rPr>
          <w:rFonts w:ascii="Times New Roman" w:hAnsi="Times New Roman" w:eastAsia="Times New Roman" w:cs="Times New Roman"/>
        </w:rPr>
        <w:t xml:space="preserve">. 2017. Trabalho de Conclusão de Curso (Bacharelado em Psicologia) - Universidade Federal de Juiz de Fora, Juiz de Fora, 2017.</w:t>
      </w:r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1134" w:left="1701" w:header="708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394325" cy="1630045"/>
              <wp:effectExtent l="0" t="0" r="0" b="0"/>
              <wp:docPr id="1" name="image1.jpg" descr="Timbrad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Timbrado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325" cy="16300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4.8pt;height:128.3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3"/>
    <w:link w:val="677"/>
    <w:uiPriority w:val="10"/>
    <w:rPr>
      <w:sz w:val="48"/>
      <w:szCs w:val="48"/>
    </w:rPr>
  </w:style>
  <w:style w:type="character" w:styleId="37">
    <w:name w:val="Subtitle Char"/>
    <w:basedOn w:val="673"/>
    <w:link w:val="678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3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3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</w:style>
  <w:style w:type="paragraph" w:styleId="667">
    <w:name w:val="Heading 1"/>
    <w:basedOn w:val="666"/>
    <w:next w:val="66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68">
    <w:name w:val="Heading 2"/>
    <w:basedOn w:val="666"/>
    <w:next w:val="66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69">
    <w:name w:val="Heading 3"/>
    <w:basedOn w:val="666"/>
    <w:next w:val="66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0">
    <w:name w:val="Heading 4"/>
    <w:basedOn w:val="666"/>
    <w:next w:val="66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1">
    <w:name w:val="Heading 5"/>
    <w:basedOn w:val="666"/>
    <w:next w:val="66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72">
    <w:name w:val="Heading 6"/>
    <w:basedOn w:val="666"/>
    <w:next w:val="66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table" w:styleId="67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7">
    <w:name w:val="Title"/>
    <w:basedOn w:val="666"/>
    <w:next w:val="66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78">
    <w:name w:val="Subtitle"/>
    <w:basedOn w:val="666"/>
    <w:next w:val="66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victor.freitas@edu.unimontes.br" TargetMode="External"/><Relationship Id="rId11" Type="http://schemas.openxmlformats.org/officeDocument/2006/relationships/hyperlink" Target="mailto:rosana.joao@yahoo.com.br" TargetMode="External"/><Relationship Id="rId12" Type="http://schemas.openxmlformats.org/officeDocument/2006/relationships/hyperlink" Target="https://nepegeo.paginas.ufsc.br/files/2018/11/Pedagogia-da-Autonomia-Paulo-Freire.pdf" TargetMode="External"/><Relationship Id="rId13" Type="http://schemas.openxmlformats.org/officeDocument/2006/relationships/hyperlink" Target="https://educapes.capes.gov.br/bitstream/capes/204082/2/Livro%20Didatica.pdf" TargetMode="External"/><Relationship Id="rId14" Type="http://schemas.openxmlformats.org/officeDocument/2006/relationships/hyperlink" Target="https://periodicos.ufcat.edu.br/index.php/poiesis/article/view/10542/70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revision>5</cp:revision>
  <dcterms:created xsi:type="dcterms:W3CDTF">2025-04-27T21:58:00Z</dcterms:created>
  <dcterms:modified xsi:type="dcterms:W3CDTF">2025-04-30T10:21:39Z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