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61D4" w:rsidRDefault="006661D4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26C32182" w14:textId="5F1B6C49" w:rsidR="006661D4" w:rsidRDefault="008C0F1F" w:rsidP="006B2A17">
      <w:pPr>
        <w:pStyle w:val="Corpodetex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INFLUÊNCIA DO USO DE AIR</w:t>
      </w:r>
      <w:r w:rsidR="00FE7CE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LIFT NO </w:t>
      </w:r>
      <w:r w:rsidR="00293D14">
        <w:rPr>
          <w:rFonts w:ascii="Arial" w:hAnsi="Arial" w:cs="Arial"/>
          <w:b/>
          <w:color w:val="000000"/>
          <w:sz w:val="28"/>
          <w:szCs w:val="28"/>
        </w:rPr>
        <w:t>PH,</w:t>
      </w:r>
      <w:r w:rsidR="00A1766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TEMPERATURA, </w:t>
      </w:r>
      <w:r w:rsidR="00293D14">
        <w:rPr>
          <w:rFonts w:ascii="Arial" w:hAnsi="Arial" w:cs="Arial"/>
          <w:b/>
          <w:color w:val="000000"/>
          <w:sz w:val="28"/>
          <w:szCs w:val="28"/>
        </w:rPr>
        <w:t>OXIGÊNIO DISS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OLVIDO E SALINIDADE EM SISTEMA </w:t>
      </w:r>
      <w:r w:rsidR="00293D14">
        <w:rPr>
          <w:rFonts w:ascii="Arial" w:hAnsi="Arial" w:cs="Arial"/>
          <w:b/>
          <w:color w:val="000000"/>
          <w:sz w:val="28"/>
          <w:szCs w:val="28"/>
        </w:rPr>
        <w:t>AQUAPÔNICO</w:t>
      </w:r>
      <w:r w:rsidR="00921E75">
        <w:rPr>
          <w:rFonts w:ascii="Arial" w:hAnsi="Arial" w:cs="Arial"/>
          <w:b/>
          <w:color w:val="000000"/>
          <w:sz w:val="28"/>
          <w:szCs w:val="28"/>
        </w:rPr>
        <w:t xml:space="preserve">NO </w:t>
      </w:r>
      <w:r w:rsidR="0071245F" w:rsidRPr="006B2A17">
        <w:rPr>
          <w:rFonts w:ascii="Arial" w:hAnsi="Arial" w:cs="Arial"/>
          <w:b/>
          <w:color w:val="000000"/>
          <w:sz w:val="28"/>
          <w:szCs w:val="28"/>
        </w:rPr>
        <w:t>SEMIÁRIDO</w:t>
      </w:r>
    </w:p>
    <w:p w14:paraId="366E294E" w14:textId="77777777" w:rsidR="00A17663" w:rsidRPr="00A17663" w:rsidRDefault="00A17663" w:rsidP="00A17663">
      <w:pPr>
        <w:spacing w:before="226" w:line="244" w:lineRule="auto"/>
        <w:ind w:left="150" w:right="147"/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17663">
        <w:rPr>
          <w:rFonts w:ascii="Arial" w:hAnsi="Arial" w:cs="Arial"/>
          <w:b/>
          <w:bCs/>
          <w:sz w:val="20"/>
          <w:szCs w:val="20"/>
        </w:rPr>
        <w:t>SOUZA, Â.M.L¹; SILVA, A.A²; SÁ, F.H.O.S</w:t>
      </w:r>
      <w:r w:rsidRPr="00A17663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A17663">
        <w:rPr>
          <w:rFonts w:ascii="Arial" w:hAnsi="Arial" w:cs="Arial"/>
          <w:b/>
          <w:bCs/>
          <w:sz w:val="20"/>
          <w:szCs w:val="20"/>
        </w:rPr>
        <w:t>; SILVA, G.S</w:t>
      </w:r>
      <w:r w:rsidRPr="00A17663">
        <w:rPr>
          <w:rFonts w:ascii="Arial" w:hAnsi="Arial" w:cs="Arial"/>
          <w:b/>
          <w:bCs/>
          <w:sz w:val="20"/>
          <w:szCs w:val="20"/>
          <w:vertAlign w:val="superscript"/>
        </w:rPr>
        <w:t>4</w:t>
      </w:r>
      <w:r w:rsidRPr="00A17663">
        <w:rPr>
          <w:rFonts w:ascii="Arial" w:hAnsi="Arial" w:cs="Arial"/>
          <w:b/>
          <w:bCs/>
          <w:sz w:val="20"/>
          <w:szCs w:val="20"/>
        </w:rPr>
        <w:t>; MORAES, W.A</w:t>
      </w:r>
      <w:r w:rsidRPr="00A17663">
        <w:rPr>
          <w:rFonts w:ascii="Arial" w:hAnsi="Arial" w:cs="Arial"/>
          <w:b/>
          <w:position w:val="6"/>
          <w:sz w:val="20"/>
          <w:szCs w:val="20"/>
          <w:vertAlign w:val="superscript"/>
        </w:rPr>
        <w:t>5</w:t>
      </w:r>
      <w:r w:rsidRPr="00A17663">
        <w:rPr>
          <w:rFonts w:ascii="Arial" w:hAnsi="Arial" w:cs="Arial"/>
          <w:b/>
          <w:bCs/>
          <w:sz w:val="20"/>
          <w:szCs w:val="20"/>
        </w:rPr>
        <w:t>; SILVA, U.L</w:t>
      </w:r>
      <w:r w:rsidRPr="00A17663">
        <w:rPr>
          <w:rFonts w:ascii="Arial" w:hAnsi="Arial" w:cs="Arial"/>
          <w:b/>
          <w:bCs/>
          <w:sz w:val="20"/>
          <w:szCs w:val="20"/>
          <w:vertAlign w:val="superscript"/>
        </w:rPr>
        <w:t>6</w:t>
      </w:r>
    </w:p>
    <w:p w14:paraId="3B3371CC" w14:textId="1BA14C49" w:rsidR="00A17663" w:rsidRPr="00A17663" w:rsidRDefault="00C67693" w:rsidP="00A17663">
      <w:pPr>
        <w:spacing w:before="149"/>
        <w:ind w:left="150" w:right="148"/>
        <w:jc w:val="center"/>
        <w:rPr>
          <w:rFonts w:ascii="Arial" w:hAnsi="Arial" w:cs="Arial"/>
          <w:sz w:val="20"/>
          <w:szCs w:val="20"/>
        </w:rPr>
      </w:pPr>
      <w:r w:rsidRPr="00C67693">
        <w:rPr>
          <w:rFonts w:ascii="Arial" w:hAnsi="Arial" w:cs="Arial"/>
          <w:position w:val="6"/>
          <w:sz w:val="16"/>
          <w:szCs w:val="16"/>
        </w:rPr>
        <w:t>1</w:t>
      </w:r>
      <w:r w:rsidRPr="00C67693">
        <w:rPr>
          <w:rFonts w:ascii="Arial" w:hAnsi="Arial" w:cs="Arial"/>
          <w:sz w:val="20"/>
          <w:szCs w:val="20"/>
        </w:rPr>
        <w:t>pudim201501@gmail.com,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UFRPE/UAST,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7693">
        <w:rPr>
          <w:rFonts w:ascii="Arial" w:hAnsi="Arial" w:cs="Arial"/>
          <w:sz w:val="20"/>
          <w:szCs w:val="20"/>
        </w:rPr>
        <w:t>graduanda</w:t>
      </w:r>
      <w:proofErr w:type="spellEnd"/>
      <w:r w:rsidR="00A17663" w:rsidRPr="00A17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position w:val="6"/>
          <w:sz w:val="16"/>
          <w:szCs w:val="16"/>
        </w:rPr>
        <w:t>2</w:t>
      </w:r>
      <w:r w:rsidRPr="00C67693">
        <w:rPr>
          <w:rFonts w:ascii="Arial" w:hAnsi="Arial" w:cs="Arial"/>
          <w:sz w:val="20"/>
          <w:szCs w:val="20"/>
        </w:rPr>
        <w:t>aline-almei@outlook.com,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UFRPE/UAST,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7693">
        <w:rPr>
          <w:rFonts w:ascii="Arial" w:hAnsi="Arial" w:cs="Arial"/>
          <w:sz w:val="20"/>
          <w:szCs w:val="20"/>
        </w:rPr>
        <w:t>graduanda</w:t>
      </w:r>
      <w:proofErr w:type="spellEnd"/>
      <w:r w:rsidR="00A17663" w:rsidRPr="00A17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position w:val="6"/>
          <w:sz w:val="16"/>
          <w:szCs w:val="16"/>
        </w:rPr>
        <w:t>3</w:t>
      </w:r>
      <w:r w:rsidRPr="00C67693">
        <w:rPr>
          <w:rFonts w:ascii="Arial" w:hAnsi="Arial" w:cs="Arial"/>
          <w:sz w:val="20"/>
          <w:szCs w:val="20"/>
        </w:rPr>
        <w:t>faustohenriqueoliv@gmail.com,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UFRPE/UAST,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graduando</w:t>
      </w:r>
      <w:r w:rsidR="00A17663" w:rsidRPr="00A17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A17663" w:rsidRPr="00A17663">
        <w:rPr>
          <w:rFonts w:ascii="Arial" w:hAnsi="Arial" w:cs="Arial"/>
          <w:position w:val="6"/>
          <w:sz w:val="16"/>
          <w:szCs w:val="16"/>
        </w:rPr>
        <w:t>4</w:t>
      </w:r>
      <w:r w:rsidR="00A17663" w:rsidRPr="00A17663">
        <w:rPr>
          <w:rFonts w:ascii="Arial" w:hAnsi="Arial" w:cs="Arial"/>
          <w:sz w:val="20"/>
          <w:szCs w:val="20"/>
        </w:rPr>
        <w:t>gilmaras.uast@gmail.com, UFRPE/UAST,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7663" w:rsidRPr="00A17663">
        <w:rPr>
          <w:rFonts w:ascii="Arial" w:hAnsi="Arial" w:cs="Arial"/>
          <w:sz w:val="20"/>
          <w:szCs w:val="20"/>
        </w:rPr>
        <w:t>graduanda</w:t>
      </w:r>
      <w:proofErr w:type="spellEnd"/>
      <w:r w:rsidR="00A17663" w:rsidRPr="00A17663">
        <w:rPr>
          <w:rFonts w:ascii="Arial" w:hAnsi="Arial" w:cs="Arial"/>
          <w:sz w:val="20"/>
          <w:szCs w:val="20"/>
        </w:rPr>
        <w:t xml:space="preserve">; </w:t>
      </w:r>
      <w:r w:rsidRPr="00C67693">
        <w:rPr>
          <w:rFonts w:ascii="Arial" w:hAnsi="Arial" w:cs="Arial"/>
          <w:position w:val="6"/>
          <w:sz w:val="16"/>
          <w:szCs w:val="16"/>
        </w:rPr>
        <w:t>5</w:t>
      </w:r>
      <w:r w:rsidRPr="00C67693">
        <w:rPr>
          <w:rFonts w:ascii="Arial" w:hAnsi="Arial" w:cs="Arial"/>
          <w:sz w:val="20"/>
          <w:szCs w:val="20"/>
        </w:rPr>
        <w:t>william.freiremoraes@gmail.com,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UFRPE/UAST,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sz w:val="20"/>
          <w:szCs w:val="20"/>
        </w:rPr>
        <w:t>graduando</w:t>
      </w:r>
      <w:r w:rsidR="00A17663" w:rsidRPr="00A17663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C67693">
        <w:rPr>
          <w:rFonts w:ascii="Arial" w:hAnsi="Arial" w:cs="Arial"/>
          <w:position w:val="6"/>
          <w:sz w:val="16"/>
          <w:szCs w:val="16"/>
        </w:rPr>
        <w:t>6</w:t>
      </w:r>
      <w:r w:rsidRPr="00C67693">
        <w:rPr>
          <w:rFonts w:ascii="Arial" w:hAnsi="Arial" w:cs="Arial"/>
          <w:sz w:val="20"/>
          <w:szCs w:val="20"/>
        </w:rPr>
        <w:t>ugo.silva@ufrpe.br</w:t>
      </w:r>
      <w:r w:rsidR="00A17663" w:rsidRPr="00A176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663" w:rsidRPr="00A17663">
        <w:rPr>
          <w:rFonts w:ascii="Arial" w:hAnsi="Arial" w:cs="Arial"/>
          <w:sz w:val="20"/>
          <w:szCs w:val="20"/>
        </w:rPr>
        <w:t>UFRPE/UAS</w:t>
      </w:r>
      <w:r w:rsidR="00A17663">
        <w:rPr>
          <w:rFonts w:ascii="Arial" w:hAnsi="Arial" w:cs="Arial"/>
          <w:sz w:val="20"/>
          <w:szCs w:val="20"/>
        </w:rPr>
        <w:t>T</w:t>
      </w:r>
      <w:r w:rsidR="00A17663" w:rsidRPr="00A176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7663" w:rsidRPr="00A17663">
        <w:rPr>
          <w:rFonts w:ascii="Arial" w:hAnsi="Arial" w:cs="Arial"/>
          <w:sz w:val="20"/>
          <w:szCs w:val="20"/>
        </w:rPr>
        <w:t>Doutor</w:t>
      </w:r>
    </w:p>
    <w:p w14:paraId="0A37501D" w14:textId="77777777" w:rsidR="0029220F" w:rsidRDefault="0029220F" w:rsidP="006B2A17">
      <w:pPr>
        <w:pStyle w:val="Corpodetex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2DD76C1" w14:textId="77777777" w:rsidR="006661D4" w:rsidRDefault="000E0494" w:rsidP="002951E1">
      <w:pPr>
        <w:pStyle w:val="Ttulo11"/>
        <w:spacing w:before="203"/>
        <w:ind w:left="0"/>
        <w:jc w:val="both"/>
      </w:pPr>
      <w:r>
        <w:t>Resumo</w:t>
      </w:r>
    </w:p>
    <w:p w14:paraId="55BD9756" w14:textId="728A8AF9" w:rsidR="00F07A16" w:rsidRDefault="00E42CAC" w:rsidP="002951E1">
      <w:pPr>
        <w:pStyle w:val="Corpodetexto"/>
        <w:spacing w:before="1"/>
        <w:ind w:left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O prese</w:t>
      </w:r>
      <w:r w:rsidR="005C456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nte trabalho teve o objetivo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avaliar as variáveis físico-químicas da qualidade da água do cultivo do camarão marinho, 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Litopenaeus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vannamei</w:t>
      </w:r>
      <w:proofErr w:type="spellEnd"/>
      <w:r w:rsidR="00293D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em sistema </w:t>
      </w:r>
      <w:proofErr w:type="spellStart"/>
      <w:r w:rsidR="00293D14">
        <w:rPr>
          <w:rStyle w:val="normaltextrun"/>
          <w:rFonts w:ascii="Arial" w:hAnsi="Arial" w:cs="Arial"/>
          <w:color w:val="000000"/>
          <w:shd w:val="clear" w:color="auto" w:fill="FFFFFF"/>
        </w:rPr>
        <w:t>aquapô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nico</w:t>
      </w:r>
      <w:proofErr w:type="spellEnd"/>
      <w:r w:rsidR="00293D14">
        <w:rPr>
          <w:rStyle w:val="normaltextrun"/>
          <w:rFonts w:ascii="Arial" w:hAnsi="Arial" w:cs="Arial"/>
          <w:color w:val="000000"/>
          <w:shd w:val="clear" w:color="auto" w:fill="FFFFFF"/>
        </w:rPr>
        <w:t>. O estudo foi r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ealizado em caixas d’água de polietileno circulares de 1.000L, </w:t>
      </w:r>
      <w:r w:rsidR="00293D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desenvolvido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no Laboratório de Experimentação com Organismos Aquáticos (LEOA), na Unidade Acadêmica de Serra Talhada-UAST/UFRPE. Os parâmetros medidos foram: oxigênio dissolvido</w:t>
      </w:r>
      <w:r w:rsidR="00FE7C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E7CE3">
        <w:rPr>
          <w:rFonts w:ascii="Arial" w:eastAsia="Times New Roman" w:hAnsi="Arial" w:cs="Arial"/>
          <w:color w:val="000000"/>
          <w:lang w:val="pt-BR" w:eastAsia="pt-BR"/>
        </w:rPr>
        <w:t>(mg/</w:t>
      </w:r>
      <w:r w:rsidR="00FE7CE3" w:rsidRPr="00A2774D">
        <w:rPr>
          <w:rFonts w:ascii="Arial" w:eastAsia="Times New Roman" w:hAnsi="Arial" w:cs="Arial"/>
          <w:color w:val="000000"/>
          <w:lang w:val="pt-BR" w:eastAsia="pt-BR"/>
        </w:rPr>
        <w:t>L)</w:t>
      </w:r>
      <w:r w:rsidR="009C4B9C">
        <w:rPr>
          <w:rStyle w:val="normaltextrun"/>
          <w:rFonts w:ascii="Arial" w:hAnsi="Arial" w:cs="Arial"/>
          <w:color w:val="000000"/>
          <w:shd w:val="clear" w:color="auto" w:fill="FFFFFF"/>
        </w:rPr>
        <w:t>, temperatura</w:t>
      </w:r>
      <w:r w:rsidR="00FE7C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FE7CE3">
        <w:rPr>
          <w:rStyle w:val="normaltextrun"/>
          <w:rFonts w:ascii="Arial" w:hAnsi="Arial" w:cs="Arial"/>
          <w:color w:val="000000"/>
          <w:shd w:val="clear" w:color="auto" w:fill="FFFFFF"/>
        </w:rPr>
        <w:t>ºC</w:t>
      </w:r>
      <w:proofErr w:type="spellEnd"/>
      <w:r w:rsidR="00FE7CE3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9C4B9C">
        <w:rPr>
          <w:rStyle w:val="normaltextrun"/>
          <w:rFonts w:ascii="Arial" w:hAnsi="Arial" w:cs="Arial"/>
          <w:color w:val="000000"/>
          <w:shd w:val="clear" w:color="auto" w:fill="FFFFFF"/>
        </w:rPr>
        <w:t>, pH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salini</w:t>
      </w:r>
      <w:r w:rsidR="008C3D60">
        <w:rPr>
          <w:rStyle w:val="normaltextrun"/>
          <w:rFonts w:ascii="Arial" w:hAnsi="Arial" w:cs="Arial"/>
          <w:color w:val="000000"/>
          <w:shd w:val="clear" w:color="auto" w:fill="FFFFFF"/>
        </w:rPr>
        <w:t>dade</w:t>
      </w:r>
      <w:r w:rsidR="00FE7C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</w:t>
      </w:r>
      <w:r w:rsidR="00FE7CE3">
        <w:rPr>
          <w:rFonts w:ascii="Arial" w:eastAsia="Times New Roman" w:hAnsi="Arial" w:cs="Arial"/>
          <w:color w:val="000000"/>
          <w:lang w:val="pt-BR" w:eastAsia="pt-BR"/>
        </w:rPr>
        <w:t>g/L)</w:t>
      </w:r>
      <w:r w:rsidR="008C3D60">
        <w:rPr>
          <w:rStyle w:val="normaltextrun"/>
          <w:rFonts w:ascii="Arial" w:hAnsi="Arial" w:cs="Arial"/>
          <w:color w:val="000000"/>
          <w:shd w:val="clear" w:color="auto" w:fill="FFFFFF"/>
        </w:rPr>
        <w:t>, 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feridos duas vezes ao dia. Bem como coletadas amostras em doze estações: oito caixas circulares de 1.000L utilizados para o cultivo do camarão, destas oito caixas, quatro delas foram instaladas com sistema de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air</w:t>
      </w:r>
      <w:proofErr w:type="spellEnd"/>
      <w:r w:rsidR="00CB0E5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lift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5C456C">
        <w:rPr>
          <w:rStyle w:val="normaltextrun"/>
          <w:rFonts w:ascii="Arial" w:hAnsi="Arial" w:cs="Arial"/>
          <w:color w:val="000000"/>
          <w:shd w:val="clear" w:color="auto" w:fill="FFFFFF"/>
        </w:rPr>
        <w:t>Q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uatro caixas de 500L, duas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respectivamente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desenvolveram-se pela filtragem do sistema e outras duas pela decantação de sólidos suspensos na água. Mantidos em uma estufa, com entrada e saída de água e aeração constante com recirculação e reutilização da água durante o cultivo.</w:t>
      </w:r>
      <w:r w:rsidR="00F07A1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Ao final das </w:t>
      </w:r>
      <w:r w:rsidR="00C67693">
        <w:rPr>
          <w:rStyle w:val="normaltextrun"/>
          <w:rFonts w:ascii="Arial" w:hAnsi="Arial" w:cs="Arial"/>
          <w:color w:val="000000"/>
          <w:shd w:val="clear" w:color="auto" w:fill="FFFFFF"/>
        </w:rPr>
        <w:t>análises</w:t>
      </w:r>
      <w:r w:rsidR="00F07A1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realizadas no </w:t>
      </w:r>
      <w:r w:rsidR="00A17663">
        <w:rPr>
          <w:rStyle w:val="normaltextrun"/>
          <w:rFonts w:ascii="Arial" w:hAnsi="Arial" w:cs="Arial"/>
          <w:color w:val="000000"/>
          <w:shd w:val="clear" w:color="auto" w:fill="FFFFFF"/>
        </w:rPr>
        <w:t>período</w:t>
      </w:r>
      <w:r w:rsidR="00F07A1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de 37 dias, os resultados obtidos entre os tratamentos quanto a temperatura foi de (</w:t>
      </w:r>
      <w:r w:rsidR="00F07A16">
        <w:rPr>
          <w:rFonts w:ascii="Arial" w:eastAsia="Times New Roman" w:hAnsi="Arial" w:cs="Arial"/>
          <w:lang w:val="pt-BR" w:eastAsia="pt-BR"/>
        </w:rPr>
        <w:t xml:space="preserve">23,1 </w:t>
      </w:r>
      <w:r w:rsidR="00F07A16" w:rsidRPr="00A2774D">
        <w:rPr>
          <w:rFonts w:ascii="Arial" w:eastAsia="Times New Roman" w:hAnsi="Arial" w:cs="Arial"/>
          <w:lang w:val="pt-BR" w:eastAsia="pt-BR"/>
        </w:rPr>
        <w:t>±</w:t>
      </w:r>
      <w:r w:rsidR="00F07A16">
        <w:rPr>
          <w:rFonts w:ascii="Arial" w:eastAsia="Times New Roman" w:hAnsi="Arial" w:cs="Arial"/>
          <w:lang w:val="pt-BR" w:eastAsia="pt-BR"/>
        </w:rPr>
        <w:t xml:space="preserve"> 22,8); pH entre (8,3</w:t>
      </w:r>
      <w:r w:rsidR="00F07A16" w:rsidRPr="00A2774D">
        <w:rPr>
          <w:rFonts w:ascii="Arial" w:eastAsia="Times New Roman" w:hAnsi="Arial" w:cs="Arial"/>
          <w:lang w:val="pt-BR" w:eastAsia="pt-BR"/>
        </w:rPr>
        <w:t xml:space="preserve"> ±</w:t>
      </w:r>
      <w:r w:rsidR="00F07A16">
        <w:rPr>
          <w:rFonts w:ascii="Arial" w:eastAsia="Times New Roman" w:hAnsi="Arial" w:cs="Arial"/>
          <w:lang w:val="pt-BR" w:eastAsia="pt-BR"/>
        </w:rPr>
        <w:t xml:space="preserve"> 8,4); </w:t>
      </w:r>
      <w:r w:rsidR="008C0F1F">
        <w:rPr>
          <w:rFonts w:ascii="Arial" w:eastAsia="Times New Roman" w:hAnsi="Arial" w:cs="Arial"/>
          <w:color w:val="000000"/>
          <w:lang w:val="pt-BR" w:eastAsia="pt-BR"/>
        </w:rPr>
        <w:t>O</w:t>
      </w:r>
      <w:r w:rsidR="00F07A16" w:rsidRPr="00A2774D">
        <w:rPr>
          <w:rFonts w:ascii="Arial" w:eastAsia="Times New Roman" w:hAnsi="Arial" w:cs="Arial"/>
          <w:color w:val="000000"/>
          <w:lang w:val="pt-BR" w:eastAsia="pt-BR"/>
        </w:rPr>
        <w:t>xigênio dissolvido</w:t>
      </w:r>
      <w:r w:rsidR="00F07A16">
        <w:rPr>
          <w:rFonts w:ascii="Arial" w:eastAsia="Times New Roman" w:hAnsi="Arial" w:cs="Arial"/>
          <w:color w:val="000000"/>
          <w:lang w:val="pt-BR" w:eastAsia="pt-BR"/>
        </w:rPr>
        <w:t xml:space="preserve"> (</w:t>
      </w:r>
      <w:r w:rsidR="00F07A16">
        <w:rPr>
          <w:rFonts w:ascii="Arial" w:eastAsia="Times New Roman" w:hAnsi="Arial" w:cs="Arial"/>
          <w:lang w:val="pt-BR" w:eastAsia="pt-BR"/>
        </w:rPr>
        <w:t>5,5</w:t>
      </w:r>
      <w:r w:rsidR="00F07A16" w:rsidRPr="00A2774D">
        <w:rPr>
          <w:rFonts w:ascii="Arial" w:eastAsia="Times New Roman" w:hAnsi="Arial" w:cs="Arial"/>
          <w:lang w:val="pt-BR" w:eastAsia="pt-BR"/>
        </w:rPr>
        <w:t xml:space="preserve"> ±5,5</w:t>
      </w:r>
      <w:r w:rsidR="00F07A16">
        <w:rPr>
          <w:rFonts w:ascii="Arial" w:eastAsia="Times New Roman" w:hAnsi="Arial" w:cs="Arial"/>
          <w:lang w:val="pt-BR" w:eastAsia="pt-BR"/>
        </w:rPr>
        <w:t xml:space="preserve">); e a </w:t>
      </w:r>
      <w:r w:rsidR="00F07A16" w:rsidRPr="00A2774D">
        <w:rPr>
          <w:rFonts w:ascii="Arial" w:eastAsia="Times New Roman" w:hAnsi="Arial" w:cs="Arial"/>
          <w:color w:val="000000"/>
          <w:lang w:val="pt-BR" w:eastAsia="pt-BR"/>
        </w:rPr>
        <w:t>Salinidade</w:t>
      </w:r>
      <w:r w:rsidR="00F07A16">
        <w:rPr>
          <w:rFonts w:ascii="Arial" w:eastAsia="Times New Roman" w:hAnsi="Arial" w:cs="Arial"/>
          <w:color w:val="000000"/>
          <w:lang w:val="pt-BR" w:eastAsia="pt-BR"/>
        </w:rPr>
        <w:t xml:space="preserve"> (</w:t>
      </w:r>
      <w:r w:rsidR="00F07A16">
        <w:rPr>
          <w:rFonts w:ascii="Arial" w:eastAsia="Times New Roman" w:hAnsi="Arial" w:cs="Arial"/>
          <w:lang w:val="pt-BR" w:eastAsia="pt-BR"/>
        </w:rPr>
        <w:t>1,9</w:t>
      </w:r>
      <w:r w:rsidR="00F07A16" w:rsidRPr="00A2774D">
        <w:rPr>
          <w:rFonts w:ascii="Arial" w:eastAsia="Times New Roman" w:hAnsi="Arial" w:cs="Arial"/>
          <w:lang w:val="pt-BR" w:eastAsia="pt-BR"/>
        </w:rPr>
        <w:t xml:space="preserve"> ±</w:t>
      </w:r>
      <w:r w:rsidR="00F07A16">
        <w:rPr>
          <w:rFonts w:ascii="Arial" w:eastAsia="Times New Roman" w:hAnsi="Arial" w:cs="Arial"/>
          <w:lang w:val="pt-BR" w:eastAsia="pt-BR"/>
        </w:rPr>
        <w:t xml:space="preserve"> 1,9)</w:t>
      </w:r>
      <w:r w:rsidR="002951E1">
        <w:rPr>
          <w:rFonts w:ascii="Arial" w:eastAsia="Times New Roman" w:hAnsi="Arial" w:cs="Arial"/>
          <w:lang w:val="pt-BR" w:eastAsia="pt-BR"/>
        </w:rPr>
        <w:t xml:space="preserve">, o que </w:t>
      </w:r>
      <w:proofErr w:type="gramStart"/>
      <w:r w:rsidR="002951E1">
        <w:rPr>
          <w:rFonts w:ascii="Arial" w:eastAsia="Times New Roman" w:hAnsi="Arial" w:cs="Arial"/>
          <w:lang w:val="pt-BR" w:eastAsia="pt-BR"/>
        </w:rPr>
        <w:t>apresentou-se</w:t>
      </w:r>
      <w:proofErr w:type="gramEnd"/>
      <w:r w:rsidR="002951E1">
        <w:rPr>
          <w:rFonts w:ascii="Arial" w:eastAsia="Times New Roman" w:hAnsi="Arial" w:cs="Arial"/>
          <w:lang w:val="pt-BR" w:eastAsia="pt-BR"/>
        </w:rPr>
        <w:t xml:space="preserve"> significativamente viável para o cultivo de camarão em sistema </w:t>
      </w:r>
      <w:proofErr w:type="spellStart"/>
      <w:r w:rsidR="002951E1">
        <w:rPr>
          <w:rFonts w:ascii="Arial" w:eastAsia="Times New Roman" w:hAnsi="Arial" w:cs="Arial"/>
          <w:lang w:val="pt-BR" w:eastAsia="pt-BR"/>
        </w:rPr>
        <w:t>aquapônico</w:t>
      </w:r>
      <w:proofErr w:type="spellEnd"/>
      <w:r w:rsidR="002951E1">
        <w:rPr>
          <w:rFonts w:ascii="Arial" w:eastAsia="Times New Roman" w:hAnsi="Arial" w:cs="Arial"/>
          <w:lang w:val="pt-BR" w:eastAsia="pt-BR"/>
        </w:rPr>
        <w:t xml:space="preserve"> no semiárido.</w:t>
      </w:r>
    </w:p>
    <w:p w14:paraId="5DAB6C7B" w14:textId="77777777" w:rsidR="00F07A16" w:rsidRDefault="00F07A16" w:rsidP="002951E1">
      <w:pPr>
        <w:pStyle w:val="Corpodetexto"/>
        <w:spacing w:before="1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E767227" w14:textId="77777777" w:rsidR="00E42CAC" w:rsidRPr="002951E1" w:rsidRDefault="000E0494" w:rsidP="002951E1">
      <w:pPr>
        <w:pStyle w:val="Corpodetexto"/>
        <w:spacing w:before="1"/>
        <w:ind w:left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b/>
        </w:rPr>
        <w:t>Palavras–chave:</w:t>
      </w:r>
      <w:r w:rsidR="005C456C">
        <w:rPr>
          <w:rFonts w:ascii="Arial" w:hAnsi="Arial"/>
          <w:b/>
        </w:rPr>
        <w:t xml:space="preserve"> </w:t>
      </w:r>
      <w:proofErr w:type="spellStart"/>
      <w:r w:rsidR="005C456C">
        <w:rPr>
          <w:rStyle w:val="normaltextrun"/>
          <w:rFonts w:ascii="Arial" w:hAnsi="Arial" w:cs="Arial"/>
          <w:color w:val="000000"/>
          <w:shd w:val="clear" w:color="auto" w:fill="FFFFFF"/>
        </w:rPr>
        <w:t>Aquaponia</w:t>
      </w:r>
      <w:proofErr w:type="spellEnd"/>
      <w:r w:rsidR="005C456C">
        <w:rPr>
          <w:rStyle w:val="normaltextrun"/>
          <w:rFonts w:ascii="Arial" w:hAnsi="Arial" w:cs="Arial"/>
          <w:color w:val="000000"/>
          <w:shd w:val="clear" w:color="auto" w:fill="FFFFFF"/>
        </w:rPr>
        <w:t>; Cultivo I</w:t>
      </w:r>
      <w:r w:rsidR="00E42CAC">
        <w:rPr>
          <w:rStyle w:val="normaltextrun"/>
          <w:rFonts w:ascii="Arial" w:hAnsi="Arial" w:cs="Arial"/>
          <w:color w:val="000000"/>
          <w:shd w:val="clear" w:color="auto" w:fill="FFFFFF"/>
        </w:rPr>
        <w:t>ntegrado; Reutilização Hídrica.</w:t>
      </w:r>
    </w:p>
    <w:p w14:paraId="02EB378F" w14:textId="77777777" w:rsidR="006661D4" w:rsidRDefault="006661D4" w:rsidP="002951E1">
      <w:pPr>
        <w:pStyle w:val="Corpodetexto"/>
        <w:ind w:left="0"/>
        <w:rPr>
          <w:rFonts w:ascii="Arial" w:hAnsi="Arial"/>
          <w:b/>
        </w:rPr>
      </w:pPr>
    </w:p>
    <w:p w14:paraId="0AC7A475" w14:textId="77777777" w:rsidR="006661D4" w:rsidRDefault="000E0494" w:rsidP="002951E1">
      <w:pPr>
        <w:pStyle w:val="Ttulo11"/>
        <w:ind w:left="0"/>
        <w:jc w:val="both"/>
      </w:pPr>
      <w:r>
        <w:t>INTRODUÇÃO</w:t>
      </w:r>
    </w:p>
    <w:p w14:paraId="44F82F6E" w14:textId="0CC77E1F" w:rsidR="00400FF0" w:rsidRPr="003511C4" w:rsidRDefault="13880BC5" w:rsidP="003511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13880BC5">
        <w:rPr>
          <w:rFonts w:ascii="Arial" w:hAnsi="Arial" w:cs="Arial"/>
          <w:sz w:val="24"/>
          <w:szCs w:val="24"/>
        </w:rPr>
        <w:t xml:space="preserve">Devido a problemas ligados a produção alimentícia de produtos tóxicos nos alimentos, degradação dos solos, poluição do ar e da água terem alavancado preocupação pública, dessa maneira, faz com que o cultivo destes esteja se modificando para uma alternativa mais ecológica. Entretanto, ainda se faz necessário a produção alimentícia de grande escala por conta da falta de produtos e da enorme demanda do mercado. Todavia, uma das alternativas é o sistema </w:t>
      </w:r>
      <w:proofErr w:type="spellStart"/>
      <w:r w:rsidRPr="13880BC5">
        <w:rPr>
          <w:rFonts w:ascii="Arial" w:hAnsi="Arial" w:cs="Arial"/>
          <w:sz w:val="24"/>
          <w:szCs w:val="24"/>
        </w:rPr>
        <w:t>aquapônico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, que é o resultado da integração dos sistemas de cultivos, aquicultura definida como o cultivo de organismos aquáticos e </w:t>
      </w:r>
      <w:proofErr w:type="spellStart"/>
      <w:r w:rsidRPr="13880BC5">
        <w:rPr>
          <w:rFonts w:ascii="Arial" w:hAnsi="Arial" w:cs="Arial"/>
          <w:sz w:val="24"/>
          <w:szCs w:val="24"/>
        </w:rPr>
        <w:t>hidroponia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sendo o cultivo de vegetais sem uso do solo (SOMERVILLE </w:t>
      </w:r>
      <w:proofErr w:type="spellStart"/>
      <w:r w:rsidRPr="13880BC5">
        <w:rPr>
          <w:rFonts w:ascii="Arial" w:hAnsi="Arial" w:cs="Arial"/>
          <w:sz w:val="24"/>
          <w:szCs w:val="24"/>
        </w:rPr>
        <w:t>et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al., 2014). Essa integração de sistemas permite que as plantas utilizem os nutrientes provenientes da água do cultivo do camarão marinho</w:t>
      </w:r>
      <w:r w:rsidRPr="13880BC5">
        <w:rPr>
          <w:rFonts w:ascii="Arial" w:hAnsi="Arial" w:cs="Arial"/>
          <w:i/>
          <w:iCs/>
          <w:sz w:val="24"/>
          <w:szCs w:val="24"/>
        </w:rPr>
        <w:t xml:space="preserve"> L. </w:t>
      </w:r>
      <w:proofErr w:type="spellStart"/>
      <w:r w:rsidRPr="13880BC5">
        <w:rPr>
          <w:rFonts w:ascii="Arial" w:hAnsi="Arial" w:cs="Arial"/>
          <w:i/>
          <w:iCs/>
          <w:sz w:val="24"/>
          <w:szCs w:val="24"/>
        </w:rPr>
        <w:t>vannamei</w:t>
      </w:r>
      <w:proofErr w:type="spellEnd"/>
      <w:r w:rsidRPr="13880BC5">
        <w:rPr>
          <w:rFonts w:ascii="Arial" w:hAnsi="Arial" w:cs="Arial"/>
          <w:i/>
          <w:iCs/>
          <w:sz w:val="24"/>
          <w:szCs w:val="24"/>
        </w:rPr>
        <w:t xml:space="preserve"> </w:t>
      </w:r>
      <w:r w:rsidRPr="13880BC5">
        <w:rPr>
          <w:rFonts w:ascii="Arial" w:hAnsi="Arial" w:cs="Arial"/>
          <w:sz w:val="24"/>
          <w:szCs w:val="24"/>
        </w:rPr>
        <w:t xml:space="preserve">melhorando sua qualidade de água (QUILLERÉ </w:t>
      </w:r>
      <w:proofErr w:type="spellStart"/>
      <w:r w:rsidRPr="13880BC5">
        <w:rPr>
          <w:rFonts w:ascii="Arial" w:hAnsi="Arial" w:cs="Arial"/>
          <w:sz w:val="24"/>
          <w:szCs w:val="24"/>
        </w:rPr>
        <w:t>et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al., 1995,) e apresentar como alternativa para produção de alimentos de maneira menos impactante ao meio ambiente devido suas características de sustentabilidade, segundo (HUNDLEY, 2013). (</w:t>
      </w:r>
      <w:proofErr w:type="spellStart"/>
      <w:r w:rsidRPr="13880BC5">
        <w:rPr>
          <w:rFonts w:ascii="Arial" w:hAnsi="Arial" w:cs="Arial"/>
          <w:sz w:val="24"/>
          <w:szCs w:val="24"/>
        </w:rPr>
        <w:t>Rackoy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13880BC5">
        <w:rPr>
          <w:rFonts w:ascii="Arial" w:hAnsi="Arial" w:cs="Arial"/>
          <w:sz w:val="24"/>
          <w:szCs w:val="24"/>
        </w:rPr>
        <w:t>et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al., 2006), afirma que este sistema oferece uma variedade de benefícios </w:t>
      </w:r>
      <w:proofErr w:type="spellStart"/>
      <w:r w:rsidRPr="13880BC5">
        <w:rPr>
          <w:rFonts w:ascii="Arial" w:hAnsi="Arial" w:cs="Arial"/>
          <w:sz w:val="24"/>
          <w:szCs w:val="24"/>
        </w:rPr>
        <w:t>respectivo</w:t>
      </w:r>
      <w:proofErr w:type="spellEnd"/>
      <w:r w:rsidRPr="13880BC5">
        <w:rPr>
          <w:rFonts w:ascii="Arial" w:hAnsi="Arial" w:cs="Arial"/>
          <w:sz w:val="24"/>
          <w:szCs w:val="24"/>
        </w:rPr>
        <w:t xml:space="preserve"> a sua modalidade de cultivo integrada, usufruindo subprodutos de uma primeira </w:t>
      </w:r>
      <w:r w:rsidRPr="13880BC5">
        <w:rPr>
          <w:rFonts w:ascii="Arial" w:hAnsi="Arial" w:cs="Arial"/>
          <w:sz w:val="24"/>
          <w:szCs w:val="24"/>
        </w:rPr>
        <w:lastRenderedPageBreak/>
        <w:t xml:space="preserve">coleta em seu benefício. </w:t>
      </w:r>
      <w:r w:rsidR="7017609B">
        <w:tab/>
      </w:r>
      <w:r w:rsidR="7017609B">
        <w:tab/>
      </w:r>
      <w:r w:rsidR="7017609B">
        <w:tab/>
      </w:r>
      <w:r w:rsidR="7017609B">
        <w:tab/>
      </w:r>
      <w:r w:rsidR="7017609B">
        <w:tab/>
      </w:r>
    </w:p>
    <w:p w14:paraId="77D08C46" w14:textId="77777777" w:rsidR="7017609B" w:rsidRDefault="7017609B" w:rsidP="003511C4">
      <w:pPr>
        <w:ind w:firstLine="567"/>
        <w:jc w:val="both"/>
        <w:rPr>
          <w:rFonts w:ascii="Arial" w:hAnsi="Arial" w:cs="Arial"/>
          <w:sz w:val="24"/>
          <w:szCs w:val="24"/>
        </w:rPr>
      </w:pPr>
      <w:r w:rsidRPr="7017609B">
        <w:rPr>
          <w:rFonts w:ascii="Arial" w:hAnsi="Arial" w:cs="Arial"/>
          <w:sz w:val="24"/>
          <w:szCs w:val="24"/>
        </w:rPr>
        <w:t>O presente trabalho teve como objetivo analisar os parâmetros físico-químicos da água como:</w:t>
      </w:r>
      <w:r w:rsidR="00FE7CE3">
        <w:rPr>
          <w:rFonts w:ascii="Arial" w:hAnsi="Arial" w:cs="Arial"/>
          <w:sz w:val="24"/>
          <w:szCs w:val="24"/>
        </w:rPr>
        <w:t xml:space="preserve"> t</w:t>
      </w:r>
      <w:r w:rsidRPr="7017609B">
        <w:rPr>
          <w:rFonts w:ascii="Arial" w:hAnsi="Arial" w:cs="Arial"/>
          <w:sz w:val="24"/>
          <w:szCs w:val="24"/>
        </w:rPr>
        <w:t>emperatura</w:t>
      </w:r>
      <w:r w:rsidR="005C456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C456C">
        <w:rPr>
          <w:rFonts w:ascii="Arial" w:hAnsi="Arial" w:cs="Arial"/>
          <w:sz w:val="24"/>
          <w:szCs w:val="24"/>
        </w:rPr>
        <w:t>ºC</w:t>
      </w:r>
      <w:proofErr w:type="spellEnd"/>
      <w:r w:rsidR="005C456C">
        <w:rPr>
          <w:rFonts w:ascii="Arial" w:hAnsi="Arial" w:cs="Arial"/>
          <w:sz w:val="24"/>
          <w:szCs w:val="24"/>
        </w:rPr>
        <w:t>)</w:t>
      </w:r>
      <w:r w:rsidRPr="7017609B">
        <w:rPr>
          <w:rFonts w:ascii="Arial" w:hAnsi="Arial" w:cs="Arial"/>
          <w:sz w:val="24"/>
          <w:szCs w:val="24"/>
        </w:rPr>
        <w:t>, pH, salinidade</w:t>
      </w:r>
      <w:r w:rsidR="005C456C">
        <w:rPr>
          <w:rFonts w:ascii="Arial" w:hAnsi="Arial" w:cs="Arial"/>
          <w:sz w:val="24"/>
          <w:szCs w:val="24"/>
        </w:rPr>
        <w:t xml:space="preserve"> (g/L)</w:t>
      </w:r>
      <w:r w:rsidRPr="7017609B">
        <w:rPr>
          <w:rFonts w:ascii="Arial" w:hAnsi="Arial" w:cs="Arial"/>
          <w:sz w:val="24"/>
          <w:szCs w:val="24"/>
        </w:rPr>
        <w:t xml:space="preserve"> e oxigênio dissolvido</w:t>
      </w:r>
      <w:r w:rsidR="005C456C">
        <w:rPr>
          <w:rFonts w:ascii="Arial" w:hAnsi="Arial" w:cs="Arial"/>
          <w:sz w:val="24"/>
          <w:szCs w:val="24"/>
        </w:rPr>
        <w:t xml:space="preserve"> (mg/L)</w:t>
      </w:r>
      <w:r w:rsidRPr="7017609B">
        <w:rPr>
          <w:rFonts w:ascii="Arial" w:hAnsi="Arial" w:cs="Arial"/>
          <w:sz w:val="24"/>
          <w:szCs w:val="24"/>
        </w:rPr>
        <w:t xml:space="preserve"> em dois sistemas</w:t>
      </w:r>
      <w:r w:rsidR="003511C4">
        <w:rPr>
          <w:rFonts w:ascii="Arial" w:hAnsi="Arial" w:cs="Arial"/>
          <w:sz w:val="24"/>
          <w:szCs w:val="24"/>
        </w:rPr>
        <w:t>, u</w:t>
      </w:r>
      <w:r w:rsidRPr="7017609B">
        <w:rPr>
          <w:rFonts w:ascii="Arial" w:hAnsi="Arial" w:cs="Arial"/>
          <w:sz w:val="24"/>
          <w:szCs w:val="24"/>
        </w:rPr>
        <w:t xml:space="preserve">tilização de um sistema </w:t>
      </w:r>
      <w:proofErr w:type="spellStart"/>
      <w:r w:rsidRPr="7017609B">
        <w:rPr>
          <w:rFonts w:ascii="Arial" w:hAnsi="Arial" w:cs="Arial"/>
          <w:sz w:val="24"/>
          <w:szCs w:val="24"/>
        </w:rPr>
        <w:t>aquapônico</w:t>
      </w:r>
      <w:proofErr w:type="spellEnd"/>
      <w:r w:rsidRPr="7017609B">
        <w:rPr>
          <w:rFonts w:ascii="Arial" w:hAnsi="Arial" w:cs="Arial"/>
          <w:sz w:val="24"/>
          <w:szCs w:val="24"/>
        </w:rPr>
        <w:t xml:space="preserve"> com </w:t>
      </w:r>
      <w:r w:rsidR="003511C4">
        <w:rPr>
          <w:rFonts w:ascii="Arial" w:hAnsi="Arial" w:cs="Arial"/>
          <w:sz w:val="24"/>
          <w:szCs w:val="24"/>
        </w:rPr>
        <w:t xml:space="preserve">uso de aeração </w:t>
      </w:r>
      <w:proofErr w:type="spellStart"/>
      <w:r w:rsidR="003511C4">
        <w:rPr>
          <w:rFonts w:ascii="Arial" w:hAnsi="Arial" w:cs="Arial"/>
          <w:sz w:val="24"/>
          <w:szCs w:val="24"/>
        </w:rPr>
        <w:t>air</w:t>
      </w:r>
      <w:proofErr w:type="spellEnd"/>
      <w:r w:rsidR="005C45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1C4">
        <w:rPr>
          <w:rFonts w:ascii="Arial" w:hAnsi="Arial" w:cs="Arial"/>
          <w:sz w:val="24"/>
          <w:szCs w:val="24"/>
        </w:rPr>
        <w:t>lift</w:t>
      </w:r>
      <w:proofErr w:type="spellEnd"/>
      <w:r w:rsidR="003511C4">
        <w:rPr>
          <w:rFonts w:ascii="Arial" w:hAnsi="Arial" w:cs="Arial"/>
          <w:sz w:val="24"/>
          <w:szCs w:val="24"/>
        </w:rPr>
        <w:t xml:space="preserve"> e outro </w:t>
      </w:r>
      <w:proofErr w:type="gramStart"/>
      <w:r w:rsidR="003511C4">
        <w:rPr>
          <w:rFonts w:ascii="Arial" w:hAnsi="Arial" w:cs="Arial"/>
          <w:sz w:val="24"/>
          <w:szCs w:val="24"/>
        </w:rPr>
        <w:t>sem</w:t>
      </w:r>
      <w:r w:rsidR="0009254E">
        <w:rPr>
          <w:rFonts w:ascii="Arial" w:hAnsi="Arial" w:cs="Arial"/>
          <w:sz w:val="24"/>
          <w:szCs w:val="24"/>
        </w:rPr>
        <w:t>,</w:t>
      </w:r>
      <w:r w:rsidR="003511C4">
        <w:rPr>
          <w:rFonts w:ascii="Arial" w:hAnsi="Arial" w:cs="Arial"/>
          <w:sz w:val="24"/>
          <w:szCs w:val="24"/>
        </w:rPr>
        <w:t xml:space="preserve"> a</w:t>
      </w:r>
      <w:r w:rsidRPr="7017609B">
        <w:rPr>
          <w:rFonts w:ascii="Arial" w:hAnsi="Arial" w:cs="Arial"/>
          <w:sz w:val="24"/>
          <w:szCs w:val="24"/>
        </w:rPr>
        <w:t>valiar</w:t>
      </w:r>
      <w:proofErr w:type="gramEnd"/>
      <w:r w:rsidRPr="7017609B">
        <w:rPr>
          <w:rFonts w:ascii="Arial" w:hAnsi="Arial" w:cs="Arial"/>
          <w:sz w:val="24"/>
          <w:szCs w:val="24"/>
        </w:rPr>
        <w:t xml:space="preserve"> o sistema </w:t>
      </w:r>
      <w:proofErr w:type="spellStart"/>
      <w:r w:rsidRPr="7017609B">
        <w:rPr>
          <w:rFonts w:ascii="Arial" w:hAnsi="Arial" w:cs="Arial"/>
          <w:sz w:val="24"/>
          <w:szCs w:val="24"/>
        </w:rPr>
        <w:t>aquapônico</w:t>
      </w:r>
      <w:proofErr w:type="spellEnd"/>
      <w:r w:rsidRPr="7017609B">
        <w:rPr>
          <w:rFonts w:ascii="Arial" w:hAnsi="Arial" w:cs="Arial"/>
          <w:sz w:val="24"/>
          <w:szCs w:val="24"/>
        </w:rPr>
        <w:t xml:space="preserve"> de maior eficiência.</w:t>
      </w:r>
    </w:p>
    <w:p w14:paraId="6E7BEAA2" w14:textId="77777777" w:rsidR="00E42CAC" w:rsidRPr="003511C4" w:rsidRDefault="00E42CAC" w:rsidP="003511C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rFonts w:ascii="Arial" w:hAnsi="Arial" w:cs="Arial"/>
        </w:rPr>
        <w:t> </w:t>
      </w:r>
    </w:p>
    <w:p w14:paraId="12BEC2FE" w14:textId="77777777" w:rsidR="006661D4" w:rsidRDefault="000E0494" w:rsidP="00A17663">
      <w:pPr>
        <w:pStyle w:val="Ttulo11"/>
        <w:ind w:left="0"/>
      </w:pPr>
      <w:r>
        <w:t>MATERIALEMÉTODOS</w:t>
      </w:r>
    </w:p>
    <w:p w14:paraId="036A4EF9" w14:textId="77777777" w:rsidR="00E42CAC" w:rsidRPr="00A2774D" w:rsidRDefault="00047F3A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tabchar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</w:rPr>
        <w:t>O experimento foi iniciado dia 01 de jul</w:t>
      </w:r>
      <w:r w:rsidR="00E42CAC" w:rsidRPr="00A2774D">
        <w:rPr>
          <w:rStyle w:val="normaltextrun"/>
          <w:rFonts w:ascii="Arial" w:hAnsi="Arial" w:cs="Arial"/>
        </w:rPr>
        <w:t xml:space="preserve">ho de 2022, no Laboratório de Experimentos com Organismos Aquáticos (LEOA), na Unidade Acadêmica de Serra Talhada (UAST), da Universidade Federal Rural de </w:t>
      </w:r>
      <w:r w:rsidR="00165FCD" w:rsidRPr="00A2774D">
        <w:rPr>
          <w:rStyle w:val="normaltextrun"/>
          <w:rFonts w:ascii="Arial" w:hAnsi="Arial" w:cs="Arial"/>
        </w:rPr>
        <w:t xml:space="preserve">Pernambuco. </w:t>
      </w:r>
      <w:r w:rsidR="00E42CAC" w:rsidRPr="00A2774D">
        <w:rPr>
          <w:rStyle w:val="normaltextrun"/>
          <w:rFonts w:ascii="Arial" w:hAnsi="Arial" w:cs="Arial"/>
        </w:rPr>
        <w:t xml:space="preserve">Para a realização do experimento foram utilizadas doze caixas plásticas de polietileno circulares, sendo oito de 1000L para criação dos camarões </w:t>
      </w:r>
      <w:r w:rsidR="00357C41">
        <w:rPr>
          <w:rStyle w:val="normaltextrun"/>
          <w:rFonts w:ascii="Arial" w:hAnsi="Arial" w:cs="Arial"/>
          <w:i/>
          <w:iCs/>
        </w:rPr>
        <w:t xml:space="preserve">L. </w:t>
      </w:r>
      <w:proofErr w:type="spellStart"/>
      <w:r w:rsidR="00FE7CE3">
        <w:rPr>
          <w:rStyle w:val="normaltextrun"/>
          <w:rFonts w:ascii="Arial" w:hAnsi="Arial" w:cs="Arial"/>
          <w:i/>
          <w:iCs/>
        </w:rPr>
        <w:t>v</w:t>
      </w:r>
      <w:r w:rsidR="00357C41" w:rsidRPr="00A2774D">
        <w:rPr>
          <w:rStyle w:val="normaltextrun"/>
          <w:rFonts w:ascii="Arial" w:hAnsi="Arial" w:cs="Arial"/>
          <w:i/>
          <w:iCs/>
        </w:rPr>
        <w:t>annamei</w:t>
      </w:r>
      <w:proofErr w:type="spellEnd"/>
      <w:r w:rsidR="00FE7CE3">
        <w:rPr>
          <w:rStyle w:val="normaltextrun"/>
          <w:rFonts w:ascii="Arial" w:hAnsi="Arial" w:cs="Arial"/>
          <w:i/>
          <w:iCs/>
        </w:rPr>
        <w:t xml:space="preserve"> </w:t>
      </w:r>
      <w:r w:rsidR="00E42CAC" w:rsidRPr="00A2774D">
        <w:rPr>
          <w:rStyle w:val="normaltextrun"/>
          <w:rFonts w:ascii="Arial" w:hAnsi="Arial" w:cs="Arial"/>
        </w:rPr>
        <w:t xml:space="preserve">e quatro caixas de 500L, ficando duas caixas para os filtros </w:t>
      </w:r>
      <w:r w:rsidR="00E42CAC" w:rsidRPr="00A2774D">
        <w:rPr>
          <w:rStyle w:val="normaltextrun"/>
          <w:rFonts w:ascii="Arial" w:hAnsi="Arial" w:cs="Arial"/>
          <w:color w:val="000000"/>
        </w:rPr>
        <w:t>de sólidos e duas para os decantadores. O sistema ficou dividido em dois, o sistema A e o sistema B,</w:t>
      </w:r>
      <w:r w:rsidR="00FE7CE3">
        <w:rPr>
          <w:rStyle w:val="normaltextrun"/>
          <w:rFonts w:ascii="Arial" w:hAnsi="Arial" w:cs="Arial"/>
          <w:color w:val="000000"/>
        </w:rPr>
        <w:t xml:space="preserve"> </w:t>
      </w:r>
      <w:r w:rsidR="00E42CAC" w:rsidRPr="00A2774D">
        <w:rPr>
          <w:rStyle w:val="normaltextrun"/>
          <w:rFonts w:ascii="Arial" w:hAnsi="Arial" w:cs="Arial"/>
          <w:color w:val="000000"/>
        </w:rPr>
        <w:t xml:space="preserve">o sistema A todas as quatro caixas foram utilizados </w:t>
      </w:r>
      <w:proofErr w:type="spellStart"/>
      <w:r>
        <w:rPr>
          <w:rStyle w:val="normaltextrun"/>
          <w:rFonts w:ascii="Arial" w:hAnsi="Arial" w:cs="Arial"/>
          <w:color w:val="000000"/>
        </w:rPr>
        <w:t>a</w:t>
      </w:r>
      <w:r w:rsidR="00E42CAC" w:rsidRPr="00A2774D">
        <w:rPr>
          <w:rStyle w:val="normaltextrun"/>
          <w:rFonts w:ascii="Arial" w:hAnsi="Arial" w:cs="Arial"/>
          <w:color w:val="000000"/>
        </w:rPr>
        <w:t>ir</w:t>
      </w:r>
      <w:proofErr w:type="spellEnd"/>
      <w:r w:rsidR="00FE7CE3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="00E42CAC" w:rsidRPr="00A2774D">
        <w:rPr>
          <w:rStyle w:val="normaltextrun"/>
          <w:rFonts w:ascii="Arial" w:hAnsi="Arial" w:cs="Arial"/>
          <w:color w:val="000000"/>
        </w:rPr>
        <w:t>lift</w:t>
      </w:r>
      <w:proofErr w:type="spellEnd"/>
      <w:r w:rsidR="00E42CAC" w:rsidRPr="00A2774D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e no sistema B sem </w:t>
      </w:r>
      <w:proofErr w:type="spellStart"/>
      <w:r>
        <w:rPr>
          <w:rStyle w:val="normaltextrun"/>
          <w:rFonts w:ascii="Arial" w:hAnsi="Arial" w:cs="Arial"/>
          <w:color w:val="000000"/>
        </w:rPr>
        <w:t>air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</w:rPr>
        <w:t>lift</w:t>
      </w:r>
      <w:proofErr w:type="spellEnd"/>
      <w:r w:rsidR="00165FCD" w:rsidRPr="00A2774D">
        <w:rPr>
          <w:rStyle w:val="normaltextrun"/>
          <w:rFonts w:ascii="Arial" w:hAnsi="Arial" w:cs="Arial"/>
          <w:color w:val="000000"/>
        </w:rPr>
        <w:t xml:space="preserve">. </w:t>
      </w:r>
      <w:r w:rsidR="00E42CAC" w:rsidRPr="00A2774D">
        <w:rPr>
          <w:rStyle w:val="normaltextrun"/>
          <w:rFonts w:ascii="Arial" w:hAnsi="Arial" w:cs="Arial"/>
          <w:color w:val="000000"/>
        </w:rPr>
        <w:t>Os parâmetros de qualidade da água eram realizados duas v</w:t>
      </w:r>
      <w:r w:rsidR="00165FCD">
        <w:rPr>
          <w:rStyle w:val="normaltextrun"/>
          <w:rFonts w:ascii="Arial" w:hAnsi="Arial" w:cs="Arial"/>
          <w:color w:val="000000"/>
        </w:rPr>
        <w:t>ezes ao di</w:t>
      </w:r>
      <w:r w:rsidR="00FE7CE3">
        <w:rPr>
          <w:rStyle w:val="normaltextrun"/>
          <w:rFonts w:ascii="Arial" w:hAnsi="Arial" w:cs="Arial"/>
          <w:color w:val="000000"/>
        </w:rPr>
        <w:t>a:</w:t>
      </w:r>
      <w:r w:rsidR="00165FCD">
        <w:rPr>
          <w:rStyle w:val="normaltextrun"/>
          <w:rFonts w:ascii="Arial" w:hAnsi="Arial" w:cs="Arial"/>
          <w:color w:val="000000"/>
        </w:rPr>
        <w:t xml:space="preserve"> a primeira </w:t>
      </w:r>
      <w:r w:rsidR="005323FE">
        <w:rPr>
          <w:rStyle w:val="normaltextrun"/>
          <w:rFonts w:ascii="Arial" w:hAnsi="Arial" w:cs="Arial"/>
          <w:color w:val="000000"/>
        </w:rPr>
        <w:t>análise</w:t>
      </w:r>
      <w:r w:rsidR="00165FCD">
        <w:rPr>
          <w:rStyle w:val="normaltextrun"/>
          <w:rFonts w:ascii="Arial" w:hAnsi="Arial" w:cs="Arial"/>
          <w:color w:val="000000"/>
        </w:rPr>
        <w:t xml:space="preserve"> foi mensurada </w:t>
      </w:r>
      <w:r w:rsidR="00E42CAC" w:rsidRPr="00A2774D">
        <w:rPr>
          <w:rStyle w:val="normaltextrun"/>
          <w:rFonts w:ascii="Arial" w:hAnsi="Arial" w:cs="Arial"/>
          <w:color w:val="000000"/>
        </w:rPr>
        <w:t>entre</w:t>
      </w:r>
      <w:r w:rsidR="00165FCD">
        <w:rPr>
          <w:rStyle w:val="normaltextrun"/>
          <w:rFonts w:ascii="Arial" w:hAnsi="Arial" w:cs="Arial"/>
          <w:color w:val="000000"/>
        </w:rPr>
        <w:t xml:space="preserve"> às</w:t>
      </w:r>
      <w:r w:rsidR="00FE7CE3">
        <w:rPr>
          <w:rStyle w:val="normaltextrun"/>
          <w:rFonts w:ascii="Arial" w:hAnsi="Arial" w:cs="Arial"/>
          <w:color w:val="000000"/>
        </w:rPr>
        <w:t xml:space="preserve"> </w:t>
      </w:r>
      <w:r w:rsidR="00E42CAC" w:rsidRPr="00A2774D">
        <w:rPr>
          <w:rStyle w:val="normaltextrun"/>
          <w:rFonts w:ascii="Arial" w:hAnsi="Arial" w:cs="Arial"/>
          <w:color w:val="000000"/>
        </w:rPr>
        <w:t>07:00-08:00 hora</w:t>
      </w:r>
      <w:r w:rsidR="00FE7CE3">
        <w:rPr>
          <w:rStyle w:val="normaltextrun"/>
          <w:rFonts w:ascii="Arial" w:hAnsi="Arial" w:cs="Arial"/>
          <w:color w:val="000000"/>
        </w:rPr>
        <w:t>s</w:t>
      </w:r>
      <w:r w:rsidR="00165FCD">
        <w:rPr>
          <w:rStyle w:val="normaltextrun"/>
          <w:rFonts w:ascii="Arial" w:hAnsi="Arial" w:cs="Arial"/>
          <w:color w:val="000000"/>
        </w:rPr>
        <w:t xml:space="preserve">, e a segunda </w:t>
      </w:r>
      <w:r w:rsidR="00E42CAC" w:rsidRPr="00A2774D">
        <w:rPr>
          <w:rStyle w:val="normaltextrun"/>
          <w:rFonts w:ascii="Arial" w:hAnsi="Arial" w:cs="Arial"/>
          <w:color w:val="000000"/>
        </w:rPr>
        <w:t>entre 16:00-17:3</w:t>
      </w:r>
      <w:r w:rsidR="00357C41">
        <w:rPr>
          <w:rStyle w:val="normaltextrun"/>
          <w:rFonts w:ascii="Arial" w:hAnsi="Arial" w:cs="Arial"/>
          <w:color w:val="000000"/>
        </w:rPr>
        <w:t>0 horas. Foram equiparados</w:t>
      </w:r>
      <w:r w:rsidR="00E42CAC" w:rsidRPr="00A2774D">
        <w:rPr>
          <w:rStyle w:val="normaltextrun"/>
          <w:rFonts w:ascii="Arial" w:hAnsi="Arial" w:cs="Arial"/>
          <w:color w:val="000000"/>
        </w:rPr>
        <w:t xml:space="preserve"> com o </w:t>
      </w:r>
      <w:proofErr w:type="spellStart"/>
      <w:r w:rsidR="009C4B9C">
        <w:rPr>
          <w:rStyle w:val="normaltextrun"/>
          <w:rFonts w:ascii="Arial" w:hAnsi="Arial" w:cs="Arial"/>
          <w:color w:val="000000"/>
        </w:rPr>
        <w:t>m</w:t>
      </w:r>
      <w:r w:rsidR="00E42CAC" w:rsidRPr="00A2774D">
        <w:rPr>
          <w:rStyle w:val="normaltextrun"/>
          <w:rFonts w:ascii="Arial" w:hAnsi="Arial" w:cs="Arial"/>
          <w:color w:val="000000"/>
        </w:rPr>
        <w:t>ultiparâmetro</w:t>
      </w:r>
      <w:proofErr w:type="spellEnd"/>
      <w:r w:rsidR="00E42CAC" w:rsidRPr="00A2774D">
        <w:rPr>
          <w:rStyle w:val="normaltextrun"/>
          <w:rFonts w:ascii="Arial" w:hAnsi="Arial" w:cs="Arial"/>
          <w:color w:val="000000"/>
        </w:rPr>
        <w:t xml:space="preserve"> AK88, instrumento que realiza aferições dos parâmetros da água, tais como, </w:t>
      </w:r>
      <w:r w:rsidR="009C4B9C">
        <w:rPr>
          <w:rStyle w:val="normaltextrun"/>
          <w:rFonts w:ascii="Arial" w:hAnsi="Arial" w:cs="Arial"/>
          <w:color w:val="000000"/>
        </w:rPr>
        <w:t>pH</w:t>
      </w:r>
      <w:r w:rsidR="00E42CAC" w:rsidRPr="00A2774D">
        <w:rPr>
          <w:rStyle w:val="normaltextrun"/>
          <w:rFonts w:ascii="Arial" w:hAnsi="Arial" w:cs="Arial"/>
          <w:color w:val="000000"/>
        </w:rPr>
        <w:t>, salinidade, oxigênio dissolvido e temperatura.</w:t>
      </w:r>
    </w:p>
    <w:p w14:paraId="7AB9CA34" w14:textId="77777777" w:rsidR="00A2774D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BF27C6">
        <w:rPr>
          <w:rStyle w:val="normaltextrun"/>
          <w:rFonts w:ascii="Arial" w:hAnsi="Arial" w:cs="Arial"/>
          <w:b/>
          <w:bCs/>
        </w:rPr>
        <w:t xml:space="preserve"> Filtros</w:t>
      </w:r>
    </w:p>
    <w:p w14:paraId="3030EAF7" w14:textId="77777777" w:rsidR="00E42CAC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tabchar"/>
          <w:rFonts w:ascii="Arial" w:hAnsi="Arial" w:cs="Arial"/>
        </w:rPr>
      </w:pPr>
      <w:r w:rsidRPr="00BF27C6">
        <w:rPr>
          <w:rStyle w:val="normaltextrun"/>
          <w:rFonts w:ascii="Arial" w:hAnsi="Arial" w:cs="Arial"/>
        </w:rPr>
        <w:t xml:space="preserve">O sistema </w:t>
      </w:r>
      <w:proofErr w:type="spellStart"/>
      <w:r w:rsidR="00C26762">
        <w:rPr>
          <w:rStyle w:val="normaltextrun"/>
          <w:rFonts w:ascii="Arial" w:hAnsi="Arial" w:cs="Arial"/>
        </w:rPr>
        <w:t>aquapô</w:t>
      </w:r>
      <w:r w:rsidRPr="00BF27C6">
        <w:rPr>
          <w:rStyle w:val="normaltextrun"/>
          <w:rFonts w:ascii="Arial" w:hAnsi="Arial" w:cs="Arial"/>
        </w:rPr>
        <w:t>nico</w:t>
      </w:r>
      <w:proofErr w:type="spellEnd"/>
      <w:r w:rsidRPr="00BF27C6">
        <w:rPr>
          <w:rStyle w:val="normaltextrun"/>
          <w:rFonts w:ascii="Arial" w:hAnsi="Arial" w:cs="Arial"/>
        </w:rPr>
        <w:t xml:space="preserve"> é um circuito fechado, onde não a saída natural dos restos de rações e dejetos dos organismos, à vista disso,</w:t>
      </w:r>
      <w:r w:rsidRPr="00A2774D">
        <w:rPr>
          <w:rStyle w:val="normaltextrun"/>
          <w:rFonts w:ascii="Arial" w:hAnsi="Arial" w:cs="Arial"/>
        </w:rPr>
        <w:t xml:space="preserve"> o filtro é utilizado para a retirada dessas substâncias sólidas e responsável pelo equilíbrio dos parâmetros da vida aquática, como por exemplo, a amônia tóxica. No experimento foi </w:t>
      </w:r>
      <w:r w:rsidR="00C26762" w:rsidRPr="00A2774D">
        <w:rPr>
          <w:rStyle w:val="normaltextrun"/>
          <w:rFonts w:ascii="Arial" w:hAnsi="Arial" w:cs="Arial"/>
        </w:rPr>
        <w:t>utilizada</w:t>
      </w:r>
      <w:r w:rsidRPr="00A2774D">
        <w:rPr>
          <w:rStyle w:val="normaltextrun"/>
          <w:rFonts w:ascii="Arial" w:hAnsi="Arial" w:cs="Arial"/>
        </w:rPr>
        <w:t xml:space="preserve"> uma caixa de polietileno de 500L, preenchida com argila expandida, brita de </w:t>
      </w:r>
      <w:r w:rsidR="00C26762" w:rsidRPr="00A2774D">
        <w:rPr>
          <w:rStyle w:val="normaltextrun"/>
          <w:rFonts w:ascii="Arial" w:hAnsi="Arial" w:cs="Arial"/>
        </w:rPr>
        <w:t>13 mm</w:t>
      </w:r>
      <w:r w:rsidRPr="00A2774D">
        <w:rPr>
          <w:rStyle w:val="normaltextrun"/>
          <w:rFonts w:ascii="Arial" w:hAnsi="Arial" w:cs="Arial"/>
        </w:rPr>
        <w:t xml:space="preserve"> e blocos cerâmicos 14x19x19.</w:t>
      </w:r>
    </w:p>
    <w:p w14:paraId="7224382C" w14:textId="77777777" w:rsidR="00A2774D" w:rsidRPr="00BF27C6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BF27C6">
        <w:rPr>
          <w:rStyle w:val="normaltextrun"/>
          <w:rFonts w:ascii="Arial" w:hAnsi="Arial" w:cs="Arial"/>
          <w:b/>
          <w:bCs/>
        </w:rPr>
        <w:t xml:space="preserve">Decantadores </w:t>
      </w:r>
    </w:p>
    <w:p w14:paraId="7CE9B419" w14:textId="77777777" w:rsidR="00E42CAC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5"/>
          <w:szCs w:val="15"/>
        </w:rPr>
      </w:pPr>
      <w:r w:rsidRPr="00BF27C6">
        <w:rPr>
          <w:rStyle w:val="normaltextrun"/>
          <w:rFonts w:ascii="Arial" w:hAnsi="Arial" w:cs="Arial"/>
        </w:rPr>
        <w:t>Os filtros decantadores são responsáveis pela remoção das partículas sólidas mais densas presentes na água. Para a realização dessa estrutura é simples,</w:t>
      </w:r>
      <w:r w:rsidRPr="00A2774D">
        <w:rPr>
          <w:rStyle w:val="normaltextrun"/>
          <w:rFonts w:ascii="Arial" w:hAnsi="Arial" w:cs="Arial"/>
        </w:rPr>
        <w:t xml:space="preserve"> podendo ser utilizado bombonas de 100L-150L, entretanto, no experimento foi utilizado uma caixa de 500L tendo seu volume útil de 200L-250L.       </w:t>
      </w:r>
      <w:r w:rsidRPr="00A2774D">
        <w:rPr>
          <w:rStyle w:val="eop"/>
          <w:rFonts w:ascii="Arial" w:hAnsi="Arial" w:cs="Arial"/>
        </w:rPr>
        <w:t> </w:t>
      </w:r>
    </w:p>
    <w:p w14:paraId="35C0CCB9" w14:textId="77777777" w:rsidR="00A2774D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F27C6">
        <w:rPr>
          <w:rStyle w:val="normaltextrun"/>
          <w:rFonts w:ascii="Arial" w:hAnsi="Arial" w:cs="Arial"/>
          <w:b/>
          <w:bCs/>
        </w:rPr>
        <w:t>Aeração</w:t>
      </w:r>
    </w:p>
    <w:p w14:paraId="6D1E5ED0" w14:textId="77777777" w:rsidR="00E42CAC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tabchar"/>
          <w:rFonts w:ascii="Arial" w:hAnsi="Arial" w:cs="Arial"/>
        </w:rPr>
      </w:pPr>
      <w:r w:rsidRPr="00A2774D">
        <w:rPr>
          <w:rStyle w:val="normaltextrun"/>
          <w:rFonts w:ascii="Arial" w:hAnsi="Arial" w:cs="Arial"/>
        </w:rPr>
        <w:t>A principal função do aerador nesse sistema é a mistura do oxigênio com o efluent</w:t>
      </w:r>
      <w:r w:rsidR="00FE7CE3">
        <w:rPr>
          <w:rStyle w:val="normaltextrun"/>
          <w:rFonts w:ascii="Arial" w:hAnsi="Arial" w:cs="Arial"/>
        </w:rPr>
        <w:t xml:space="preserve">e. O </w:t>
      </w:r>
      <w:r w:rsidRPr="00A2774D">
        <w:rPr>
          <w:rStyle w:val="normaltextrun"/>
          <w:rFonts w:ascii="Arial" w:hAnsi="Arial" w:cs="Arial"/>
        </w:rPr>
        <w:t xml:space="preserve">nível de oxigênio presente na água pode variar de acordo com o clima, além disso, a aeração auxilia na movimentação dos sólidos, facilitando assim a saída </w:t>
      </w:r>
      <w:r w:rsidR="005323FE" w:rsidRPr="00A2774D">
        <w:rPr>
          <w:rStyle w:val="normaltextrun"/>
          <w:rFonts w:ascii="Arial" w:hAnsi="Arial" w:cs="Arial"/>
        </w:rPr>
        <w:t>deles</w:t>
      </w:r>
      <w:r w:rsidRPr="00A2774D">
        <w:rPr>
          <w:rStyle w:val="tabchar"/>
          <w:rFonts w:ascii="Arial" w:hAnsi="Arial" w:cs="Arial"/>
        </w:rPr>
        <w:t>.</w:t>
      </w:r>
    </w:p>
    <w:p w14:paraId="099EC96F" w14:textId="77777777" w:rsidR="00A2774D" w:rsidRPr="00A2774D" w:rsidRDefault="00A2774D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 w:rsidRPr="00B251BA">
        <w:rPr>
          <w:rStyle w:val="normaltextrun"/>
          <w:rFonts w:ascii="Arial" w:hAnsi="Arial" w:cs="Arial"/>
          <w:b/>
          <w:bCs/>
        </w:rPr>
        <w:t>Bombas d’água</w:t>
      </w:r>
    </w:p>
    <w:p w14:paraId="0C540F72" w14:textId="77777777" w:rsidR="00E42CAC" w:rsidRPr="00A2774D" w:rsidRDefault="00E42CAC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</w:rPr>
      </w:pPr>
      <w:r w:rsidRPr="00A2774D">
        <w:rPr>
          <w:rStyle w:val="normaltextrun"/>
          <w:rFonts w:ascii="Arial" w:hAnsi="Arial" w:cs="Arial"/>
        </w:rPr>
        <w:t xml:space="preserve">A bomba é utilizada para circulação e oxigenação da água no sistema, submersa na caixa de água </w:t>
      </w:r>
      <w:r w:rsidR="00BF27C6">
        <w:rPr>
          <w:rStyle w:val="normaltextrun"/>
          <w:rFonts w:ascii="Arial" w:hAnsi="Arial" w:cs="Arial"/>
        </w:rPr>
        <w:t xml:space="preserve">do filtro biológico </w:t>
      </w:r>
      <w:r w:rsidR="00BF27C6" w:rsidRPr="0071054B">
        <w:rPr>
          <w:rStyle w:val="normaltextrun"/>
          <w:rFonts w:ascii="Arial" w:hAnsi="Arial" w:cs="Arial"/>
        </w:rPr>
        <w:t>com papel de fazer a recirculação de água, tornando homogêneo o meio.</w:t>
      </w:r>
    </w:p>
    <w:p w14:paraId="2E29929A" w14:textId="77777777" w:rsidR="00A2774D" w:rsidRPr="00A2774D" w:rsidRDefault="00A2774D" w:rsidP="00A2774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A2774D">
        <w:rPr>
          <w:rStyle w:val="normaltextrun"/>
          <w:rFonts w:ascii="Arial" w:hAnsi="Arial" w:cs="Arial"/>
          <w:b/>
          <w:bCs/>
        </w:rPr>
        <w:t>Ambientes</w:t>
      </w:r>
      <w:r w:rsidR="00E42CAC" w:rsidRPr="00A2774D">
        <w:rPr>
          <w:rStyle w:val="normaltextrun"/>
          <w:rFonts w:ascii="Arial" w:hAnsi="Arial" w:cs="Arial"/>
          <w:b/>
          <w:bCs/>
        </w:rPr>
        <w:t xml:space="preserve"> de cultivo dos vegetais em canaletas </w:t>
      </w:r>
    </w:p>
    <w:p w14:paraId="521E709D" w14:textId="77777777" w:rsidR="00E42CAC" w:rsidRPr="00A2774D" w:rsidRDefault="7017609B" w:rsidP="7017609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15"/>
          <w:szCs w:val="15"/>
        </w:rPr>
      </w:pPr>
      <w:r w:rsidRPr="7017609B">
        <w:rPr>
          <w:rStyle w:val="normaltextrun"/>
          <w:rFonts w:ascii="Arial" w:hAnsi="Arial" w:cs="Arial"/>
        </w:rPr>
        <w:t xml:space="preserve">O cultivo dos vegetais no sistema </w:t>
      </w:r>
      <w:proofErr w:type="spellStart"/>
      <w:r w:rsidRPr="7017609B">
        <w:rPr>
          <w:rStyle w:val="normaltextrun"/>
          <w:rFonts w:ascii="Arial" w:hAnsi="Arial" w:cs="Arial"/>
        </w:rPr>
        <w:t>aquapônico</w:t>
      </w:r>
      <w:proofErr w:type="spellEnd"/>
      <w:r w:rsidRPr="7017609B">
        <w:rPr>
          <w:rStyle w:val="normaltextrun"/>
          <w:rFonts w:ascii="Arial" w:hAnsi="Arial" w:cs="Arial"/>
        </w:rPr>
        <w:t xml:space="preserve"> pode ser tanto através de canaletas como em canos de PV</w:t>
      </w:r>
      <w:r w:rsidR="00FE7CE3">
        <w:rPr>
          <w:rStyle w:val="normaltextrun"/>
          <w:rFonts w:ascii="Arial" w:hAnsi="Arial" w:cs="Arial"/>
        </w:rPr>
        <w:t>C. N</w:t>
      </w:r>
      <w:r w:rsidRPr="7017609B">
        <w:rPr>
          <w:rStyle w:val="normaltextrun"/>
          <w:rFonts w:ascii="Arial" w:hAnsi="Arial" w:cs="Arial"/>
        </w:rPr>
        <w:t>o experimento foram utilizados às canaletas para o cultivo dos vegetais, onde suas raízes ficam submersas na água em recirculação, por onde são absorvidos os nutrientes responsáveis pelo seu desenvolvimento.  </w:t>
      </w:r>
    </w:p>
    <w:p w14:paraId="6A05A809" w14:textId="77777777" w:rsidR="00E42CAC" w:rsidRDefault="00E42CAC">
      <w:pPr>
        <w:pStyle w:val="Ttulo11"/>
        <w:spacing w:before="1"/>
      </w:pPr>
    </w:p>
    <w:p w14:paraId="668A796C" w14:textId="77777777" w:rsidR="00A2774D" w:rsidRDefault="000E0494" w:rsidP="00400FF0">
      <w:pPr>
        <w:pStyle w:val="Ttulo11"/>
        <w:spacing w:before="1"/>
        <w:ind w:left="0"/>
      </w:pPr>
      <w:r>
        <w:t>RESULTADOSEDISCUSSÃO</w:t>
      </w:r>
    </w:p>
    <w:p w14:paraId="24D76D29" w14:textId="78E35063" w:rsidR="00293D14" w:rsidRDefault="006B600A" w:rsidP="008C0F1F">
      <w:pPr>
        <w:pStyle w:val="Ttulo11"/>
        <w:ind w:left="0" w:firstLine="567"/>
        <w:jc w:val="both"/>
        <w:outlineLvl w:val="9"/>
        <w:rPr>
          <w:b w:val="0"/>
          <w:bCs w:val="0"/>
        </w:rPr>
      </w:pPr>
      <w:r w:rsidRPr="00293D14">
        <w:rPr>
          <w:rStyle w:val="normaltextrun"/>
          <w:b w:val="0"/>
          <w:color w:val="000000"/>
          <w:shd w:val="clear" w:color="auto" w:fill="FFFFFF"/>
        </w:rPr>
        <w:lastRenderedPageBreak/>
        <w:t>A tabela 1.</w:t>
      </w:r>
      <w:r w:rsidR="00FE7CE3">
        <w:rPr>
          <w:rStyle w:val="normaltextrun"/>
          <w:b w:val="0"/>
          <w:color w:val="000000"/>
          <w:shd w:val="clear" w:color="auto" w:fill="FFFFFF"/>
        </w:rPr>
        <w:t xml:space="preserve"> A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>presenta os pa</w:t>
      </w:r>
      <w:r w:rsidR="00FE7CE3">
        <w:rPr>
          <w:rStyle w:val="normaltextrun"/>
          <w:b w:val="0"/>
          <w:color w:val="000000"/>
          <w:shd w:val="clear" w:color="auto" w:fill="FFFFFF"/>
        </w:rPr>
        <w:t>râ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>m</w:t>
      </w:r>
      <w:r w:rsidR="00FE7CE3">
        <w:rPr>
          <w:rStyle w:val="normaltextrun"/>
          <w:b w:val="0"/>
          <w:color w:val="000000"/>
          <w:shd w:val="clear" w:color="auto" w:fill="FFFFFF"/>
        </w:rPr>
        <w:t>etros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 xml:space="preserve"> de qualidade de água aferidos durante</w:t>
      </w:r>
      <w:r w:rsidR="00B251BA" w:rsidRPr="00293D14">
        <w:rPr>
          <w:rStyle w:val="normaltextrun"/>
          <w:b w:val="0"/>
          <w:color w:val="000000"/>
          <w:shd w:val="clear" w:color="auto" w:fill="FFFFFF"/>
        </w:rPr>
        <w:t xml:space="preserve"> trinta e se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 xml:space="preserve">te dias no experimento e suas </w:t>
      </w:r>
      <w:proofErr w:type="spellStart"/>
      <w:r w:rsidR="00A2774D" w:rsidRPr="00293D14">
        <w:rPr>
          <w:rStyle w:val="normaltextrun"/>
          <w:b w:val="0"/>
          <w:color w:val="000000"/>
          <w:shd w:val="clear" w:color="auto" w:fill="FFFFFF"/>
        </w:rPr>
        <w:t>respectivas</w:t>
      </w:r>
      <w:proofErr w:type="spellEnd"/>
      <w:r w:rsidR="00A2774D" w:rsidRPr="00293D14">
        <w:rPr>
          <w:rStyle w:val="normaltextrun"/>
          <w:b w:val="0"/>
          <w:color w:val="000000"/>
          <w:shd w:val="clear" w:color="auto" w:fill="FFFFFF"/>
        </w:rPr>
        <w:t xml:space="preserve"> recomendações</w:t>
      </w:r>
      <w:r w:rsidRPr="00293D14">
        <w:rPr>
          <w:rStyle w:val="normaltextrun"/>
          <w:b w:val="0"/>
          <w:color w:val="000000"/>
          <w:shd w:val="clear" w:color="auto" w:fill="FFFFFF"/>
        </w:rPr>
        <w:t>. O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 xml:space="preserve">s resultados </w:t>
      </w:r>
      <w:r w:rsidRPr="00293D14">
        <w:rPr>
          <w:rStyle w:val="normaltextrun"/>
          <w:b w:val="0"/>
          <w:color w:val="000000"/>
          <w:shd w:val="clear" w:color="auto" w:fill="FFFFFF"/>
        </w:rPr>
        <w:t>revelaram</w:t>
      </w:r>
      <w:r w:rsidR="00A2774D" w:rsidRPr="00293D14">
        <w:rPr>
          <w:rStyle w:val="normaltextrun"/>
          <w:b w:val="0"/>
          <w:color w:val="000000"/>
          <w:shd w:val="clear" w:color="auto" w:fill="FFFFFF"/>
        </w:rPr>
        <w:t xml:space="preserve"> satisfatórios</w:t>
      </w:r>
      <w:r w:rsidRPr="00293D14">
        <w:rPr>
          <w:rStyle w:val="normaltextrun"/>
          <w:b w:val="0"/>
          <w:color w:val="000000"/>
          <w:shd w:val="clear" w:color="auto" w:fill="FFFFFF"/>
        </w:rPr>
        <w:t xml:space="preserve"> em sistema </w:t>
      </w:r>
      <w:proofErr w:type="spellStart"/>
      <w:r w:rsidRPr="00293D14">
        <w:rPr>
          <w:rStyle w:val="normaltextrun"/>
          <w:b w:val="0"/>
          <w:color w:val="000000"/>
          <w:shd w:val="clear" w:color="auto" w:fill="FFFFFF"/>
        </w:rPr>
        <w:t>aquop</w:t>
      </w:r>
      <w:r w:rsidR="00A17663">
        <w:rPr>
          <w:rStyle w:val="normaltextrun"/>
          <w:b w:val="0"/>
          <w:color w:val="000000"/>
          <w:shd w:val="clear" w:color="auto" w:fill="FFFFFF"/>
        </w:rPr>
        <w:t>ô</w:t>
      </w:r>
      <w:r w:rsidRPr="00293D14">
        <w:rPr>
          <w:rStyle w:val="normaltextrun"/>
          <w:b w:val="0"/>
          <w:color w:val="000000"/>
          <w:shd w:val="clear" w:color="auto" w:fill="FFFFFF"/>
        </w:rPr>
        <w:t>nico</w:t>
      </w:r>
      <w:proofErr w:type="spellEnd"/>
      <w:r w:rsidRPr="00293D14">
        <w:rPr>
          <w:rStyle w:val="normaltextrun"/>
          <w:b w:val="0"/>
          <w:color w:val="000000"/>
          <w:shd w:val="clear" w:color="auto" w:fill="FFFFFF"/>
        </w:rPr>
        <w:t xml:space="preserve"> com ág</w:t>
      </w:r>
      <w:r w:rsidR="00921E75" w:rsidRPr="00293D14">
        <w:rPr>
          <w:rStyle w:val="normaltextrun"/>
          <w:b w:val="0"/>
          <w:color w:val="000000"/>
          <w:shd w:val="clear" w:color="auto" w:fill="FFFFFF"/>
        </w:rPr>
        <w:t xml:space="preserve">uas </w:t>
      </w:r>
      <w:proofErr w:type="spellStart"/>
      <w:r w:rsidR="00921E75" w:rsidRPr="00293D14">
        <w:rPr>
          <w:rStyle w:val="normaltextrun"/>
          <w:b w:val="0"/>
          <w:color w:val="000000"/>
          <w:shd w:val="clear" w:color="auto" w:fill="FFFFFF"/>
        </w:rPr>
        <w:t>oligohalinas</w:t>
      </w:r>
      <w:proofErr w:type="spellEnd"/>
      <w:r w:rsidR="00921E75" w:rsidRPr="00293D14">
        <w:rPr>
          <w:rStyle w:val="normaltextrun"/>
          <w:b w:val="0"/>
          <w:color w:val="000000"/>
          <w:shd w:val="clear" w:color="auto" w:fill="FFFFFF"/>
        </w:rPr>
        <w:t xml:space="preserve"> no semiárido. Constatou-se uma pequena variação (0,27) de temperatura °C, com pH (0,05), o do sistema com </w:t>
      </w:r>
      <w:proofErr w:type="spellStart"/>
      <w:r w:rsidR="00921E75" w:rsidRPr="00293D14">
        <w:rPr>
          <w:rStyle w:val="normaltextrun"/>
          <w:b w:val="0"/>
          <w:color w:val="000000"/>
          <w:shd w:val="clear" w:color="auto" w:fill="FFFFFF"/>
        </w:rPr>
        <w:t>Air</w:t>
      </w:r>
      <w:proofErr w:type="spellEnd"/>
      <w:r w:rsidR="00FE7CE3">
        <w:rPr>
          <w:rStyle w:val="normaltextrun"/>
          <w:b w:val="0"/>
          <w:color w:val="000000"/>
          <w:shd w:val="clear" w:color="auto" w:fill="FFFFFF"/>
        </w:rPr>
        <w:t xml:space="preserve"> </w:t>
      </w:r>
      <w:proofErr w:type="spellStart"/>
      <w:r w:rsidR="00921E75" w:rsidRPr="00293D14">
        <w:rPr>
          <w:rStyle w:val="normaltextrun"/>
          <w:b w:val="0"/>
          <w:color w:val="000000"/>
          <w:shd w:val="clear" w:color="auto" w:fill="FFFFFF"/>
        </w:rPr>
        <w:t>lift</w:t>
      </w:r>
      <w:proofErr w:type="spellEnd"/>
      <w:r w:rsidR="00921E75" w:rsidRPr="00293D14">
        <w:rPr>
          <w:rStyle w:val="normaltextrun"/>
          <w:b w:val="0"/>
          <w:color w:val="000000"/>
          <w:shd w:val="clear" w:color="auto" w:fill="FFFFFF"/>
        </w:rPr>
        <w:t xml:space="preserve"> e sem </w:t>
      </w:r>
      <w:proofErr w:type="spellStart"/>
      <w:r w:rsidR="00921E75" w:rsidRPr="00293D14">
        <w:rPr>
          <w:rStyle w:val="normaltextrun"/>
          <w:b w:val="0"/>
          <w:color w:val="000000"/>
          <w:shd w:val="clear" w:color="auto" w:fill="FFFFFF"/>
        </w:rPr>
        <w:t>Air</w:t>
      </w:r>
      <w:proofErr w:type="spellEnd"/>
      <w:r w:rsidR="00FE7CE3">
        <w:rPr>
          <w:rStyle w:val="normaltextrun"/>
          <w:b w:val="0"/>
          <w:color w:val="000000"/>
          <w:shd w:val="clear" w:color="auto" w:fill="FFFFFF"/>
        </w:rPr>
        <w:t xml:space="preserve"> </w:t>
      </w:r>
      <w:proofErr w:type="spellStart"/>
      <w:r w:rsidR="00921E75" w:rsidRPr="00293D14">
        <w:rPr>
          <w:rStyle w:val="normaltextrun"/>
          <w:b w:val="0"/>
          <w:color w:val="000000"/>
          <w:shd w:val="clear" w:color="auto" w:fill="FFFFFF"/>
        </w:rPr>
        <w:t>lift</w:t>
      </w:r>
      <w:proofErr w:type="spellEnd"/>
      <w:r w:rsidR="00921E75" w:rsidRPr="00293D14">
        <w:rPr>
          <w:rStyle w:val="normaltextrun"/>
          <w:b w:val="0"/>
          <w:color w:val="000000"/>
          <w:shd w:val="clear" w:color="auto" w:fill="FFFFFF"/>
        </w:rPr>
        <w:t xml:space="preserve"> em caixas de 1000</w:t>
      </w:r>
      <w:r w:rsidR="005323FE">
        <w:rPr>
          <w:rStyle w:val="normaltextrun"/>
          <w:b w:val="0"/>
          <w:color w:val="000000"/>
          <w:shd w:val="clear" w:color="auto" w:fill="FFFFFF"/>
        </w:rPr>
        <w:t>L</w:t>
      </w:r>
      <w:r w:rsidR="00921E75" w:rsidRPr="00293D14">
        <w:rPr>
          <w:rStyle w:val="normaltextrun"/>
          <w:b w:val="0"/>
          <w:color w:val="000000"/>
          <w:shd w:val="clear" w:color="auto" w:fill="FFFFFF"/>
        </w:rPr>
        <w:t>, diante da/</w:t>
      </w:r>
      <w:proofErr w:type="gramStart"/>
      <w:r w:rsidR="00921E75" w:rsidRPr="00293D14">
        <w:rPr>
          <w:rStyle w:val="normaltextrun"/>
          <w:b w:val="0"/>
          <w:color w:val="000000"/>
          <w:shd w:val="clear" w:color="auto" w:fill="FFFFFF"/>
        </w:rPr>
        <w:t>dos es</w:t>
      </w:r>
      <w:r w:rsidR="00047F3A">
        <w:rPr>
          <w:rStyle w:val="normaltextrun"/>
          <w:b w:val="0"/>
          <w:color w:val="000000"/>
          <w:shd w:val="clear" w:color="auto" w:fill="FFFFFF"/>
        </w:rPr>
        <w:t>tatística/dados apresentada</w:t>
      </w:r>
      <w:proofErr w:type="gramEnd"/>
      <w:r w:rsidR="00047F3A">
        <w:rPr>
          <w:rStyle w:val="normaltextrun"/>
          <w:b w:val="0"/>
          <w:color w:val="000000"/>
          <w:shd w:val="clear" w:color="auto" w:fill="FFFFFF"/>
        </w:rPr>
        <w:t xml:space="preserve"> na T</w:t>
      </w:r>
      <w:r w:rsidR="00921E75" w:rsidRPr="00293D14">
        <w:rPr>
          <w:rStyle w:val="normaltextrun"/>
          <w:b w:val="0"/>
          <w:color w:val="000000"/>
          <w:shd w:val="clear" w:color="auto" w:fill="FFFFFF"/>
        </w:rPr>
        <w:t>abela 1, esses valores refletem um ínfimo de vantagem positiva, devido a baixa variação de dados presentes.</w:t>
      </w:r>
      <w:r w:rsidR="00A17663">
        <w:rPr>
          <w:rStyle w:val="normaltextrun"/>
          <w:b w:val="0"/>
          <w:color w:val="000000"/>
          <w:shd w:val="clear" w:color="auto" w:fill="FFFFFF"/>
        </w:rPr>
        <w:t xml:space="preserve"> </w:t>
      </w:r>
      <w:r w:rsidR="00293D14" w:rsidRPr="00C25987">
        <w:rPr>
          <w:b w:val="0"/>
          <w:bCs w:val="0"/>
        </w:rPr>
        <w:t>Os resultados podem contribuir com base para futuros projetos destinados a novas pesquisas.</w:t>
      </w:r>
    </w:p>
    <w:p w14:paraId="5A39BBE3" w14:textId="77777777" w:rsidR="00A2774D" w:rsidRPr="00A2774D" w:rsidRDefault="00A2774D" w:rsidP="00A2774D">
      <w:pPr>
        <w:pStyle w:val="Corpodetexto"/>
        <w:ind w:left="125" w:right="113" w:firstLine="567"/>
        <w:rPr>
          <w:rFonts w:ascii="Arial" w:hAnsi="Arial" w:cs="Arial"/>
        </w:rPr>
      </w:pPr>
    </w:p>
    <w:p w14:paraId="41C8F396" w14:textId="77777777" w:rsidR="006661D4" w:rsidRDefault="006661D4"/>
    <w:p w14:paraId="483CEBD0" w14:textId="77777777" w:rsidR="00A2774D" w:rsidRDefault="00A2774D" w:rsidP="006B600A">
      <w:pPr>
        <w:widowControl/>
        <w:autoSpaceDE/>
        <w:autoSpaceDN/>
        <w:ind w:firstLine="567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 w:rsidRPr="00A2774D">
        <w:rPr>
          <w:rFonts w:ascii="Arial" w:eastAsia="Times New Roman" w:hAnsi="Arial" w:cs="Arial"/>
          <w:b/>
          <w:bCs/>
          <w:lang w:val="pt-BR" w:eastAsia="pt-BR"/>
        </w:rPr>
        <w:t>TABELA 1.</w:t>
      </w:r>
      <w:r w:rsidR="00FE7CE3">
        <w:rPr>
          <w:rFonts w:ascii="Arial" w:eastAsia="Times New Roman" w:hAnsi="Arial" w:cs="Arial"/>
          <w:b/>
          <w:bCs/>
          <w:lang w:val="pt-BR" w:eastAsia="pt-BR"/>
        </w:rPr>
        <w:t xml:space="preserve"> </w:t>
      </w:r>
      <w:r w:rsidR="00400FF0">
        <w:rPr>
          <w:rFonts w:ascii="Arial" w:eastAsia="Times New Roman" w:hAnsi="Arial" w:cs="Arial"/>
          <w:lang w:val="pt-BR" w:eastAsia="pt-BR"/>
        </w:rPr>
        <w:t>Análise</w:t>
      </w:r>
      <w:r w:rsidRPr="00A2774D">
        <w:rPr>
          <w:rFonts w:ascii="Arial" w:eastAsia="Times New Roman" w:hAnsi="Arial" w:cs="Arial"/>
          <w:lang w:val="pt-BR" w:eastAsia="pt-BR"/>
        </w:rPr>
        <w:t xml:space="preserve"> dos parâmetros de qualidade da água no sistema de </w:t>
      </w:r>
      <w:proofErr w:type="spellStart"/>
      <w:r w:rsidRPr="00A2774D">
        <w:rPr>
          <w:rFonts w:ascii="Arial" w:eastAsia="Times New Roman" w:hAnsi="Arial" w:cs="Arial"/>
          <w:lang w:val="pt-BR" w:eastAsia="pt-BR"/>
        </w:rPr>
        <w:t>aquaponia</w:t>
      </w:r>
      <w:proofErr w:type="spellEnd"/>
      <w:r w:rsidR="00C67239">
        <w:rPr>
          <w:rFonts w:ascii="Arial" w:eastAsia="Times New Roman" w:hAnsi="Arial" w:cs="Arial"/>
          <w:lang w:val="pt-BR" w:eastAsia="pt-BR"/>
        </w:rPr>
        <w:t xml:space="preserve"> com e sem Air</w:t>
      </w:r>
      <w:r w:rsidR="00FE7CE3">
        <w:rPr>
          <w:rFonts w:ascii="Arial" w:eastAsia="Times New Roman" w:hAnsi="Arial" w:cs="Arial"/>
          <w:lang w:val="pt-BR" w:eastAsia="pt-BR"/>
        </w:rPr>
        <w:t xml:space="preserve"> </w:t>
      </w:r>
      <w:proofErr w:type="spellStart"/>
      <w:r w:rsidR="00C67239">
        <w:rPr>
          <w:rFonts w:ascii="Arial" w:eastAsia="Times New Roman" w:hAnsi="Arial" w:cs="Arial"/>
          <w:lang w:val="pt-BR" w:eastAsia="pt-BR"/>
        </w:rPr>
        <w:t>lift</w:t>
      </w:r>
      <w:proofErr w:type="spellEnd"/>
      <w:r w:rsidR="00C67239">
        <w:rPr>
          <w:rFonts w:ascii="Arial" w:eastAsia="Times New Roman" w:hAnsi="Arial" w:cs="Arial"/>
          <w:lang w:val="pt-BR" w:eastAsia="pt-BR"/>
        </w:rPr>
        <w:t>.</w:t>
      </w:r>
    </w:p>
    <w:p w14:paraId="72A3D3EC" w14:textId="77777777" w:rsidR="00C67239" w:rsidRPr="00A2774D" w:rsidRDefault="00C67239" w:rsidP="00C67239">
      <w:pPr>
        <w:widowControl/>
        <w:autoSpaceDE/>
        <w:autoSpaceDN/>
        <w:jc w:val="center"/>
        <w:textAlignment w:val="baseline"/>
        <w:rPr>
          <w:rFonts w:ascii="Arial" w:eastAsia="Times New Roman" w:hAnsi="Arial" w:cs="Arial"/>
          <w:sz w:val="15"/>
          <w:szCs w:val="15"/>
          <w:lang w:val="pt-BR" w:eastAsia="pt-BR"/>
        </w:rPr>
      </w:pPr>
    </w:p>
    <w:tbl>
      <w:tblPr>
        <w:tblW w:w="8858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927"/>
        <w:gridCol w:w="1914"/>
        <w:gridCol w:w="2211"/>
      </w:tblGrid>
      <w:tr w:rsidR="00A2774D" w:rsidRPr="00A2774D" w14:paraId="1EF0BD42" w14:textId="77777777" w:rsidTr="00723408">
        <w:trPr>
          <w:trHeight w:val="326"/>
        </w:trPr>
        <w:tc>
          <w:tcPr>
            <w:tcW w:w="28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0403D3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Variáveis</w:t>
            </w:r>
          </w:p>
        </w:tc>
        <w:tc>
          <w:tcPr>
            <w:tcW w:w="3841" w:type="dxa"/>
            <w:gridSpan w:val="2"/>
            <w:shd w:val="clear" w:color="auto" w:fill="auto"/>
            <w:hideMark/>
          </w:tcPr>
          <w:p w14:paraId="734BA411" w14:textId="77777777" w:rsidR="00A2774D" w:rsidRPr="00A2774D" w:rsidRDefault="00C25987" w:rsidP="7017609B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val="pt-BR" w:eastAsia="pt-BR"/>
              </w:rPr>
              <w:t xml:space="preserve">Sistema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pt-BR" w:eastAsia="pt-BR"/>
              </w:rPr>
              <w:t>Aquapô</w:t>
            </w:r>
            <w:r w:rsidR="7017609B" w:rsidRPr="7017609B">
              <w:rPr>
                <w:rFonts w:ascii="Arial" w:eastAsia="Times New Roman" w:hAnsi="Arial" w:cs="Arial"/>
                <w:b/>
                <w:bCs/>
                <w:lang w:val="pt-BR" w:eastAsia="pt-BR"/>
              </w:rPr>
              <w:t>nico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5BF39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Recomendação</w:t>
            </w:r>
          </w:p>
        </w:tc>
      </w:tr>
      <w:tr w:rsidR="00A2774D" w:rsidRPr="00A2774D" w14:paraId="31F78334" w14:textId="77777777" w:rsidTr="00723408">
        <w:trPr>
          <w:trHeight w:val="342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D0B940D" w14:textId="77777777" w:rsidR="00A2774D" w:rsidRPr="00A2774D" w:rsidRDefault="00A2774D" w:rsidP="00C672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92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228A501" w14:textId="77777777" w:rsidR="00205168" w:rsidRPr="00205168" w:rsidRDefault="00A2774D" w:rsidP="00205168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 xml:space="preserve">Sistema </w:t>
            </w:r>
            <w:r w:rsidR="00C67239" w:rsidRPr="00205168">
              <w:rPr>
                <w:rFonts w:ascii="Arial" w:eastAsia="Times New Roman" w:hAnsi="Arial" w:cs="Arial"/>
                <w:b/>
                <w:lang w:val="pt-BR" w:eastAsia="pt-BR"/>
              </w:rPr>
              <w:t>com</w:t>
            </w:r>
          </w:p>
          <w:p w14:paraId="7EB02FEB" w14:textId="77777777" w:rsidR="00A2774D" w:rsidRPr="00A2774D" w:rsidRDefault="00C67239" w:rsidP="00205168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Air</w:t>
            </w:r>
            <w:r w:rsidR="00FE7CE3">
              <w:rPr>
                <w:rFonts w:ascii="Arial" w:eastAsia="Times New Roman" w:hAnsi="Arial" w:cs="Arial"/>
                <w:b/>
                <w:lang w:val="pt-BR" w:eastAsia="pt-BR"/>
              </w:rPr>
              <w:t xml:space="preserve"> </w:t>
            </w:r>
            <w:proofErr w:type="spellStart"/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lift</w:t>
            </w:r>
            <w:proofErr w:type="spellEnd"/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E2B2EBD" w14:textId="77777777" w:rsidR="00205168" w:rsidRPr="00205168" w:rsidRDefault="00A2774D" w:rsidP="00205168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 xml:space="preserve">Sistema </w:t>
            </w:r>
            <w:r w:rsidR="00C67239" w:rsidRPr="00205168">
              <w:rPr>
                <w:rFonts w:ascii="Arial" w:eastAsia="Times New Roman" w:hAnsi="Arial" w:cs="Arial"/>
                <w:b/>
                <w:lang w:val="pt-BR" w:eastAsia="pt-BR"/>
              </w:rPr>
              <w:t>sem</w:t>
            </w:r>
          </w:p>
          <w:p w14:paraId="5B64D77F" w14:textId="77777777" w:rsidR="00A2774D" w:rsidRPr="00A2774D" w:rsidRDefault="00C67239" w:rsidP="00205168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lang w:val="pt-BR" w:eastAsia="pt-BR"/>
              </w:rPr>
            </w:pPr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Air</w:t>
            </w:r>
            <w:r w:rsidR="00FE7CE3">
              <w:rPr>
                <w:rFonts w:ascii="Arial" w:eastAsia="Times New Roman" w:hAnsi="Arial" w:cs="Arial"/>
                <w:b/>
                <w:lang w:val="pt-BR" w:eastAsia="pt-BR"/>
              </w:rPr>
              <w:t xml:space="preserve"> </w:t>
            </w:r>
            <w:proofErr w:type="spellStart"/>
            <w:r w:rsidRPr="00205168">
              <w:rPr>
                <w:rFonts w:ascii="Arial" w:eastAsia="Times New Roman" w:hAnsi="Arial" w:cs="Arial"/>
                <w:b/>
                <w:lang w:val="pt-BR" w:eastAsia="pt-BR"/>
              </w:rPr>
              <w:t>lift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E27B00A" w14:textId="77777777" w:rsidR="00A2774D" w:rsidRPr="00A2774D" w:rsidRDefault="00A2774D" w:rsidP="00C672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A2774D" w:rsidRPr="00A2774D" w14:paraId="4657057E" w14:textId="77777777" w:rsidTr="00723408">
        <w:trPr>
          <w:trHeight w:val="635"/>
        </w:trPr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08FE73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color w:val="000000"/>
                <w:lang w:val="pt-BR" w:eastAsia="pt-BR"/>
              </w:rPr>
              <w:t>Temperatura (°C)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6A76A5A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23,11 ± 0,03</w:t>
            </w:r>
          </w:p>
          <w:p w14:paraId="6B773CE1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(21,85 – 25,85)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E2AD13C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22,84 ± 0,05</w:t>
            </w:r>
          </w:p>
          <w:p w14:paraId="05F36F6B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(21,80 – 21,20)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8BEB75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26 - 31</w:t>
            </w:r>
          </w:p>
        </w:tc>
      </w:tr>
      <w:tr w:rsidR="00A2774D" w:rsidRPr="00A2774D" w14:paraId="346F3320" w14:textId="77777777" w:rsidTr="00723408">
        <w:trPr>
          <w:trHeight w:val="668"/>
        </w:trPr>
        <w:tc>
          <w:tcPr>
            <w:tcW w:w="2806" w:type="dxa"/>
            <w:shd w:val="clear" w:color="auto" w:fill="auto"/>
            <w:vAlign w:val="center"/>
            <w:hideMark/>
          </w:tcPr>
          <w:p w14:paraId="24CC7139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color w:val="000000"/>
                <w:lang w:val="pt-BR" w:eastAsia="pt-BR"/>
              </w:rPr>
              <w:t>pH</w:t>
            </w:r>
          </w:p>
        </w:tc>
        <w:tc>
          <w:tcPr>
            <w:tcW w:w="1927" w:type="dxa"/>
            <w:shd w:val="clear" w:color="auto" w:fill="auto"/>
            <w:hideMark/>
          </w:tcPr>
          <w:p w14:paraId="701C10A5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8,35 ± 0,02</w:t>
            </w:r>
          </w:p>
          <w:p w14:paraId="0C4CD2F5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(7,59 – 8,83)</w:t>
            </w:r>
          </w:p>
        </w:tc>
        <w:tc>
          <w:tcPr>
            <w:tcW w:w="1914" w:type="dxa"/>
            <w:shd w:val="clear" w:color="auto" w:fill="auto"/>
            <w:hideMark/>
          </w:tcPr>
          <w:p w14:paraId="73AFB300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8,40 ± 0,00</w:t>
            </w:r>
          </w:p>
          <w:p w14:paraId="60808896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(8,06 – 8,82)</w:t>
            </w:r>
          </w:p>
        </w:tc>
        <w:tc>
          <w:tcPr>
            <w:tcW w:w="2211" w:type="dxa"/>
            <w:shd w:val="clear" w:color="auto" w:fill="auto"/>
            <w:hideMark/>
          </w:tcPr>
          <w:p w14:paraId="3583657E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7,2 - 8,2</w:t>
            </w:r>
          </w:p>
        </w:tc>
      </w:tr>
      <w:tr w:rsidR="00A2774D" w:rsidRPr="00A2774D" w14:paraId="52210A4E" w14:textId="77777777" w:rsidTr="00723408">
        <w:trPr>
          <w:trHeight w:val="65"/>
        </w:trPr>
        <w:tc>
          <w:tcPr>
            <w:tcW w:w="2806" w:type="dxa"/>
            <w:shd w:val="clear" w:color="auto" w:fill="auto"/>
            <w:vAlign w:val="center"/>
            <w:hideMark/>
          </w:tcPr>
          <w:p w14:paraId="1B515AB3" w14:textId="77777777" w:rsidR="00A2774D" w:rsidRPr="00A2774D" w:rsidRDefault="00F07A16" w:rsidP="00F07A16">
            <w:pPr>
              <w:widowControl/>
              <w:autoSpaceDE/>
              <w:autoSpaceDN/>
              <w:spacing w:line="50" w:lineRule="atLeast"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/>
              </w:rPr>
              <w:t>Oxigênio dissolvido (mg/</w:t>
            </w:r>
            <w:r w:rsidR="00A2774D" w:rsidRPr="00A2774D">
              <w:rPr>
                <w:rFonts w:ascii="Arial" w:eastAsia="Times New Roman" w:hAnsi="Arial" w:cs="Arial"/>
                <w:color w:val="000000"/>
                <w:lang w:val="pt-BR" w:eastAsia="pt-BR"/>
              </w:rPr>
              <w:t>L)</w:t>
            </w:r>
          </w:p>
        </w:tc>
        <w:tc>
          <w:tcPr>
            <w:tcW w:w="1927" w:type="dxa"/>
            <w:shd w:val="clear" w:color="auto" w:fill="auto"/>
            <w:hideMark/>
          </w:tcPr>
          <w:p w14:paraId="166B754C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5,56 ± 0,03</w:t>
            </w:r>
          </w:p>
          <w:p w14:paraId="553CF674" w14:textId="77777777" w:rsidR="00A2774D" w:rsidRPr="00A2774D" w:rsidRDefault="00A2774D" w:rsidP="00C67239">
            <w:pPr>
              <w:widowControl/>
              <w:autoSpaceDE/>
              <w:autoSpaceDN/>
              <w:spacing w:line="50" w:lineRule="atLeast"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(2,60 – 9,15)</w:t>
            </w:r>
          </w:p>
        </w:tc>
        <w:tc>
          <w:tcPr>
            <w:tcW w:w="1914" w:type="dxa"/>
            <w:shd w:val="clear" w:color="auto" w:fill="auto"/>
            <w:hideMark/>
          </w:tcPr>
          <w:p w14:paraId="27F49E73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5,54 ± 0,07</w:t>
            </w:r>
          </w:p>
          <w:p w14:paraId="4CE94AE4" w14:textId="77777777" w:rsidR="00A2774D" w:rsidRPr="00A2774D" w:rsidRDefault="00A2774D" w:rsidP="00C67239">
            <w:pPr>
              <w:widowControl/>
              <w:autoSpaceDE/>
              <w:autoSpaceDN/>
              <w:spacing w:line="50" w:lineRule="atLeast"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(2,18 – 9,00)</w:t>
            </w:r>
          </w:p>
        </w:tc>
        <w:tc>
          <w:tcPr>
            <w:tcW w:w="2211" w:type="dxa"/>
            <w:shd w:val="clear" w:color="auto" w:fill="auto"/>
            <w:hideMark/>
          </w:tcPr>
          <w:p w14:paraId="05000523" w14:textId="77777777" w:rsidR="00A2774D" w:rsidRPr="00A2774D" w:rsidRDefault="00A2774D" w:rsidP="00C67239">
            <w:pPr>
              <w:widowControl/>
              <w:autoSpaceDE/>
              <w:autoSpaceDN/>
              <w:spacing w:line="50" w:lineRule="atLeast"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4-8</w:t>
            </w:r>
          </w:p>
        </w:tc>
      </w:tr>
      <w:tr w:rsidR="00A2774D" w:rsidRPr="00A2774D" w14:paraId="448C060B" w14:textId="77777777" w:rsidTr="00723408">
        <w:trPr>
          <w:trHeight w:val="863"/>
        </w:trPr>
        <w:tc>
          <w:tcPr>
            <w:tcW w:w="2806" w:type="dxa"/>
            <w:shd w:val="clear" w:color="auto" w:fill="auto"/>
            <w:vAlign w:val="center"/>
            <w:hideMark/>
          </w:tcPr>
          <w:p w14:paraId="08F00B8D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color w:val="000000"/>
                <w:lang w:val="pt-BR" w:eastAsia="pt-BR"/>
              </w:rPr>
              <w:t>Salinidade (</w:t>
            </w:r>
            <w:r w:rsidR="00B251BA">
              <w:rPr>
                <w:rFonts w:ascii="Arial" w:eastAsia="Times New Roman" w:hAnsi="Arial" w:cs="Arial"/>
                <w:color w:val="000000"/>
                <w:lang w:val="pt-BR" w:eastAsia="pt-BR"/>
              </w:rPr>
              <w:t>g/L</w:t>
            </w:r>
            <w:r w:rsidRPr="00A2774D">
              <w:rPr>
                <w:rFonts w:ascii="Arial" w:eastAsia="Times New Roman" w:hAnsi="Arial" w:cs="Arial"/>
                <w:color w:val="000000"/>
                <w:lang w:val="pt-BR" w:eastAsia="pt-BR"/>
              </w:rPr>
              <w:t>)</w:t>
            </w:r>
          </w:p>
        </w:tc>
        <w:tc>
          <w:tcPr>
            <w:tcW w:w="1927" w:type="dxa"/>
            <w:shd w:val="clear" w:color="auto" w:fill="auto"/>
            <w:hideMark/>
          </w:tcPr>
          <w:p w14:paraId="60061E4C" w14:textId="77777777" w:rsidR="00BF27C6" w:rsidRDefault="00BF27C6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</w:p>
          <w:p w14:paraId="62EF339B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1,98 ± 0,00</w:t>
            </w:r>
          </w:p>
          <w:p w14:paraId="2A76C4D3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(1,80 – 2,06)</w:t>
            </w:r>
          </w:p>
        </w:tc>
        <w:tc>
          <w:tcPr>
            <w:tcW w:w="1914" w:type="dxa"/>
            <w:shd w:val="clear" w:color="auto" w:fill="auto"/>
            <w:hideMark/>
          </w:tcPr>
          <w:p w14:paraId="44EAFD9C" w14:textId="77777777" w:rsidR="00BF27C6" w:rsidRDefault="00BF27C6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</w:p>
          <w:p w14:paraId="08DE96E1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1,92 ± 0,00</w:t>
            </w:r>
          </w:p>
          <w:p w14:paraId="6457DA99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(1,75 – 1,99)</w:t>
            </w:r>
          </w:p>
        </w:tc>
        <w:tc>
          <w:tcPr>
            <w:tcW w:w="2211" w:type="dxa"/>
            <w:shd w:val="clear" w:color="auto" w:fill="auto"/>
            <w:hideMark/>
          </w:tcPr>
          <w:p w14:paraId="4B94D5A5" w14:textId="77777777" w:rsidR="00BF27C6" w:rsidRDefault="00BF27C6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</w:p>
          <w:p w14:paraId="4AA87FA7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  <w:r w:rsidRPr="00A2774D">
              <w:rPr>
                <w:rFonts w:ascii="Arial" w:eastAsia="Times New Roman" w:hAnsi="Arial" w:cs="Arial"/>
                <w:lang w:val="pt-BR" w:eastAsia="pt-BR"/>
              </w:rPr>
              <w:t>20 - 35</w:t>
            </w:r>
          </w:p>
          <w:p w14:paraId="3DEEC669" w14:textId="77777777" w:rsidR="00A2774D" w:rsidRPr="00A2774D" w:rsidRDefault="00A2774D" w:rsidP="00C6723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</w:tbl>
    <w:p w14:paraId="3656B9AB" w14:textId="77777777" w:rsidR="00A2774D" w:rsidRDefault="00A2774D" w:rsidP="00C25987">
      <w:pPr>
        <w:widowControl/>
        <w:autoSpaceDE/>
        <w:autoSpaceDN/>
        <w:jc w:val="both"/>
        <w:textAlignment w:val="baseline"/>
        <w:rPr>
          <w:rFonts w:ascii="Segoe UI" w:eastAsia="Times New Roman" w:hAnsi="Segoe UI" w:cs="Segoe UI"/>
          <w:sz w:val="15"/>
          <w:szCs w:val="15"/>
          <w:lang w:val="pt-BR" w:eastAsia="pt-BR"/>
        </w:rPr>
      </w:pPr>
    </w:p>
    <w:p w14:paraId="09043C3E" w14:textId="77777777" w:rsidR="00D16C41" w:rsidRPr="00A2774D" w:rsidRDefault="00D16C41" w:rsidP="00C25987">
      <w:pPr>
        <w:widowControl/>
        <w:autoSpaceDE/>
        <w:autoSpaceDN/>
        <w:ind w:firstLine="567"/>
        <w:jc w:val="both"/>
        <w:textAlignment w:val="baseline"/>
        <w:rPr>
          <w:rFonts w:ascii="Arial" w:eastAsia="Times New Roman" w:hAnsi="Arial" w:cs="Arial"/>
          <w:sz w:val="16"/>
          <w:szCs w:val="16"/>
          <w:lang w:val="pt-BR" w:eastAsia="pt-BR"/>
        </w:rPr>
      </w:pPr>
      <w:r w:rsidRPr="00D16C41">
        <w:rPr>
          <w:rFonts w:ascii="Arial" w:eastAsia="Times New Roman" w:hAnsi="Arial" w:cs="Arial"/>
          <w:sz w:val="16"/>
          <w:szCs w:val="16"/>
          <w:lang w:val="pt-BR" w:eastAsia="pt-BR"/>
        </w:rPr>
        <w:t>Dados são apresentados como média ± erro padrão</w:t>
      </w:r>
    </w:p>
    <w:p w14:paraId="63E4A9CD" w14:textId="77777777" w:rsidR="00A2774D" w:rsidRPr="00A2774D" w:rsidRDefault="00A2774D" w:rsidP="00D16C41">
      <w:pPr>
        <w:widowControl/>
        <w:autoSpaceDE/>
        <w:autoSpaceDN/>
        <w:ind w:firstLine="567"/>
        <w:jc w:val="both"/>
        <w:textAlignment w:val="baseline"/>
        <w:rPr>
          <w:rFonts w:ascii="Segoe UI" w:eastAsia="Times New Roman" w:hAnsi="Segoe UI" w:cs="Segoe UI"/>
          <w:sz w:val="15"/>
          <w:szCs w:val="15"/>
          <w:lang w:val="pt-BR" w:eastAsia="pt-BR"/>
        </w:rPr>
      </w:pPr>
      <w:r w:rsidRPr="00A2774D">
        <w:rPr>
          <w:rFonts w:ascii="Arial" w:eastAsia="Times New Roman" w:hAnsi="Arial" w:cs="Arial"/>
          <w:sz w:val="24"/>
          <w:szCs w:val="24"/>
          <w:lang w:val="pt-BR" w:eastAsia="pt-BR"/>
        </w:rPr>
        <w:t> </w:t>
      </w:r>
    </w:p>
    <w:p w14:paraId="2E77CE1A" w14:textId="77777777" w:rsidR="00415EA2" w:rsidRDefault="00415EA2" w:rsidP="00400FF0">
      <w:pPr>
        <w:pStyle w:val="Ttulo11"/>
        <w:spacing w:line="260" w:lineRule="exact"/>
        <w:ind w:left="0"/>
      </w:pPr>
      <w:r>
        <w:t>CONCLUSÕES</w:t>
      </w:r>
    </w:p>
    <w:p w14:paraId="184E78AC" w14:textId="77777777" w:rsidR="00415EA2" w:rsidRDefault="00047F3A" w:rsidP="00723408">
      <w:pPr>
        <w:pStyle w:val="Ttulo11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 w:rsidR="7017609B">
        <w:rPr>
          <w:b w:val="0"/>
          <w:bCs w:val="0"/>
        </w:rPr>
        <w:t xml:space="preserve">s resultados obtidos com relação </w:t>
      </w:r>
      <w:r w:rsidR="00C25987">
        <w:rPr>
          <w:b w:val="0"/>
          <w:bCs w:val="0"/>
        </w:rPr>
        <w:t>a</w:t>
      </w:r>
      <w:r w:rsidR="7017609B">
        <w:rPr>
          <w:b w:val="0"/>
          <w:bCs w:val="0"/>
        </w:rPr>
        <w:t xml:space="preserve">os parâmetros físico-químicos </w:t>
      </w:r>
      <w:r>
        <w:rPr>
          <w:b w:val="0"/>
          <w:bCs w:val="0"/>
        </w:rPr>
        <w:t>Temperatura (°C)</w:t>
      </w:r>
      <w:r w:rsidR="00CB0E51">
        <w:rPr>
          <w:b w:val="0"/>
          <w:bCs w:val="0"/>
        </w:rPr>
        <w:t xml:space="preserve">, pH e </w:t>
      </w:r>
      <w:r w:rsidR="00723408">
        <w:rPr>
          <w:b w:val="0"/>
          <w:bCs w:val="0"/>
        </w:rPr>
        <w:t>Oxigênio dissolvi</w:t>
      </w:r>
      <w:r>
        <w:rPr>
          <w:b w:val="0"/>
          <w:bCs w:val="0"/>
        </w:rPr>
        <w:t xml:space="preserve">do (mg/L) </w:t>
      </w:r>
      <w:r w:rsidR="7017609B">
        <w:rPr>
          <w:b w:val="0"/>
          <w:bCs w:val="0"/>
        </w:rPr>
        <w:t>mostraram próximos e dentro dos valores estabelecidos para o cultivo do camarão</w:t>
      </w:r>
      <w:r w:rsidR="00723408">
        <w:rPr>
          <w:b w:val="0"/>
          <w:bCs w:val="0"/>
        </w:rPr>
        <w:t xml:space="preserve"> </w:t>
      </w:r>
      <w:r w:rsidR="00723408" w:rsidRPr="00723408">
        <w:rPr>
          <w:b w:val="0"/>
          <w:bCs w:val="0"/>
          <w:i/>
        </w:rPr>
        <w:t xml:space="preserve">L. </w:t>
      </w:r>
      <w:proofErr w:type="spellStart"/>
      <w:r w:rsidR="00723408" w:rsidRPr="00723408">
        <w:rPr>
          <w:b w:val="0"/>
          <w:bCs w:val="0"/>
          <w:i/>
        </w:rPr>
        <w:t>vannamei</w:t>
      </w:r>
      <w:proofErr w:type="spellEnd"/>
      <w:r w:rsidR="00CB0E51">
        <w:rPr>
          <w:b w:val="0"/>
          <w:bCs w:val="0"/>
        </w:rPr>
        <w:t>.</w:t>
      </w:r>
      <w:r w:rsidR="00BD2A44">
        <w:rPr>
          <w:b w:val="0"/>
          <w:bCs w:val="0"/>
        </w:rPr>
        <w:t xml:space="preserve"> De acordo com a salinidade (g/L) mostrou-se inviável quanto comparado as recomendações justo que o experimento foi realizado em água </w:t>
      </w:r>
      <w:proofErr w:type="spellStart"/>
      <w:r w:rsidR="00BD2A44">
        <w:rPr>
          <w:b w:val="0"/>
          <w:bCs w:val="0"/>
        </w:rPr>
        <w:t>oligohalina</w:t>
      </w:r>
      <w:proofErr w:type="spellEnd"/>
      <w:r w:rsidR="00BD2A44">
        <w:rPr>
          <w:b w:val="0"/>
          <w:bCs w:val="0"/>
        </w:rPr>
        <w:t>.</w:t>
      </w:r>
      <w:r w:rsidR="00CB0E51">
        <w:rPr>
          <w:b w:val="0"/>
          <w:bCs w:val="0"/>
        </w:rPr>
        <w:t xml:space="preserve"> O</w:t>
      </w:r>
      <w:r w:rsidR="00C25987">
        <w:rPr>
          <w:b w:val="0"/>
          <w:bCs w:val="0"/>
        </w:rPr>
        <w:t xml:space="preserve"> sistema de </w:t>
      </w:r>
      <w:proofErr w:type="spellStart"/>
      <w:r w:rsidR="00C25987">
        <w:rPr>
          <w:b w:val="0"/>
          <w:bCs w:val="0"/>
        </w:rPr>
        <w:t>air</w:t>
      </w:r>
      <w:proofErr w:type="spellEnd"/>
      <w:r w:rsidR="00FE7CE3">
        <w:rPr>
          <w:b w:val="0"/>
          <w:bCs w:val="0"/>
        </w:rPr>
        <w:t xml:space="preserve"> </w:t>
      </w:r>
      <w:proofErr w:type="spellStart"/>
      <w:r w:rsidR="00C25987">
        <w:rPr>
          <w:b w:val="0"/>
          <w:bCs w:val="0"/>
        </w:rPr>
        <w:t>lift</w:t>
      </w:r>
      <w:proofErr w:type="spellEnd"/>
      <w:r w:rsidR="00C25987">
        <w:rPr>
          <w:b w:val="0"/>
          <w:bCs w:val="0"/>
        </w:rPr>
        <w:t>,</w:t>
      </w:r>
      <w:r w:rsidR="00CB0E51">
        <w:rPr>
          <w:b w:val="0"/>
          <w:bCs w:val="0"/>
        </w:rPr>
        <w:t xml:space="preserve"> não apresentou </w:t>
      </w:r>
      <w:r w:rsidR="00C25987" w:rsidRPr="00C25987">
        <w:rPr>
          <w:b w:val="0"/>
          <w:bCs w:val="0"/>
        </w:rPr>
        <w:t xml:space="preserve">vantagem </w:t>
      </w:r>
      <w:r w:rsidR="00CB0E51">
        <w:rPr>
          <w:b w:val="0"/>
          <w:bCs w:val="0"/>
        </w:rPr>
        <w:t>ao experimento, devido as médias dos dois sistemas manterem estatisticamente iguais. Portanto</w:t>
      </w:r>
      <w:r w:rsidR="00C25987">
        <w:rPr>
          <w:b w:val="0"/>
          <w:bCs w:val="0"/>
        </w:rPr>
        <w:t>,</w:t>
      </w:r>
      <w:r w:rsidR="00C25987" w:rsidRPr="00C25987">
        <w:rPr>
          <w:b w:val="0"/>
          <w:bCs w:val="0"/>
        </w:rPr>
        <w:t xml:space="preserve"> conclui-se que </w:t>
      </w:r>
      <w:proofErr w:type="gramStart"/>
      <w:r w:rsidR="00C25987" w:rsidRPr="00C25987">
        <w:rPr>
          <w:b w:val="0"/>
          <w:bCs w:val="0"/>
        </w:rPr>
        <w:t xml:space="preserve">os valores se </w:t>
      </w:r>
      <w:r w:rsidR="00BD2A44">
        <w:rPr>
          <w:b w:val="0"/>
          <w:bCs w:val="0"/>
        </w:rPr>
        <w:t>reteve</w:t>
      </w:r>
      <w:proofErr w:type="gramEnd"/>
      <w:r w:rsidR="00BD2A44">
        <w:rPr>
          <w:b w:val="0"/>
          <w:bCs w:val="0"/>
        </w:rPr>
        <w:t xml:space="preserve"> </w:t>
      </w:r>
      <w:r w:rsidR="00C25987" w:rsidRPr="00C25987">
        <w:rPr>
          <w:b w:val="0"/>
          <w:bCs w:val="0"/>
        </w:rPr>
        <w:t xml:space="preserve">na faixa dos parâmetros desejáveis a qualidade de água. </w:t>
      </w:r>
    </w:p>
    <w:p w14:paraId="45FB0818" w14:textId="77777777" w:rsidR="00293D14" w:rsidRDefault="00293D14" w:rsidP="00415EA2">
      <w:pPr>
        <w:pStyle w:val="Ttulo11"/>
        <w:ind w:left="125" w:firstLine="567"/>
        <w:jc w:val="both"/>
        <w:rPr>
          <w:b w:val="0"/>
        </w:rPr>
      </w:pPr>
    </w:p>
    <w:p w14:paraId="28F087C6" w14:textId="77777777" w:rsidR="00CA7A6F" w:rsidRDefault="00CA7A6F" w:rsidP="00CA7A6F">
      <w:pPr>
        <w:pStyle w:val="Ttulo1"/>
      </w:pPr>
      <w:r>
        <w:t>AGRADECIMENTOS</w:t>
      </w:r>
    </w:p>
    <w:p w14:paraId="7674A64E" w14:textId="77777777" w:rsidR="00CA7A6F" w:rsidRPr="00CA7A6F" w:rsidRDefault="00293D14" w:rsidP="00CA7A6F">
      <w:pPr>
        <w:pStyle w:val="Corpodetexto"/>
        <w:spacing w:before="1"/>
        <w:ind w:right="116" w:firstLine="707"/>
        <w:rPr>
          <w:rFonts w:ascii="Arial" w:hAnsi="Arial" w:cs="Arial"/>
        </w:rPr>
      </w:pPr>
      <w:r>
        <w:rPr>
          <w:rFonts w:ascii="Arial" w:hAnsi="Arial" w:cs="Arial"/>
        </w:rPr>
        <w:t xml:space="preserve">Agradecemos </w:t>
      </w:r>
      <w:r w:rsidR="00357C41">
        <w:rPr>
          <w:rFonts w:ascii="Arial" w:hAnsi="Arial" w:cs="Arial"/>
        </w:rPr>
        <w:t>a prefeitura de Serra T</w:t>
      </w:r>
      <w:r w:rsidR="00CA7A6F" w:rsidRPr="00CA7A6F">
        <w:rPr>
          <w:rFonts w:ascii="Arial" w:hAnsi="Arial" w:cs="Arial"/>
        </w:rPr>
        <w:t xml:space="preserve">alhada, pela doação das pós-larvas de camarão </w:t>
      </w:r>
      <w:r w:rsidR="00357C41">
        <w:rPr>
          <w:rFonts w:ascii="Arial" w:hAnsi="Arial" w:cs="Arial"/>
          <w:i/>
          <w:iCs/>
        </w:rPr>
        <w:t>L.</w:t>
      </w:r>
      <w:r w:rsidR="00FE7CE3">
        <w:rPr>
          <w:rFonts w:ascii="Arial" w:hAnsi="Arial" w:cs="Arial"/>
          <w:i/>
          <w:iCs/>
        </w:rPr>
        <w:t xml:space="preserve"> </w:t>
      </w:r>
      <w:proofErr w:type="spellStart"/>
      <w:r w:rsidR="00FE7CE3">
        <w:rPr>
          <w:rFonts w:ascii="Arial" w:hAnsi="Arial" w:cs="Arial"/>
          <w:i/>
          <w:iCs/>
        </w:rPr>
        <w:t>v</w:t>
      </w:r>
      <w:r w:rsidR="00C26762" w:rsidRPr="00CA7A6F">
        <w:rPr>
          <w:rFonts w:ascii="Arial" w:hAnsi="Arial" w:cs="Arial"/>
          <w:i/>
          <w:iCs/>
        </w:rPr>
        <w:t>annamei</w:t>
      </w:r>
      <w:proofErr w:type="spellEnd"/>
      <w:r w:rsidR="00357C41">
        <w:rPr>
          <w:rFonts w:ascii="Arial" w:hAnsi="Arial" w:cs="Arial"/>
        </w:rPr>
        <w:t>.</w:t>
      </w:r>
      <w:r w:rsidR="00723408">
        <w:rPr>
          <w:rFonts w:ascii="Arial" w:hAnsi="Arial" w:cs="Arial"/>
        </w:rPr>
        <w:t xml:space="preserve"> A </w:t>
      </w:r>
      <w:r w:rsidR="00357C41" w:rsidRPr="00357C41">
        <w:rPr>
          <w:rFonts w:ascii="Arial" w:hAnsi="Arial" w:cs="Arial"/>
          <w:shd w:val="clear" w:color="auto" w:fill="FFFFFF"/>
        </w:rPr>
        <w:t>Fundação de Amparo a Ciência e Tecnologia do Estado de Pernambuco</w:t>
      </w:r>
      <w:r w:rsidR="00357C41">
        <w:rPr>
          <w:rFonts w:ascii="Arial" w:hAnsi="Arial" w:cs="Arial"/>
          <w:shd w:val="clear" w:color="auto" w:fill="FFFFFF"/>
        </w:rPr>
        <w:t xml:space="preserve">- </w:t>
      </w:r>
      <w:r w:rsidR="00723408">
        <w:rPr>
          <w:rFonts w:ascii="Arial" w:hAnsi="Arial" w:cs="Arial"/>
        </w:rPr>
        <w:t xml:space="preserve">FACEPE, pelo apoio financeiro. E a </w:t>
      </w:r>
      <w:proofErr w:type="spellStart"/>
      <w:r w:rsidR="00723408">
        <w:rPr>
          <w:rFonts w:ascii="Arial" w:hAnsi="Arial" w:cs="Arial"/>
        </w:rPr>
        <w:t>Guabi</w:t>
      </w:r>
      <w:proofErr w:type="spellEnd"/>
      <w:r w:rsidR="00723408">
        <w:rPr>
          <w:rFonts w:ascii="Arial" w:hAnsi="Arial" w:cs="Arial"/>
        </w:rPr>
        <w:t xml:space="preserve"> pela doação da ração.</w:t>
      </w:r>
    </w:p>
    <w:p w14:paraId="049F31CB" w14:textId="77777777" w:rsidR="005B23F3" w:rsidRDefault="005B23F3" w:rsidP="00415EA2">
      <w:pPr>
        <w:pStyle w:val="Ttulo11"/>
        <w:ind w:left="0"/>
      </w:pPr>
    </w:p>
    <w:p w14:paraId="7508AC33" w14:textId="77777777" w:rsidR="00415EA2" w:rsidRDefault="00415EA2" w:rsidP="00415EA2">
      <w:pPr>
        <w:pStyle w:val="Ttulo11"/>
        <w:ind w:left="0"/>
      </w:pPr>
      <w:r>
        <w:t>REFERÊNCIAS</w:t>
      </w:r>
    </w:p>
    <w:p w14:paraId="53128261" w14:textId="77777777" w:rsidR="008513CB" w:rsidRDefault="008513CB" w:rsidP="00415EA2">
      <w:pPr>
        <w:pStyle w:val="Ttulo11"/>
        <w:ind w:left="0"/>
      </w:pPr>
    </w:p>
    <w:p w14:paraId="37762524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3E0E">
        <w:rPr>
          <w:rFonts w:ascii="Arial" w:hAnsi="Arial" w:cs="Arial"/>
        </w:rPr>
        <w:t xml:space="preserve">HUNDLEY, G.C. </w:t>
      </w:r>
      <w:proofErr w:type="spellStart"/>
      <w:r w:rsidRPr="00053E0E">
        <w:rPr>
          <w:rFonts w:ascii="Arial" w:hAnsi="Arial" w:cs="Arial"/>
        </w:rPr>
        <w:t>Aquaponia</w:t>
      </w:r>
      <w:proofErr w:type="spellEnd"/>
      <w:r w:rsidRPr="00053E0E">
        <w:rPr>
          <w:rFonts w:ascii="Arial" w:hAnsi="Arial" w:cs="Arial"/>
        </w:rPr>
        <w:t>, uma experiência com tilápia (</w:t>
      </w:r>
      <w:proofErr w:type="spellStart"/>
      <w:r w:rsidR="002951E1">
        <w:rPr>
          <w:rFonts w:ascii="Arial" w:hAnsi="Arial" w:cs="Arial"/>
          <w:i/>
        </w:rPr>
        <w:t>O</w:t>
      </w:r>
      <w:r w:rsidR="00C26762" w:rsidRPr="002717B6">
        <w:rPr>
          <w:rFonts w:ascii="Arial" w:hAnsi="Arial" w:cs="Arial"/>
          <w:i/>
        </w:rPr>
        <w:t>reochromisniloticus</w:t>
      </w:r>
      <w:proofErr w:type="spellEnd"/>
      <w:r w:rsidRPr="00053E0E">
        <w:rPr>
          <w:rFonts w:ascii="Arial" w:hAnsi="Arial" w:cs="Arial"/>
        </w:rPr>
        <w:t>), manjericão (</w:t>
      </w:r>
      <w:proofErr w:type="spellStart"/>
      <w:r w:rsidR="002951E1">
        <w:rPr>
          <w:rFonts w:ascii="Arial" w:hAnsi="Arial" w:cs="Arial"/>
          <w:i/>
        </w:rPr>
        <w:t>O</w:t>
      </w:r>
      <w:r w:rsidR="00C26762" w:rsidRPr="002717B6">
        <w:rPr>
          <w:rFonts w:ascii="Arial" w:hAnsi="Arial" w:cs="Arial"/>
          <w:i/>
        </w:rPr>
        <w:t>cimumbasilicum</w:t>
      </w:r>
      <w:proofErr w:type="spellEnd"/>
      <w:r w:rsidRPr="00053E0E">
        <w:rPr>
          <w:rFonts w:ascii="Arial" w:hAnsi="Arial" w:cs="Arial"/>
        </w:rPr>
        <w:t>) e manjerona (</w:t>
      </w:r>
      <w:proofErr w:type="spellStart"/>
      <w:r w:rsidR="002951E1">
        <w:rPr>
          <w:rFonts w:ascii="Arial" w:hAnsi="Arial" w:cs="Arial"/>
          <w:i/>
        </w:rPr>
        <w:t>O</w:t>
      </w:r>
      <w:r w:rsidR="00C26762" w:rsidRPr="002717B6">
        <w:rPr>
          <w:rFonts w:ascii="Arial" w:hAnsi="Arial" w:cs="Arial"/>
          <w:i/>
        </w:rPr>
        <w:t>riganummajorana</w:t>
      </w:r>
      <w:proofErr w:type="spellEnd"/>
      <w:r w:rsidRPr="00053E0E">
        <w:rPr>
          <w:rFonts w:ascii="Arial" w:hAnsi="Arial" w:cs="Arial"/>
        </w:rPr>
        <w:t xml:space="preserve">) em sistemas de recirculação de água e nutrientes. </w:t>
      </w:r>
      <w:r w:rsidRPr="005D5A5A">
        <w:rPr>
          <w:rFonts w:ascii="Arial" w:hAnsi="Arial" w:cs="Arial"/>
          <w:b/>
        </w:rPr>
        <w:t>Monografia (Graduação em Agronomia)</w:t>
      </w:r>
      <w:r w:rsidRPr="00053E0E">
        <w:rPr>
          <w:rFonts w:ascii="Arial" w:hAnsi="Arial" w:cs="Arial"/>
        </w:rPr>
        <w:t xml:space="preserve"> – Universidade de Brasília – UnB, Brasília, p.52, 2013.</w:t>
      </w:r>
    </w:p>
    <w:p w14:paraId="62486C05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5527CE8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3E0E">
        <w:rPr>
          <w:rFonts w:ascii="Arial" w:hAnsi="Arial" w:cs="Arial"/>
        </w:rPr>
        <w:t xml:space="preserve">QUILLERÉ, I.; ROUX, L.; MARIE, D.; ROUX, Y.; </w:t>
      </w:r>
      <w:r w:rsidR="005D5A5A">
        <w:rPr>
          <w:rFonts w:ascii="Arial" w:hAnsi="Arial" w:cs="Arial"/>
        </w:rPr>
        <w:t xml:space="preserve">GOSSE, F. MOROTGAUDRY, J.F. </w:t>
      </w:r>
      <w:proofErr w:type="spellStart"/>
      <w:r w:rsidR="005D5A5A">
        <w:rPr>
          <w:rFonts w:ascii="Arial" w:hAnsi="Arial" w:cs="Arial"/>
        </w:rPr>
        <w:t>An</w:t>
      </w:r>
      <w:proofErr w:type="spellEnd"/>
      <w:r w:rsidR="005D5A5A">
        <w:rPr>
          <w:rFonts w:ascii="Arial" w:hAnsi="Arial" w:cs="Arial"/>
        </w:rPr>
        <w:t xml:space="preserve"> a</w:t>
      </w:r>
      <w:r w:rsidRPr="00053E0E">
        <w:rPr>
          <w:rFonts w:ascii="Arial" w:hAnsi="Arial" w:cs="Arial"/>
        </w:rPr>
        <w:t xml:space="preserve">rtificial </w:t>
      </w:r>
      <w:proofErr w:type="spellStart"/>
      <w:r w:rsidRPr="00053E0E">
        <w:rPr>
          <w:rFonts w:ascii="Arial" w:hAnsi="Arial" w:cs="Arial"/>
        </w:rPr>
        <w:t>productiveecosystembasedon</w:t>
      </w:r>
      <w:proofErr w:type="spellEnd"/>
      <w:r w:rsidRPr="00053E0E">
        <w:rPr>
          <w:rFonts w:ascii="Arial" w:hAnsi="Arial" w:cs="Arial"/>
        </w:rPr>
        <w:t xml:space="preserve"> a </w:t>
      </w:r>
      <w:proofErr w:type="spellStart"/>
      <w:r w:rsidRPr="00053E0E">
        <w:rPr>
          <w:rFonts w:ascii="Arial" w:hAnsi="Arial" w:cs="Arial"/>
        </w:rPr>
        <w:t>fish</w:t>
      </w:r>
      <w:proofErr w:type="spellEnd"/>
      <w:r w:rsidRPr="00053E0E">
        <w:rPr>
          <w:rFonts w:ascii="Arial" w:hAnsi="Arial" w:cs="Arial"/>
        </w:rPr>
        <w:t>/</w:t>
      </w:r>
      <w:proofErr w:type="spellStart"/>
      <w:r w:rsidRPr="00053E0E">
        <w:rPr>
          <w:rFonts w:ascii="Arial" w:hAnsi="Arial" w:cs="Arial"/>
        </w:rPr>
        <w:t>bacteria</w:t>
      </w:r>
      <w:proofErr w:type="spellEnd"/>
      <w:r w:rsidRPr="00053E0E">
        <w:rPr>
          <w:rFonts w:ascii="Arial" w:hAnsi="Arial" w:cs="Arial"/>
        </w:rPr>
        <w:t>/</w:t>
      </w:r>
      <w:proofErr w:type="spellStart"/>
      <w:r w:rsidRPr="00053E0E">
        <w:rPr>
          <w:rFonts w:ascii="Arial" w:hAnsi="Arial" w:cs="Arial"/>
        </w:rPr>
        <w:t>plantassociation</w:t>
      </w:r>
      <w:proofErr w:type="spellEnd"/>
      <w:r w:rsidRPr="00053E0E">
        <w:rPr>
          <w:rFonts w:ascii="Arial" w:hAnsi="Arial" w:cs="Arial"/>
        </w:rPr>
        <w:t xml:space="preserve">. 2. Performance. </w:t>
      </w:r>
      <w:proofErr w:type="spellStart"/>
      <w:r w:rsidRPr="005D5A5A">
        <w:rPr>
          <w:rFonts w:ascii="Arial" w:hAnsi="Arial" w:cs="Arial"/>
          <w:b/>
        </w:rPr>
        <w:t>Agriculture</w:t>
      </w:r>
      <w:proofErr w:type="spellEnd"/>
      <w:r w:rsidRPr="005D5A5A">
        <w:rPr>
          <w:rFonts w:ascii="Arial" w:hAnsi="Arial" w:cs="Arial"/>
          <w:b/>
        </w:rPr>
        <w:t xml:space="preserve">, </w:t>
      </w:r>
      <w:proofErr w:type="spellStart"/>
      <w:r w:rsidRPr="005D5A5A">
        <w:rPr>
          <w:rFonts w:ascii="Arial" w:hAnsi="Arial" w:cs="Arial"/>
          <w:b/>
        </w:rPr>
        <w:t>EcosystemsandEnvironment</w:t>
      </w:r>
      <w:proofErr w:type="spellEnd"/>
      <w:r w:rsidRPr="00053E0E">
        <w:rPr>
          <w:rFonts w:ascii="Arial" w:hAnsi="Arial" w:cs="Arial"/>
        </w:rPr>
        <w:t>, v. 53(1), p.19-30, 1995.</w:t>
      </w:r>
    </w:p>
    <w:p w14:paraId="4101652C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0C6D7AE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3E0E">
        <w:rPr>
          <w:rFonts w:ascii="Arial" w:hAnsi="Arial" w:cs="Arial"/>
        </w:rPr>
        <w:t xml:space="preserve">RACKOY, J.; MASSER, M.; LOSORDO, T. </w:t>
      </w:r>
      <w:proofErr w:type="spellStart"/>
      <w:r w:rsidRPr="00053E0E">
        <w:rPr>
          <w:rFonts w:ascii="Arial" w:hAnsi="Arial" w:cs="Arial"/>
        </w:rPr>
        <w:t>Recirculatingaquaculturetank</w:t>
      </w:r>
      <w:r w:rsidR="00D25445">
        <w:rPr>
          <w:rFonts w:ascii="Arial" w:hAnsi="Arial" w:cs="Arial"/>
        </w:rPr>
        <w:t>production</w:t>
      </w:r>
      <w:proofErr w:type="spellEnd"/>
      <w:r w:rsidR="00D25445">
        <w:rPr>
          <w:rFonts w:ascii="Arial" w:hAnsi="Arial" w:cs="Arial"/>
        </w:rPr>
        <w:t xml:space="preserve"> systems: </w:t>
      </w:r>
      <w:proofErr w:type="spellStart"/>
      <w:r w:rsidR="00D25445">
        <w:rPr>
          <w:rFonts w:ascii="Arial" w:hAnsi="Arial" w:cs="Arial"/>
        </w:rPr>
        <w:t>A</w:t>
      </w:r>
      <w:r w:rsidRPr="00053E0E">
        <w:rPr>
          <w:rFonts w:ascii="Arial" w:hAnsi="Arial" w:cs="Arial"/>
        </w:rPr>
        <w:t>quaponicsintegratingfishandplantculture</w:t>
      </w:r>
      <w:proofErr w:type="spellEnd"/>
      <w:r w:rsidRPr="00053E0E">
        <w:rPr>
          <w:rFonts w:ascii="Arial" w:hAnsi="Arial" w:cs="Arial"/>
        </w:rPr>
        <w:t xml:space="preserve">. </w:t>
      </w:r>
      <w:r w:rsidRPr="005D5A5A">
        <w:rPr>
          <w:rFonts w:ascii="Arial" w:hAnsi="Arial" w:cs="Arial"/>
          <w:b/>
        </w:rPr>
        <w:t xml:space="preserve">SRAC </w:t>
      </w:r>
      <w:proofErr w:type="spellStart"/>
      <w:r w:rsidRPr="005D5A5A">
        <w:rPr>
          <w:rFonts w:ascii="Arial" w:hAnsi="Arial" w:cs="Arial"/>
          <w:b/>
        </w:rPr>
        <w:t>Publication</w:t>
      </w:r>
      <w:proofErr w:type="spellEnd"/>
      <w:r w:rsidRPr="00053E0E">
        <w:rPr>
          <w:rFonts w:ascii="Arial" w:hAnsi="Arial" w:cs="Arial"/>
        </w:rPr>
        <w:t>, v.454, p.1-16, 2006.</w:t>
      </w:r>
    </w:p>
    <w:p w14:paraId="4B99056E" w14:textId="77777777" w:rsidR="00053E0E" w:rsidRP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7E83523" w14:textId="77777777" w:rsidR="00053E0E" w:rsidRDefault="00053E0E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3E0E">
        <w:rPr>
          <w:rFonts w:ascii="Arial" w:hAnsi="Arial" w:cs="Arial"/>
        </w:rPr>
        <w:t xml:space="preserve">SOMERVILLE, C.; COHEN, M.; PANTANELLA, E.; STANKUS, A.; LOVATELLI, A. </w:t>
      </w:r>
      <w:proofErr w:type="spellStart"/>
      <w:r w:rsidRPr="00053E0E">
        <w:rPr>
          <w:rFonts w:ascii="Arial" w:hAnsi="Arial" w:cs="Arial"/>
        </w:rPr>
        <w:t>Small-scaleaquaponicfoodproduction</w:t>
      </w:r>
      <w:proofErr w:type="spellEnd"/>
      <w:r w:rsidRPr="00053E0E">
        <w:rPr>
          <w:rFonts w:ascii="Arial" w:hAnsi="Arial" w:cs="Arial"/>
        </w:rPr>
        <w:t xml:space="preserve">. </w:t>
      </w:r>
      <w:proofErr w:type="spellStart"/>
      <w:r w:rsidRPr="00053E0E">
        <w:rPr>
          <w:rFonts w:ascii="Arial" w:hAnsi="Arial" w:cs="Arial"/>
        </w:rPr>
        <w:t>Integratedfishandplantfarming</w:t>
      </w:r>
      <w:proofErr w:type="spellEnd"/>
      <w:r w:rsidRPr="00053E0E">
        <w:rPr>
          <w:rFonts w:ascii="Arial" w:hAnsi="Arial" w:cs="Arial"/>
        </w:rPr>
        <w:t xml:space="preserve">. </w:t>
      </w:r>
      <w:r w:rsidRPr="005D5A5A">
        <w:rPr>
          <w:rFonts w:ascii="Arial" w:hAnsi="Arial" w:cs="Arial"/>
          <w:b/>
        </w:rPr>
        <w:t xml:space="preserve">FAO </w:t>
      </w:r>
      <w:proofErr w:type="spellStart"/>
      <w:r w:rsidRPr="00053E0E">
        <w:rPr>
          <w:rFonts w:ascii="Arial" w:hAnsi="Arial" w:cs="Arial"/>
        </w:rPr>
        <w:t>FisheriesandAquacultureTechnicalPaper</w:t>
      </w:r>
      <w:proofErr w:type="spellEnd"/>
      <w:r w:rsidRPr="00053E0E">
        <w:rPr>
          <w:rFonts w:ascii="Arial" w:hAnsi="Arial" w:cs="Arial"/>
        </w:rPr>
        <w:t xml:space="preserve"> n. 589. </w:t>
      </w:r>
      <w:proofErr w:type="spellStart"/>
      <w:r w:rsidRPr="00053E0E">
        <w:rPr>
          <w:rFonts w:ascii="Arial" w:hAnsi="Arial" w:cs="Arial"/>
        </w:rPr>
        <w:t>Rome</w:t>
      </w:r>
      <w:proofErr w:type="spellEnd"/>
      <w:r w:rsidRPr="00053E0E">
        <w:rPr>
          <w:rFonts w:ascii="Arial" w:hAnsi="Arial" w:cs="Arial"/>
        </w:rPr>
        <w:t xml:space="preserve">, </w:t>
      </w:r>
      <w:r w:rsidRPr="005D5A5A">
        <w:rPr>
          <w:rFonts w:ascii="Arial" w:hAnsi="Arial" w:cs="Arial"/>
          <w:b/>
        </w:rPr>
        <w:t>FAO</w:t>
      </w:r>
      <w:r w:rsidRPr="00053E0E">
        <w:rPr>
          <w:rFonts w:ascii="Arial" w:hAnsi="Arial" w:cs="Arial"/>
        </w:rPr>
        <w:t>. p. 262, 2014.</w:t>
      </w:r>
    </w:p>
    <w:p w14:paraId="1299C43A" w14:textId="77777777" w:rsidR="00606ABC" w:rsidRDefault="00606ABC" w:rsidP="005D5A5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DDBEF00" w14:textId="77777777" w:rsidR="00606ABC" w:rsidRDefault="00606ABC" w:rsidP="005B23F3">
      <w:pPr>
        <w:pStyle w:val="Ttulo11"/>
        <w:spacing w:before="208"/>
        <w:ind w:left="0" w:right="638"/>
      </w:pPr>
    </w:p>
    <w:sectPr w:rsidR="00606ABC" w:rsidSect="006661D4">
      <w:headerReference w:type="default" r:id="rId7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4284" w14:textId="77777777" w:rsidR="00D653B3" w:rsidRDefault="00D653B3" w:rsidP="006661D4">
      <w:r>
        <w:separator/>
      </w:r>
    </w:p>
  </w:endnote>
  <w:endnote w:type="continuationSeparator" w:id="0">
    <w:p w14:paraId="329E8636" w14:textId="77777777" w:rsidR="00D653B3" w:rsidRDefault="00D653B3" w:rsidP="0066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CE74" w14:textId="77777777" w:rsidR="00D653B3" w:rsidRDefault="00D653B3" w:rsidP="006661D4">
      <w:r>
        <w:separator/>
      </w:r>
    </w:p>
  </w:footnote>
  <w:footnote w:type="continuationSeparator" w:id="0">
    <w:p w14:paraId="1B003746" w14:textId="77777777" w:rsidR="00D653B3" w:rsidRDefault="00D653B3" w:rsidP="0066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DBB" w14:textId="77777777" w:rsidR="006661D4" w:rsidRDefault="000E0494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5920" behindDoc="1" locked="0" layoutInCell="1" allowOverlap="1" wp14:anchorId="3DA35039" wp14:editId="07777777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D4"/>
    <w:rsid w:val="00047F3A"/>
    <w:rsid w:val="00053E0E"/>
    <w:rsid w:val="0009254E"/>
    <w:rsid w:val="00094310"/>
    <w:rsid w:val="000C4F2C"/>
    <w:rsid w:val="000E0494"/>
    <w:rsid w:val="00165FCD"/>
    <w:rsid w:val="00194DA7"/>
    <w:rsid w:val="001B0680"/>
    <w:rsid w:val="00205168"/>
    <w:rsid w:val="00270D7A"/>
    <w:rsid w:val="002717B6"/>
    <w:rsid w:val="0029220F"/>
    <w:rsid w:val="00293D14"/>
    <w:rsid w:val="002951E1"/>
    <w:rsid w:val="003038CA"/>
    <w:rsid w:val="00331E66"/>
    <w:rsid w:val="003511C4"/>
    <w:rsid w:val="00357C41"/>
    <w:rsid w:val="0037130B"/>
    <w:rsid w:val="003F4D96"/>
    <w:rsid w:val="00400FF0"/>
    <w:rsid w:val="00415EA2"/>
    <w:rsid w:val="00487B8A"/>
    <w:rsid w:val="004C3E83"/>
    <w:rsid w:val="005002A6"/>
    <w:rsid w:val="0051736A"/>
    <w:rsid w:val="005323FE"/>
    <w:rsid w:val="00557A25"/>
    <w:rsid w:val="005B23F3"/>
    <w:rsid w:val="005C456C"/>
    <w:rsid w:val="005D5A5A"/>
    <w:rsid w:val="00606ABC"/>
    <w:rsid w:val="006661D4"/>
    <w:rsid w:val="006A4D4A"/>
    <w:rsid w:val="006B2A17"/>
    <w:rsid w:val="006B600A"/>
    <w:rsid w:val="00707268"/>
    <w:rsid w:val="0071054B"/>
    <w:rsid w:val="0071245F"/>
    <w:rsid w:val="00723408"/>
    <w:rsid w:val="00724691"/>
    <w:rsid w:val="007C4570"/>
    <w:rsid w:val="007E1559"/>
    <w:rsid w:val="008513CB"/>
    <w:rsid w:val="00855CC7"/>
    <w:rsid w:val="008C0F1F"/>
    <w:rsid w:val="008C3D60"/>
    <w:rsid w:val="00917869"/>
    <w:rsid w:val="00921E75"/>
    <w:rsid w:val="00985415"/>
    <w:rsid w:val="009C4B9C"/>
    <w:rsid w:val="00A17663"/>
    <w:rsid w:val="00A2774D"/>
    <w:rsid w:val="00AC2FB2"/>
    <w:rsid w:val="00B251BA"/>
    <w:rsid w:val="00B67A73"/>
    <w:rsid w:val="00BD2A44"/>
    <w:rsid w:val="00BF27C6"/>
    <w:rsid w:val="00C25987"/>
    <w:rsid w:val="00C26762"/>
    <w:rsid w:val="00C40AA4"/>
    <w:rsid w:val="00C67239"/>
    <w:rsid w:val="00C67693"/>
    <w:rsid w:val="00CA7A6F"/>
    <w:rsid w:val="00CB0E51"/>
    <w:rsid w:val="00CB5E3B"/>
    <w:rsid w:val="00D16C41"/>
    <w:rsid w:val="00D25445"/>
    <w:rsid w:val="00D653B3"/>
    <w:rsid w:val="00D666CA"/>
    <w:rsid w:val="00DA6646"/>
    <w:rsid w:val="00DB4FF5"/>
    <w:rsid w:val="00DD3623"/>
    <w:rsid w:val="00DD3677"/>
    <w:rsid w:val="00DF3083"/>
    <w:rsid w:val="00E42CAC"/>
    <w:rsid w:val="00EA273A"/>
    <w:rsid w:val="00EE3748"/>
    <w:rsid w:val="00F07A16"/>
    <w:rsid w:val="00F97C03"/>
    <w:rsid w:val="00FA5E36"/>
    <w:rsid w:val="00FE7CE3"/>
    <w:rsid w:val="13880BC5"/>
    <w:rsid w:val="7017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F5AA"/>
  <w15:docId w15:val="{7A61C452-5AD1-4874-87EB-7ECD285B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61D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A7A6F"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61D4"/>
    <w:pPr>
      <w:ind w:left="12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661D4"/>
    <w:pPr>
      <w:ind w:left="1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6661D4"/>
    <w:pPr>
      <w:spacing w:before="92"/>
      <w:ind w:left="3463" w:right="533" w:hanging="291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661D4"/>
  </w:style>
  <w:style w:type="paragraph" w:customStyle="1" w:styleId="TableParagraph">
    <w:name w:val="Table Paragraph"/>
    <w:basedOn w:val="Normal"/>
    <w:uiPriority w:val="1"/>
    <w:qFormat/>
    <w:rsid w:val="006661D4"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character" w:customStyle="1" w:styleId="normaltextrun">
    <w:name w:val="normaltextrun"/>
    <w:basedOn w:val="Fontepargpadro"/>
    <w:rsid w:val="00E42CAC"/>
  </w:style>
  <w:style w:type="paragraph" w:customStyle="1" w:styleId="paragraph">
    <w:name w:val="paragraph"/>
    <w:basedOn w:val="Normal"/>
    <w:rsid w:val="00E42C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abchar">
    <w:name w:val="tabchar"/>
    <w:basedOn w:val="Fontepargpadro"/>
    <w:rsid w:val="00E42CAC"/>
  </w:style>
  <w:style w:type="character" w:customStyle="1" w:styleId="eop">
    <w:name w:val="eop"/>
    <w:basedOn w:val="Fontepargpadro"/>
    <w:rsid w:val="00E42CAC"/>
  </w:style>
  <w:style w:type="paragraph" w:styleId="Textodebalo">
    <w:name w:val="Balloon Text"/>
    <w:basedOn w:val="Normal"/>
    <w:link w:val="TextodebaloChar"/>
    <w:uiPriority w:val="99"/>
    <w:semiHidden/>
    <w:unhideWhenUsed/>
    <w:rsid w:val="00E42C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CAC"/>
    <w:rPr>
      <w:rFonts w:ascii="Tahoma" w:eastAsia="Arial MT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A7A6F"/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9220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4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3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31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310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6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254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842B-B607-427B-8842-3091C617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2</cp:revision>
  <dcterms:created xsi:type="dcterms:W3CDTF">2022-09-06T19:17:00Z</dcterms:created>
  <dcterms:modified xsi:type="dcterms:W3CDTF">2022-09-06T19:17:00Z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</Properties>
</file>