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36F8B7F" w14:textId="240E4349" w:rsidR="00B91037" w:rsidRPr="00015ED2" w:rsidRDefault="00BA236F" w:rsidP="00B91037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 xml:space="preserve">MAPEAMENTO DE </w:t>
      </w:r>
      <w:r w:rsidR="00B91037" w:rsidRPr="00015ED2">
        <w:rPr>
          <w:rFonts w:ascii="Arial" w:hAnsi="Arial" w:cs="Arial"/>
          <w:b/>
          <w:bCs/>
          <w:color w:val="002F3C"/>
          <w:sz w:val="28"/>
          <w:szCs w:val="28"/>
        </w:rPr>
        <w:t>PROJETOS DE AÇÕES AFIRMATIVAS LIGADOS À DIVERSIDADE, GÊNERO E SEXUALIDADE NO IFSUDESTEMG</w:t>
      </w:r>
    </w:p>
    <w:p w14:paraId="54FD20BF" w14:textId="77777777" w:rsidR="00B91037" w:rsidRDefault="00B91037" w:rsidP="00B9103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Raquel Guimarães Lins – Doutora em Educação; Docente do Instituto Federal do Sudeste de Minas Gerais – raquel.lins@ifsudestemg.edu.brl </w:t>
      </w:r>
    </w:p>
    <w:p w14:paraId="0DDE1A94" w14:textId="77777777" w:rsidR="00B91037" w:rsidRDefault="00B91037" w:rsidP="00B9103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eastAsia="Arial" w:hAnsi="Arial" w:cs="Arial"/>
          <w:b/>
          <w:bCs/>
          <w:color w:val="202124"/>
          <w:sz w:val="20"/>
          <w:szCs w:val="20"/>
        </w:rPr>
        <w:t>Cauê Cristian da Silva Ferreira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Discente do curso de Mecânica do Ensino Médio Integrado Instituto Federal do Sudeste de Minas Gerais/ Campus Santos Dumont –</w:t>
      </w:r>
      <w: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cauecristian55@gmail.com l</w:t>
      </w:r>
    </w:p>
    <w:p w14:paraId="1CAE556B" w14:textId="77777777" w:rsidR="00B91037" w:rsidRDefault="00B91037" w:rsidP="00B9103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Kaue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Ferreira Honorato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Discente do curso de Mecânica do Ensino Médio Integrado </w:t>
      </w:r>
    </w:p>
    <w:p w14:paraId="670F9F71" w14:textId="77777777" w:rsidR="00B91037" w:rsidRDefault="00B91037" w:rsidP="00B9103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Instituto Federal do Sudeste de Minas Gerais/ Campus Santos Dumont – Khono2103@gmail.com</w:t>
      </w:r>
    </w:p>
    <w:p w14:paraId="5D64AD62" w14:textId="77777777" w:rsidR="00B91037" w:rsidRDefault="00B91037" w:rsidP="00B9103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A5C61B0" w14:textId="77777777" w:rsidR="00B91037" w:rsidRDefault="00B91037" w:rsidP="00B9103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Eixo 04</w:t>
      </w:r>
    </w:p>
    <w:p w14:paraId="451C9C04" w14:textId="77777777" w:rsidR="00B91037" w:rsidRDefault="00B91037" w:rsidP="00B9103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Educação e Inclusão</w:t>
      </w:r>
    </w:p>
    <w:p w14:paraId="60D9005D" w14:textId="744DCE0E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7E6ECE3" w14:textId="588E99BC" w:rsidR="00015ED2" w:rsidRDefault="00015ED2" w:rsidP="006223FB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</w:pPr>
      <w:r w:rsidRPr="00BA236F">
        <w:rPr>
          <w:rFonts w:ascii="Arial" w:hAnsi="Arial" w:cs="Arial"/>
          <w:color w:val="002F3C"/>
        </w:rPr>
        <w:t>Resumo:</w:t>
      </w:r>
      <w:r w:rsidR="00B0668F">
        <w:rPr>
          <w:rFonts w:ascii="Arial" w:hAnsi="Arial" w:cs="Arial"/>
          <w:color w:val="002F3C"/>
        </w:rPr>
        <w:t xml:space="preserve"> As relações de gênero, diversidade e sexualidade estão inseridas no contexto escolar a partir </w:t>
      </w:r>
      <w:r w:rsidR="00BA236F">
        <w:rPr>
          <w:rFonts w:ascii="Arial" w:hAnsi="Arial" w:cs="Arial"/>
          <w:color w:val="002F3C"/>
        </w:rPr>
        <w:t xml:space="preserve">das interações sociais e de diferentes processos de constituição dos sujeitos. O presente trabalho faz parte de uma pesquisa que propôs mapear as ações desenvolvidas em projetos de ensino, pesquisa e extensão no </w:t>
      </w:r>
      <w:r w:rsidR="00BA236F" w:rsidRPr="00BA236F">
        <w:rPr>
          <w:rFonts w:ascii="Arial" w:hAnsi="Arial" w:cs="Arial"/>
          <w:color w:val="002F3C"/>
        </w:rPr>
        <w:t>Instituto Federal do Sudeste de Minas Gerais</w:t>
      </w:r>
      <w:r w:rsidR="00BA236F">
        <w:rPr>
          <w:rFonts w:ascii="Arial" w:hAnsi="Arial" w:cs="Arial"/>
          <w:color w:val="002F3C"/>
        </w:rPr>
        <w:t xml:space="preserve"> (IFSUDESTEMG). Como recurso metodológico utilizou-se a análise documental </w:t>
      </w:r>
      <w:r w:rsidR="00BA236F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no período de 2014 a 2024. Como resultados foi possível identificar o maior quantitativo de projetos caracterizam-se pela extensão e com números menores de pesquisa e ensino. </w:t>
      </w:r>
      <w:r w:rsidR="0098671A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T</w:t>
      </w:r>
      <w:r w:rsidR="00BA236F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orna</w:t>
      </w:r>
      <w:r w:rsidR="0098671A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-se</w:t>
      </w:r>
      <w:r w:rsidR="00BA236F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necessário que os espaços de pesquisa e ensino também abarquem as temáticas citadas, contribuindo enquanto processos educativos, de formação e intervenção que promovam diferenciais na desconstrução de modelos heteronormativos e de respeito às diferenças.</w:t>
      </w:r>
    </w:p>
    <w:p w14:paraId="782C090D" w14:textId="02929CBE" w:rsidR="00740148" w:rsidRDefault="00740148" w:rsidP="00BA236F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Palavras-chave: </w:t>
      </w:r>
      <w:r w:rsidR="00A67DDC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gênero; diversidade; sexualidade; projetos.</w:t>
      </w:r>
    </w:p>
    <w:p w14:paraId="374AF208" w14:textId="77777777" w:rsidR="00015ED2" w:rsidRPr="00015ED2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  <w:r w:rsidRPr="00015ED2">
        <w:rPr>
          <w:rFonts w:ascii="Arial" w:eastAsia="Calibri" w:hAnsi="Arial" w:cs="Arial"/>
          <w:lang w:eastAsia="en-US"/>
        </w:rPr>
        <w:t xml:space="preserve">Introdução; </w:t>
      </w:r>
    </w:p>
    <w:p w14:paraId="05EF6A2D" w14:textId="62D3C081" w:rsidR="00015ED2" w:rsidRPr="00015ED2" w:rsidRDefault="00015ED2" w:rsidP="00015ED2">
      <w:pPr>
        <w:spacing w:after="4" w:line="355" w:lineRule="auto"/>
        <w:ind w:left="-15" w:right="6" w:firstLine="721"/>
        <w:jc w:val="both"/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</w:pP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O Instituto Federal de Educação, Ciência e Tecnologia do Sudeste de Minas Gerais (IFSUDESTEMG) foi criado em dezembro de 2008. Ele integrou</w:t>
      </w:r>
      <w:r w:rsidR="00A334C4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a antiga Escola </w:t>
      </w:r>
      <w:proofErr w:type="spellStart"/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Agrotécnica</w:t>
      </w:r>
      <w:proofErr w:type="spellEnd"/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Federal de Barbacena, o Colégio Técnico Universitário - que, à época, pertencia à Universidade Federal de Juiz de Fora e o antigo Centro Federal de Educação Tecnológica de Rio Pomba, que se tornaram os campi Barbacena, Juiz de Fora e Rio Pomba. </w:t>
      </w:r>
    </w:p>
    <w:p w14:paraId="4CC8E5A9" w14:textId="71ACB49C" w:rsidR="00015ED2" w:rsidRPr="00015ED2" w:rsidRDefault="00015ED2" w:rsidP="00015ED2">
      <w:pPr>
        <w:spacing w:after="4" w:line="355" w:lineRule="auto"/>
        <w:ind w:left="-15" w:right="6" w:firstLine="721"/>
        <w:jc w:val="both"/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</w:pP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Com a expansão, criaram-se os </w:t>
      </w:r>
      <w:r w:rsidRPr="00015ED2">
        <w:rPr>
          <w:rFonts w:ascii="Arial" w:eastAsia="Arial" w:hAnsi="Arial" w:cs="Arial"/>
          <w:i/>
          <w:color w:val="000000"/>
          <w:kern w:val="0"/>
          <w:szCs w:val="22"/>
          <w:lang w:eastAsia="pt-BR"/>
          <w14:ligatures w14:val="none"/>
        </w:rPr>
        <w:t>campi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Muriaé, Santos Dumont e São João </w:t>
      </w:r>
      <w:proofErr w:type="spellStart"/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del</w:t>
      </w:r>
      <w:proofErr w:type="spellEnd"/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Rei, o </w:t>
      </w:r>
      <w:r w:rsidRPr="00015ED2">
        <w:rPr>
          <w:rFonts w:ascii="Arial" w:eastAsia="Arial" w:hAnsi="Arial" w:cs="Arial"/>
          <w:i/>
          <w:color w:val="000000"/>
          <w:kern w:val="0"/>
          <w:szCs w:val="22"/>
          <w:lang w:eastAsia="pt-BR"/>
          <w14:ligatures w14:val="none"/>
        </w:rPr>
        <w:t>campus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Avançado de Bom Sucesso, de </w:t>
      </w:r>
      <w:hyperlink r:id="rId8" w:history="1">
        <w:r w:rsidRPr="00E105F4">
          <w:rPr>
            <w:rFonts w:ascii="Arial" w:eastAsia="Arial" w:hAnsi="Arial" w:cs="Arial"/>
            <w:color w:val="000000"/>
            <w:kern w:val="0"/>
            <w:szCs w:val="22"/>
            <w:lang w:eastAsia="pt-BR"/>
            <w14:ligatures w14:val="none"/>
          </w:rPr>
          <w:t>Manhuaçu</w:t>
        </w:r>
      </w:hyperlink>
      <w:hyperlink r:id="rId9" w:history="1">
        <w:r w:rsidRPr="00E105F4">
          <w:rPr>
            <w:rFonts w:ascii="Arial" w:eastAsia="Arial" w:hAnsi="Arial" w:cs="Arial"/>
            <w:color w:val="000000"/>
            <w:kern w:val="0"/>
            <w:szCs w:val="22"/>
            <w:lang w:eastAsia="pt-BR"/>
            <w14:ligatures w14:val="none"/>
          </w:rPr>
          <w:t xml:space="preserve"> </w:t>
        </w:r>
      </w:hyperlink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e as unidades de Cataguases e Ubá. </w:t>
      </w:r>
    </w:p>
    <w:p w14:paraId="63DB6ABB" w14:textId="79938F86" w:rsidR="00015ED2" w:rsidRDefault="00015ED2" w:rsidP="00015ED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lastRenderedPageBreak/>
        <w:t>O</w:t>
      </w:r>
      <w:r w:rsidR="00765A0A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s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</w:t>
      </w:r>
      <w:r w:rsidR="00763F9C"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Núcleos de Estudos em Gênero, Diversidade e Sexualidade </w:t>
      </w:r>
      <w:r w:rsidR="00763F9C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(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NEGED</w:t>
      </w:r>
      <w:r w:rsidR="00F4191C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’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S</w:t>
      </w:r>
      <w:r w:rsidR="00763F9C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)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do IFSUDESTEMG</w:t>
      </w:r>
      <w:r w:rsidR="00763F9C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foi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criado por portaria publicada em cada campus</w:t>
      </w:r>
      <w:r w:rsidR="00763F9C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, 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propositivo e consultivo voltado para a coordenação, planejamento, assessoramento e monitoramento de ações de ensino, pesquisa, extensão e gestão institucional, com foco na temática das relações de gênero, diversidade e sexualidade (</w:t>
      </w:r>
      <w:r w:rsidR="00FA2B7D" w:rsidRPr="00015ED2">
        <w:rPr>
          <w:rFonts w:ascii="Arial" w:eastAsia="Calibri" w:hAnsi="Arial" w:cs="Arial"/>
          <w:bCs/>
          <w:lang w:eastAsia="en-US"/>
        </w:rPr>
        <w:t>R</w:t>
      </w:r>
      <w:r w:rsidR="00040341" w:rsidRPr="00015ED2">
        <w:rPr>
          <w:rFonts w:ascii="Arial" w:eastAsia="Calibri" w:hAnsi="Arial" w:cs="Arial"/>
          <w:bCs/>
          <w:lang w:eastAsia="en-US"/>
        </w:rPr>
        <w:t>esolução</w:t>
      </w:r>
      <w:r w:rsidR="00FA2B7D" w:rsidRPr="00015ED2">
        <w:rPr>
          <w:rFonts w:ascii="Arial" w:eastAsia="Calibri" w:hAnsi="Arial" w:cs="Arial"/>
          <w:bCs/>
          <w:lang w:eastAsia="en-US"/>
        </w:rPr>
        <w:t xml:space="preserve"> CONSU Nº 58/2020</w:t>
      </w:r>
      <w:r w:rsidR="00FA2B7D">
        <w:rPr>
          <w:rFonts w:ascii="Arial" w:eastAsia="Calibri" w:hAnsi="Arial" w:cs="Arial"/>
          <w:bCs/>
          <w:lang w:eastAsia="en-US"/>
        </w:rPr>
        <w:t>).</w:t>
      </w:r>
    </w:p>
    <w:p w14:paraId="7A2075CC" w14:textId="2115C8C0" w:rsidR="00410BB6" w:rsidRPr="00015ED2" w:rsidRDefault="00410BB6" w:rsidP="00015ED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</w:pPr>
      <w:r>
        <w:rPr>
          <w:rFonts w:ascii="Arial" w:eastAsia="Calibri" w:hAnsi="Arial" w:cs="Arial"/>
          <w:bCs/>
          <w:lang w:eastAsia="en-US"/>
        </w:rPr>
        <w:t xml:space="preserve">A escola é um espaço de diversidades, de conflitos, de violências e de experiências que constroem processos educativos e constituição de sujeitos. Problematizar as questões de gênero, diversidade e sexualidade no contexto escolar </w:t>
      </w:r>
      <w:r w:rsidR="00140FCB">
        <w:rPr>
          <w:rFonts w:ascii="Arial" w:eastAsia="Calibri" w:hAnsi="Arial" w:cs="Arial"/>
          <w:bCs/>
          <w:lang w:eastAsia="en-US"/>
        </w:rPr>
        <w:t>permite</w:t>
      </w:r>
      <w:r>
        <w:rPr>
          <w:rFonts w:ascii="Arial" w:eastAsia="Calibri" w:hAnsi="Arial" w:cs="Arial"/>
          <w:bCs/>
          <w:lang w:eastAsia="en-US"/>
        </w:rPr>
        <w:t xml:space="preserve"> novas possibilidades de ser e de se pensar enquanto sujeito e ser social. </w:t>
      </w:r>
    </w:p>
    <w:p w14:paraId="05ED0C56" w14:textId="77777777" w:rsidR="00015ED2" w:rsidRPr="00015ED2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</w:p>
    <w:p w14:paraId="71FEF902" w14:textId="3A82424E" w:rsidR="00015ED2" w:rsidRPr="00015ED2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  <w:r w:rsidRPr="00015ED2">
        <w:rPr>
          <w:rFonts w:ascii="Arial" w:eastAsia="Calibri" w:hAnsi="Arial" w:cs="Arial"/>
          <w:lang w:eastAsia="en-US"/>
        </w:rPr>
        <w:t>Metodologia</w:t>
      </w:r>
    </w:p>
    <w:p w14:paraId="5DA3C3A7" w14:textId="313B5AA7" w:rsidR="00015ED2" w:rsidRPr="00015ED2" w:rsidRDefault="00015ED2" w:rsidP="00015ED2">
      <w:pPr>
        <w:spacing w:after="0" w:line="355" w:lineRule="auto"/>
        <w:ind w:firstLine="721"/>
        <w:jc w:val="both"/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</w:pP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Trata-se de uma pesquisa descritiva</w:t>
      </w:r>
      <w:r w:rsidR="00F06582" w:rsidRPr="00F06582">
        <w:rPr>
          <w:rFonts w:ascii="Arial" w:eastAsia="Arial" w:hAnsi="Arial" w:cs="Arial"/>
          <w:color w:val="000000"/>
          <w:kern w:val="0"/>
          <w:shd w:val="clear" w:color="auto" w:fill="FFFFFF"/>
          <w:lang w:eastAsia="pt-BR"/>
          <w14:ligatures w14:val="none"/>
        </w:rPr>
        <w:t xml:space="preserve"> </w:t>
      </w:r>
      <w:r w:rsidR="00F06582">
        <w:rPr>
          <w:rFonts w:ascii="Arial" w:eastAsia="Arial" w:hAnsi="Arial" w:cs="Arial"/>
          <w:color w:val="000000"/>
          <w:kern w:val="0"/>
          <w:shd w:val="clear" w:color="auto" w:fill="FFFFFF"/>
          <w:lang w:eastAsia="pt-BR"/>
          <w14:ligatures w14:val="none"/>
        </w:rPr>
        <w:t>(</w:t>
      </w:r>
      <w:r w:rsidR="00F06582" w:rsidRPr="00015ED2">
        <w:rPr>
          <w:rFonts w:ascii="Arial" w:eastAsia="Arial" w:hAnsi="Arial" w:cs="Arial"/>
          <w:color w:val="000000"/>
          <w:kern w:val="0"/>
          <w:shd w:val="clear" w:color="auto" w:fill="FFFFFF"/>
          <w:lang w:eastAsia="pt-BR"/>
          <w14:ligatures w14:val="none"/>
        </w:rPr>
        <w:t>Marconi e Lakatos</w:t>
      </w:r>
      <w:r w:rsidR="00F06582">
        <w:rPr>
          <w:rFonts w:ascii="Arial" w:eastAsia="Arial" w:hAnsi="Arial" w:cs="Arial"/>
          <w:color w:val="000000"/>
          <w:kern w:val="0"/>
          <w:shd w:val="clear" w:color="auto" w:fill="FFFFFF"/>
          <w:lang w:eastAsia="pt-BR"/>
          <w14:ligatures w14:val="none"/>
        </w:rPr>
        <w:t>,</w:t>
      </w:r>
      <w:r w:rsidR="00F06582" w:rsidRPr="00015ED2">
        <w:rPr>
          <w:rFonts w:ascii="Arial" w:eastAsia="Arial" w:hAnsi="Arial" w:cs="Arial"/>
          <w:color w:val="000000"/>
          <w:kern w:val="0"/>
          <w:shd w:val="clear" w:color="auto" w:fill="FFFFFF"/>
          <w:lang w:eastAsia="pt-BR"/>
          <w14:ligatures w14:val="none"/>
        </w:rPr>
        <w:t xml:space="preserve"> 2017)</w:t>
      </w:r>
      <w:r w:rsidR="00F0658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, 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com análise documental dos regulamentos, projetos e demais atividades relacionadas </w:t>
      </w:r>
      <w:r w:rsidR="00410BB6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às temáticas de gênero, diversidade e sexualidade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no âmbito do IFSUDESTEMG</w:t>
      </w:r>
      <w:r w:rsidR="00410BB6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no período de 2014 a 2024</w:t>
      </w:r>
      <w:r w:rsidRPr="00015ED2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>.</w:t>
      </w:r>
      <w:r w:rsidR="008F3459" w:rsidRPr="008F3459">
        <w:rPr>
          <w:rFonts w:ascii="Arial" w:eastAsia="Arial" w:hAnsi="Arial" w:cs="Arial"/>
          <w:color w:val="000000"/>
          <w:kern w:val="0"/>
          <w:szCs w:val="22"/>
          <w:lang w:eastAsia="pt-BR"/>
          <w14:ligatures w14:val="none"/>
        </w:rPr>
        <w:t xml:space="preserve"> </w:t>
      </w:r>
    </w:p>
    <w:p w14:paraId="2F1D0D90" w14:textId="77777777" w:rsidR="00015ED2" w:rsidRPr="00015ED2" w:rsidRDefault="00015ED2" w:rsidP="00015ED2">
      <w:pPr>
        <w:spacing w:after="4" w:line="256" w:lineRule="auto"/>
        <w:ind w:left="-5" w:right="6" w:hanging="10"/>
        <w:jc w:val="both"/>
        <w:rPr>
          <w:rFonts w:ascii="Arial" w:eastAsia="Arial" w:hAnsi="Arial" w:cs="Arial"/>
          <w:kern w:val="0"/>
          <w:szCs w:val="22"/>
          <w:lang w:eastAsia="pt-BR"/>
          <w14:ligatures w14:val="none"/>
        </w:rPr>
      </w:pPr>
    </w:p>
    <w:p w14:paraId="796BD927" w14:textId="77777777" w:rsidR="004F29A1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  <w:r w:rsidRPr="00015ED2">
        <w:rPr>
          <w:rFonts w:ascii="Arial" w:eastAsia="Calibri" w:hAnsi="Arial" w:cs="Arial"/>
          <w:lang w:eastAsia="en-US"/>
        </w:rPr>
        <w:t>Discussão</w:t>
      </w:r>
    </w:p>
    <w:p w14:paraId="0BF96E18" w14:textId="481245A1" w:rsidR="00015ED2" w:rsidRPr="00015ED2" w:rsidRDefault="00410BB6" w:rsidP="00410BB6">
      <w:pPr>
        <w:spacing w:after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 gráfico 1 apresenta o resultado do mapeamento dos projetos relacionados às questões de gênero, diversidade e sexualidade submetidos por editais institucionais e desenvolvidos nos campis do IFSUDESTEMG.</w:t>
      </w:r>
    </w:p>
    <w:p w14:paraId="7D2211CA" w14:textId="2B6A228D" w:rsidR="000910CA" w:rsidRDefault="000910CA" w:rsidP="000910CA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</w:t>
      </w:r>
      <w:r w:rsidR="00015ED2" w:rsidRPr="00015ED2">
        <w:rPr>
          <w:rFonts w:ascii="Arial" w:eastAsia="Calibri" w:hAnsi="Arial" w:cs="Arial"/>
          <w:sz w:val="20"/>
          <w:szCs w:val="20"/>
          <w:lang w:eastAsia="en-US"/>
        </w:rPr>
        <w:t xml:space="preserve">Gráfico 1: Projetos </w:t>
      </w:r>
      <w:r w:rsidR="0047301F">
        <w:rPr>
          <w:rFonts w:ascii="Arial" w:eastAsia="Calibri" w:hAnsi="Arial" w:cs="Arial"/>
          <w:sz w:val="20"/>
          <w:szCs w:val="20"/>
          <w:lang w:eastAsia="en-US"/>
        </w:rPr>
        <w:t>dos</w:t>
      </w:r>
      <w:r w:rsidR="00015ED2" w:rsidRPr="00015ED2">
        <w:rPr>
          <w:rFonts w:ascii="Arial" w:eastAsia="Calibri" w:hAnsi="Arial" w:cs="Arial"/>
          <w:sz w:val="20"/>
          <w:szCs w:val="20"/>
          <w:lang w:eastAsia="en-US"/>
        </w:rPr>
        <w:t xml:space="preserve"> temas diversidade, gênero e sexualidade</w:t>
      </w:r>
    </w:p>
    <w:p w14:paraId="78EDFA00" w14:textId="7163A93E" w:rsidR="00015ED2" w:rsidRDefault="00FA4264" w:rsidP="000910C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noProof/>
        </w:rPr>
        <w:drawing>
          <wp:inline distT="0" distB="0" distL="0" distR="0" wp14:anchorId="0519E53C" wp14:editId="0591EC8C">
            <wp:extent cx="2659380" cy="1965960"/>
            <wp:effectExtent l="0" t="0" r="7620" b="152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DB8EC43-0BF3-13AD-8399-71B480D444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60B4D3" w14:textId="77777777" w:rsidR="000910CA" w:rsidRPr="00015ED2" w:rsidRDefault="000910CA" w:rsidP="000910CA">
      <w:pPr>
        <w:spacing w:after="0" w:line="240" w:lineRule="auto"/>
        <w:rPr>
          <w:rFonts w:ascii="Arial" w:eastAsia="Calibri" w:hAnsi="Arial" w:cs="Arial"/>
          <w:lang w:eastAsia="en-US"/>
        </w:rPr>
      </w:pPr>
    </w:p>
    <w:p w14:paraId="67ED2BE6" w14:textId="63AAB103" w:rsidR="0029738F" w:rsidRPr="0029738F" w:rsidRDefault="00762FF1" w:rsidP="007C5C3D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Calibri" w:hAnsi="Arial" w:cs="Arial"/>
          <w:lang w:eastAsia="en-US"/>
        </w:rPr>
        <w:lastRenderedPageBreak/>
        <w:t>A</w:t>
      </w:r>
      <w:r w:rsidR="007C5C3D">
        <w:rPr>
          <w:rFonts w:ascii="Arial" w:eastAsia="Calibri" w:hAnsi="Arial" w:cs="Arial"/>
          <w:lang w:eastAsia="en-US"/>
        </w:rPr>
        <w:t xml:space="preserve"> maior</w:t>
      </w:r>
      <w:r>
        <w:rPr>
          <w:rFonts w:ascii="Arial" w:eastAsia="Calibri" w:hAnsi="Arial" w:cs="Arial"/>
          <w:lang w:eastAsia="en-US"/>
        </w:rPr>
        <w:t>ia</w:t>
      </w:r>
      <w:r w:rsidR="007C5C3D">
        <w:rPr>
          <w:rFonts w:ascii="Arial" w:eastAsia="Calibri" w:hAnsi="Arial" w:cs="Arial"/>
          <w:lang w:eastAsia="en-US"/>
        </w:rPr>
        <w:t xml:space="preserve"> d</w:t>
      </w:r>
      <w:r w:rsidR="00015ED2" w:rsidRPr="00015ED2">
        <w:rPr>
          <w:rFonts w:ascii="Arial" w:eastAsia="Calibri" w:hAnsi="Arial" w:cs="Arial"/>
          <w:lang w:eastAsia="en-US"/>
        </w:rPr>
        <w:t xml:space="preserve">os projetos </w:t>
      </w:r>
      <w:r w:rsidR="007C5C3D">
        <w:rPr>
          <w:rFonts w:ascii="Arial" w:eastAsia="Calibri" w:hAnsi="Arial" w:cs="Arial"/>
          <w:lang w:eastAsia="en-US"/>
        </w:rPr>
        <w:t>apresentados são</w:t>
      </w:r>
      <w:r w:rsidR="00015ED2" w:rsidRPr="00015ED2">
        <w:rPr>
          <w:rFonts w:ascii="Arial" w:eastAsia="Calibri" w:hAnsi="Arial" w:cs="Arial"/>
          <w:lang w:eastAsia="en-US"/>
        </w:rPr>
        <w:t xml:space="preserve"> da extensão</w:t>
      </w:r>
      <w:r>
        <w:rPr>
          <w:rFonts w:ascii="Arial" w:eastAsia="Calibri" w:hAnsi="Arial" w:cs="Arial"/>
          <w:lang w:eastAsia="en-US"/>
        </w:rPr>
        <w:t xml:space="preserve">, caracterizada como </w:t>
      </w:r>
      <w:r w:rsidR="0029738F" w:rsidRPr="0029738F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espaço dialógico entre a comunidade externa e a instituição, em trocas de experiências </w:t>
      </w:r>
      <w:r w:rsidR="0029738F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entre o conhecimento acadêmico e os conhecimentos de grupos sociais.</w:t>
      </w:r>
    </w:p>
    <w:p w14:paraId="17D7B48C" w14:textId="029C82BE" w:rsidR="00015ED2" w:rsidRPr="00E105F4" w:rsidRDefault="0029738F" w:rsidP="00E105F4">
      <w:pPr>
        <w:spacing w:after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105F4">
        <w:rPr>
          <w:rFonts w:ascii="Arial" w:eastAsia="Calibri" w:hAnsi="Arial" w:cs="Arial"/>
          <w:lang w:eastAsia="en-US"/>
        </w:rPr>
        <w:t>Outro ponto que se destaca é a baixa presença de projetos de pesquisa e de ensino que se relacionam com as temáticas apresentadas na pesquisa, retratando o distanciamento dos debates, como a imposição da heteronormatividade no contexto escolar</w:t>
      </w:r>
      <w:r w:rsidR="00040341" w:rsidRPr="00E105F4">
        <w:rPr>
          <w:rFonts w:ascii="Arial" w:eastAsia="Calibri" w:hAnsi="Arial" w:cs="Arial"/>
          <w:lang w:eastAsia="en-US"/>
        </w:rPr>
        <w:t xml:space="preserve"> e</w:t>
      </w:r>
      <w:r w:rsidRPr="00E105F4">
        <w:rPr>
          <w:rFonts w:ascii="Arial" w:eastAsia="Calibri" w:hAnsi="Arial" w:cs="Arial"/>
          <w:lang w:eastAsia="en-US"/>
        </w:rPr>
        <w:t xml:space="preserve"> as violências</w:t>
      </w:r>
      <w:r w:rsidR="00040341" w:rsidRPr="00E105F4">
        <w:rPr>
          <w:rFonts w:ascii="Arial" w:eastAsia="Calibri" w:hAnsi="Arial" w:cs="Arial"/>
          <w:lang w:eastAsia="en-US"/>
        </w:rPr>
        <w:t xml:space="preserve"> de gênero.</w:t>
      </w:r>
      <w:r w:rsidRPr="00E105F4">
        <w:rPr>
          <w:rFonts w:ascii="Arial" w:eastAsia="Calibri" w:hAnsi="Arial" w:cs="Arial"/>
          <w:lang w:eastAsia="en-US"/>
        </w:rPr>
        <w:t xml:space="preserve"> </w:t>
      </w:r>
    </w:p>
    <w:p w14:paraId="5D2A459C" w14:textId="77777777" w:rsidR="00E226B5" w:rsidRDefault="00E226B5" w:rsidP="00E226B5">
      <w:pPr>
        <w:spacing w:after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14:paraId="636BF563" w14:textId="3068BF08" w:rsidR="00015ED2" w:rsidRPr="00015ED2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  <w:r w:rsidRPr="00015ED2">
        <w:rPr>
          <w:rFonts w:ascii="Arial" w:eastAsia="Calibri" w:hAnsi="Arial" w:cs="Arial"/>
          <w:lang w:eastAsia="en-US"/>
        </w:rPr>
        <w:t>Conclusões</w:t>
      </w:r>
    </w:p>
    <w:p w14:paraId="26181C93" w14:textId="77777777" w:rsidR="00A13CC0" w:rsidRDefault="000F7C63" w:rsidP="00D73BDD">
      <w:pPr>
        <w:spacing w:after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Os Institutos Federais têm o tripé ensino, pesquisa e extensão como característica de suas ações. Por sua vez, os contextos escolares</w:t>
      </w:r>
      <w:r w:rsidRPr="000F7C6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são atravessados pelas relações de gênero, sexualidade e diversidade por discentes e comunidade escolar. </w:t>
      </w:r>
    </w:p>
    <w:p w14:paraId="39388972" w14:textId="684966F5" w:rsidR="00A13CC0" w:rsidRDefault="00A13CC0" w:rsidP="00D73BDD">
      <w:pPr>
        <w:spacing w:after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Os projetos de extensão foram apontados como destaque nos temas estudados, favorecendo diálogos entre os sujeitos e a comunidade.</w:t>
      </w:r>
    </w:p>
    <w:p w14:paraId="3FB1CF00" w14:textId="137E1DC9" w:rsidR="00015ED2" w:rsidRPr="00015ED2" w:rsidRDefault="000F7C63" w:rsidP="00D73BDD">
      <w:pPr>
        <w:spacing w:after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Entretanto, é necessário avançar em pesquisas e projetos de ensino que permeiam os temas supracitados ser</w:t>
      </w:r>
      <w:r w:rsidR="00486480">
        <w:rPr>
          <w:rFonts w:ascii="Arial" w:eastAsia="Calibri" w:hAnsi="Arial" w:cs="Arial"/>
          <w:lang w:eastAsia="en-US"/>
        </w:rPr>
        <w:t>em</w:t>
      </w:r>
      <w:r>
        <w:rPr>
          <w:rFonts w:ascii="Arial" w:eastAsia="Calibri" w:hAnsi="Arial" w:cs="Arial"/>
          <w:lang w:eastAsia="en-US"/>
        </w:rPr>
        <w:t xml:space="preserve"> problematizados e que contribuam para a diminuiç</w:t>
      </w:r>
      <w:r w:rsidR="00D73BDD">
        <w:rPr>
          <w:rFonts w:ascii="Arial" w:eastAsia="Calibri" w:hAnsi="Arial" w:cs="Arial"/>
          <w:lang w:eastAsia="en-US"/>
        </w:rPr>
        <w:t>ão das</w:t>
      </w:r>
      <w:r>
        <w:rPr>
          <w:rFonts w:ascii="Arial" w:eastAsia="Calibri" w:hAnsi="Arial" w:cs="Arial"/>
          <w:lang w:eastAsia="en-US"/>
        </w:rPr>
        <w:t xml:space="preserve"> violências e demais conflitos</w:t>
      </w:r>
      <w:r w:rsidR="00D73BDD">
        <w:rPr>
          <w:rFonts w:ascii="Arial" w:eastAsia="Calibri" w:hAnsi="Arial" w:cs="Arial"/>
          <w:lang w:eastAsia="en-US"/>
        </w:rPr>
        <w:t>.</w:t>
      </w:r>
    </w:p>
    <w:p w14:paraId="235F0C64" w14:textId="77777777" w:rsidR="00015ED2" w:rsidRPr="00015ED2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</w:p>
    <w:p w14:paraId="544D4C18" w14:textId="77777777" w:rsidR="00015ED2" w:rsidRPr="00015ED2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  <w:r w:rsidRPr="00015ED2">
        <w:rPr>
          <w:rFonts w:ascii="Arial" w:eastAsia="Calibri" w:hAnsi="Arial" w:cs="Arial"/>
          <w:lang w:eastAsia="en-US"/>
        </w:rPr>
        <w:t>Referências.</w:t>
      </w:r>
    </w:p>
    <w:p w14:paraId="346D26E9" w14:textId="3608B6E3" w:rsidR="00015ED2" w:rsidRPr="00015ED2" w:rsidRDefault="00015ED2" w:rsidP="00015ED2">
      <w:pPr>
        <w:spacing w:line="256" w:lineRule="auto"/>
        <w:rPr>
          <w:rFonts w:ascii="Arial" w:eastAsia="Calibri" w:hAnsi="Arial" w:cs="Arial"/>
          <w:lang w:eastAsia="en-US"/>
        </w:rPr>
      </w:pPr>
      <w:bookmarkStart w:id="0" w:name="_Hlk166765464"/>
      <w:r w:rsidRPr="00015ED2">
        <w:rPr>
          <w:rFonts w:ascii="Arial" w:eastAsia="Calibri" w:hAnsi="Arial" w:cs="Arial"/>
          <w:lang w:eastAsia="en-US"/>
        </w:rPr>
        <w:t xml:space="preserve">CONSELHO SUPERIOR DO IFSUDESTEMG. </w:t>
      </w:r>
      <w:r w:rsidRPr="00015ED2">
        <w:rPr>
          <w:rFonts w:ascii="Arial" w:eastAsia="Calibri" w:hAnsi="Arial" w:cs="Arial"/>
          <w:b/>
          <w:lang w:eastAsia="en-US"/>
        </w:rPr>
        <w:t>RESOLUÇÃO CONSU Nº 58/2020</w:t>
      </w:r>
      <w:r w:rsidRPr="00015ED2">
        <w:rPr>
          <w:rFonts w:ascii="Arial" w:eastAsia="Calibri" w:hAnsi="Arial" w:cs="Arial"/>
          <w:lang w:eastAsia="en-US"/>
        </w:rPr>
        <w:t xml:space="preserve">. </w:t>
      </w:r>
    </w:p>
    <w:p w14:paraId="7072EF01" w14:textId="4C89B75C" w:rsidR="00015ED2" w:rsidRPr="00015ED2" w:rsidRDefault="00B7796A" w:rsidP="00015ED2">
      <w:pPr>
        <w:spacing w:line="256" w:lineRule="auto"/>
        <w:rPr>
          <w:rFonts w:ascii="Arial" w:eastAsia="Calibri" w:hAnsi="Arial" w:cs="Arial"/>
          <w:lang w:eastAsia="en-US"/>
        </w:rPr>
      </w:pPr>
      <w:r w:rsidRPr="00015ED2">
        <w:rPr>
          <w:rFonts w:ascii="Arial" w:eastAsia="Calibri" w:hAnsi="Arial" w:cs="Arial"/>
          <w:lang w:eastAsia="en-US"/>
        </w:rPr>
        <w:t>MARCONI</w:t>
      </w:r>
      <w:r w:rsidR="00015ED2" w:rsidRPr="00015ED2">
        <w:rPr>
          <w:rFonts w:ascii="Arial" w:eastAsia="Calibri" w:hAnsi="Arial" w:cs="Arial"/>
          <w:lang w:eastAsia="en-US"/>
        </w:rPr>
        <w:t xml:space="preserve">, Marina de Andrade; LAKATOS, Eva Maria. </w:t>
      </w:r>
      <w:r w:rsidR="00015ED2" w:rsidRPr="00015ED2">
        <w:rPr>
          <w:rFonts w:ascii="Arial" w:eastAsia="Calibri" w:hAnsi="Arial" w:cs="Arial"/>
          <w:b/>
          <w:bCs/>
          <w:lang w:eastAsia="en-US"/>
        </w:rPr>
        <w:t>Técnicas de pesquisa</w:t>
      </w:r>
      <w:r w:rsidR="00015ED2" w:rsidRPr="00015ED2">
        <w:rPr>
          <w:rFonts w:ascii="Arial" w:eastAsia="Calibri" w:hAnsi="Arial" w:cs="Arial"/>
          <w:lang w:eastAsia="en-US"/>
        </w:rPr>
        <w:t xml:space="preserve">. 8. ed. São Paulo: Atlas, 2017. </w:t>
      </w:r>
      <w:bookmarkEnd w:id="0"/>
    </w:p>
    <w:sectPr w:rsidR="00015ED2" w:rsidRPr="00015ED2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86178" w14:textId="77777777" w:rsidR="002420DE" w:rsidRDefault="002420DE" w:rsidP="00D61F18">
      <w:pPr>
        <w:spacing w:after="0" w:line="240" w:lineRule="auto"/>
      </w:pPr>
      <w:r>
        <w:separator/>
      </w:r>
    </w:p>
  </w:endnote>
  <w:endnote w:type="continuationSeparator" w:id="0">
    <w:p w14:paraId="7EB1C400" w14:textId="77777777" w:rsidR="002420DE" w:rsidRDefault="002420D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EEFBC" w14:textId="77777777" w:rsidR="002420DE" w:rsidRDefault="002420DE" w:rsidP="00D61F18">
      <w:pPr>
        <w:spacing w:after="0" w:line="240" w:lineRule="auto"/>
      </w:pPr>
      <w:r>
        <w:separator/>
      </w:r>
    </w:p>
  </w:footnote>
  <w:footnote w:type="continuationSeparator" w:id="0">
    <w:p w14:paraId="0249AF7A" w14:textId="77777777" w:rsidR="002420DE" w:rsidRDefault="002420D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7127F"/>
    <w:multiLevelType w:val="hybridMultilevel"/>
    <w:tmpl w:val="AC605FF6"/>
    <w:lvl w:ilvl="0" w:tplc="ED160946">
      <w:start w:val="1"/>
      <w:numFmt w:val="bullet"/>
      <w:lvlText w:val="-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71A20C6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F071A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482A0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D61B16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7A8EDC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5F4B95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600BBA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3744BA4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15ED2"/>
    <w:rsid w:val="00027530"/>
    <w:rsid w:val="00040341"/>
    <w:rsid w:val="00066504"/>
    <w:rsid w:val="000910CA"/>
    <w:rsid w:val="00095A79"/>
    <w:rsid w:val="000F7C63"/>
    <w:rsid w:val="00120498"/>
    <w:rsid w:val="00140FCB"/>
    <w:rsid w:val="00144732"/>
    <w:rsid w:val="001750B6"/>
    <w:rsid w:val="001B6ECA"/>
    <w:rsid w:val="001C6408"/>
    <w:rsid w:val="0020280F"/>
    <w:rsid w:val="002118AB"/>
    <w:rsid w:val="002420DE"/>
    <w:rsid w:val="0027048E"/>
    <w:rsid w:val="0029738F"/>
    <w:rsid w:val="002E0EC3"/>
    <w:rsid w:val="002F3609"/>
    <w:rsid w:val="003A4221"/>
    <w:rsid w:val="003B204F"/>
    <w:rsid w:val="00410BB6"/>
    <w:rsid w:val="00440C4B"/>
    <w:rsid w:val="00450EA5"/>
    <w:rsid w:val="0047301F"/>
    <w:rsid w:val="00483CA9"/>
    <w:rsid w:val="00486480"/>
    <w:rsid w:val="004A45FD"/>
    <w:rsid w:val="004B1D01"/>
    <w:rsid w:val="004B646F"/>
    <w:rsid w:val="004C5576"/>
    <w:rsid w:val="004C5CA8"/>
    <w:rsid w:val="004D6E26"/>
    <w:rsid w:val="004F29A1"/>
    <w:rsid w:val="005016EF"/>
    <w:rsid w:val="00520890"/>
    <w:rsid w:val="005239FA"/>
    <w:rsid w:val="006223FB"/>
    <w:rsid w:val="0063142D"/>
    <w:rsid w:val="00642304"/>
    <w:rsid w:val="00674210"/>
    <w:rsid w:val="006A4824"/>
    <w:rsid w:val="006C1A58"/>
    <w:rsid w:val="00734F8B"/>
    <w:rsid w:val="00740148"/>
    <w:rsid w:val="00762FF1"/>
    <w:rsid w:val="00763F9C"/>
    <w:rsid w:val="00765A0A"/>
    <w:rsid w:val="007838DA"/>
    <w:rsid w:val="007A4F1E"/>
    <w:rsid w:val="007B29E8"/>
    <w:rsid w:val="007C5C3D"/>
    <w:rsid w:val="00822323"/>
    <w:rsid w:val="00843CFE"/>
    <w:rsid w:val="008F3459"/>
    <w:rsid w:val="00913B6E"/>
    <w:rsid w:val="009363CF"/>
    <w:rsid w:val="00964F52"/>
    <w:rsid w:val="0098671A"/>
    <w:rsid w:val="00990F61"/>
    <w:rsid w:val="009F2F7E"/>
    <w:rsid w:val="00A13CC0"/>
    <w:rsid w:val="00A334C4"/>
    <w:rsid w:val="00A668AF"/>
    <w:rsid w:val="00A67DDC"/>
    <w:rsid w:val="00B0668F"/>
    <w:rsid w:val="00B4426E"/>
    <w:rsid w:val="00B543D2"/>
    <w:rsid w:val="00B7405F"/>
    <w:rsid w:val="00B7796A"/>
    <w:rsid w:val="00B83CB5"/>
    <w:rsid w:val="00B91037"/>
    <w:rsid w:val="00BA236F"/>
    <w:rsid w:val="00C1690B"/>
    <w:rsid w:val="00C30059"/>
    <w:rsid w:val="00C82AF9"/>
    <w:rsid w:val="00C91957"/>
    <w:rsid w:val="00D10917"/>
    <w:rsid w:val="00D224CE"/>
    <w:rsid w:val="00D536D8"/>
    <w:rsid w:val="00D61F18"/>
    <w:rsid w:val="00D73BDD"/>
    <w:rsid w:val="00E105F4"/>
    <w:rsid w:val="00E226B5"/>
    <w:rsid w:val="00E541B5"/>
    <w:rsid w:val="00EF3058"/>
    <w:rsid w:val="00F06582"/>
    <w:rsid w:val="00F4191C"/>
    <w:rsid w:val="00FA2B7D"/>
    <w:rsid w:val="00FA4264"/>
    <w:rsid w:val="00FC5A44"/>
    <w:rsid w:val="00FD7DBD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footnotedescriptionChar">
    <w:name w:val="footnote description Char"/>
    <w:link w:val="footnotedescription"/>
    <w:locked/>
    <w:rsid w:val="00015ED2"/>
    <w:rPr>
      <w:rFonts w:ascii="Calibri" w:eastAsia="Calibri" w:hAnsi="Calibri" w:cs="Calibri"/>
      <w:color w:val="000000"/>
      <w:kern w:val="0"/>
      <w:sz w:val="20"/>
      <w:szCs w:val="22"/>
      <w:lang w:eastAsia="pt-BR"/>
      <w14:ligatures w14:val="none"/>
    </w:rPr>
  </w:style>
  <w:style w:type="paragraph" w:customStyle="1" w:styleId="footnotedescription">
    <w:name w:val="footnote description"/>
    <w:next w:val="Normal"/>
    <w:link w:val="footnotedescriptionChar"/>
    <w:rsid w:val="00015ED2"/>
    <w:pPr>
      <w:spacing w:after="0" w:line="256" w:lineRule="auto"/>
    </w:pPr>
    <w:rPr>
      <w:rFonts w:ascii="Calibri" w:eastAsia="Calibri" w:hAnsi="Calibri" w:cs="Calibri"/>
      <w:color w:val="000000"/>
      <w:kern w:val="0"/>
      <w:sz w:val="20"/>
      <w:szCs w:val="22"/>
      <w:lang w:eastAsia="pt-BR"/>
      <w14:ligatures w14:val="none"/>
    </w:rPr>
  </w:style>
  <w:style w:type="character" w:customStyle="1" w:styleId="footnotemark">
    <w:name w:val="footnote mark"/>
    <w:rsid w:val="00015ED2"/>
    <w:rPr>
      <w:rFonts w:ascii="Calibri" w:eastAsia="Calibri" w:hAnsi="Calibri" w:cs="Calibri" w:hint="default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sudestemg.edu.br/manhuac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ifsudestemg.edu.br/manhuac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raque\AppData\Local\Microsoft\Windows\INetCache\IE\0CWOLHCX\NEGEDS-quadro_1_ensino,_pesquisa_e_extens&#227;o%5b1%5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B3-4E68-9BE7-BC499D6218D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B3-4E68-9BE7-BC499D6218D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BB3-4E68-9BE7-BC499D6218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pizza!$B$1:$D$1</c:f>
              <c:strCache>
                <c:ptCount val="3"/>
                <c:pt idx="0">
                  <c:v>ensino</c:v>
                </c:pt>
                <c:pt idx="1">
                  <c:v>pesquisa</c:v>
                </c:pt>
                <c:pt idx="2">
                  <c:v>extensão </c:v>
                </c:pt>
              </c:strCache>
            </c:strRef>
          </c:cat>
          <c:val>
            <c:numRef>
              <c:f>pizza!$B$2:$D$2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BB3-4E68-9BE7-BC499D6218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38922000"/>
        <c:axId val="1138923248"/>
      </c:barChart>
      <c:catAx>
        <c:axId val="113892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38923248"/>
        <c:crosses val="autoZero"/>
        <c:auto val="1"/>
        <c:lblAlgn val="ctr"/>
        <c:lblOffset val="100"/>
        <c:noMultiLvlLbl val="0"/>
      </c:catAx>
      <c:valAx>
        <c:axId val="11389232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138922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318B-D6AF-49F0-A877-D7C06EBA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Raquel Lins</cp:lastModifiedBy>
  <cp:revision>2</cp:revision>
  <cp:lastPrinted>2025-06-10T18:30:00Z</cp:lastPrinted>
  <dcterms:created xsi:type="dcterms:W3CDTF">2025-09-11T00:36:00Z</dcterms:created>
  <dcterms:modified xsi:type="dcterms:W3CDTF">2025-09-11T00:36:00Z</dcterms:modified>
</cp:coreProperties>
</file>