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8A59E" w14:textId="77777777" w:rsidR="00B14545" w:rsidRDefault="00383884" w:rsidP="00383884">
      <w:pPr>
        <w:spacing w:after="0" w:line="259" w:lineRule="auto"/>
        <w:ind w:left="0" w:right="0" w:firstLine="0"/>
        <w:jc w:val="center"/>
      </w:pPr>
      <w:r>
        <w:rPr>
          <w:b/>
        </w:rPr>
        <w:t xml:space="preserve">ESTRATÉGIAS NUTRICIONAIS PARA QUALIDADE DE VIDA NO CLIMATÉRIO E MENOPAUSA </w:t>
      </w:r>
    </w:p>
    <w:p w14:paraId="3A966881" w14:textId="77777777" w:rsidR="00B14545" w:rsidRDefault="00FC4C18">
      <w:pPr>
        <w:spacing w:after="117" w:line="259" w:lineRule="auto"/>
        <w:ind w:left="120" w:right="0" w:firstLine="0"/>
        <w:jc w:val="center"/>
      </w:pPr>
      <w:r>
        <w:t xml:space="preserve">  </w:t>
      </w:r>
    </w:p>
    <w:p w14:paraId="3733E8FE" w14:textId="1F821F50" w:rsidR="00DA0E9E" w:rsidRDefault="00383884" w:rsidP="00DA0E9E">
      <w:pPr>
        <w:spacing w:after="0" w:line="357" w:lineRule="auto"/>
        <w:ind w:left="1275" w:right="5" w:hanging="1270"/>
        <w:jc w:val="center"/>
      </w:pPr>
      <w:r>
        <w:t>Iara Cardoso Dantas</w:t>
      </w:r>
      <w:r w:rsidR="00FC4C18">
        <w:rPr>
          <w:sz w:val="22"/>
          <w:vertAlign w:val="superscript"/>
        </w:rPr>
        <w:t>1</w:t>
      </w:r>
      <w:r w:rsidR="00FC4C18">
        <w:t>;</w:t>
      </w:r>
      <w:r w:rsidR="00094DC3">
        <w:t xml:space="preserve"> Thaianny Maria Marcelino Campos</w:t>
      </w:r>
      <w:r w:rsidR="00094DC3">
        <w:rPr>
          <w:sz w:val="22"/>
          <w:vertAlign w:val="superscript"/>
        </w:rPr>
        <w:t>1</w:t>
      </w:r>
      <w:r w:rsidR="00094DC3">
        <w:t xml:space="preserve">; </w:t>
      </w:r>
      <w:r w:rsidR="00DA0E9E">
        <w:t>Mahalla Hanne dos Santos Vieira</w:t>
      </w:r>
      <w:r w:rsidR="00DA0E9E">
        <w:rPr>
          <w:sz w:val="22"/>
          <w:vertAlign w:val="superscript"/>
        </w:rPr>
        <w:t>2</w:t>
      </w:r>
      <w:r w:rsidR="00FC4C18">
        <w:rPr>
          <w:sz w:val="22"/>
          <w:vertAlign w:val="superscript"/>
        </w:rPr>
        <w:t xml:space="preserve"> </w:t>
      </w:r>
    </w:p>
    <w:p w14:paraId="5D7E20BA" w14:textId="77777777" w:rsidR="00B14545" w:rsidRDefault="00DA0E9E" w:rsidP="008A111D">
      <w:pPr>
        <w:spacing w:after="0" w:line="240" w:lineRule="auto"/>
        <w:ind w:left="1275" w:right="5" w:hanging="1270"/>
        <w:jc w:val="center"/>
      </w:pPr>
      <w:r>
        <w:t xml:space="preserve">¹ Discente do </w:t>
      </w:r>
      <w:r w:rsidR="00FC4C18">
        <w:t>Centro Universitário de Patos–UNIFIP, Patos, Paraíba, Brasil.</w:t>
      </w:r>
    </w:p>
    <w:p w14:paraId="4ABA7236" w14:textId="4869C041" w:rsidR="00DA0E9E" w:rsidRDefault="008A111D" w:rsidP="008A111D">
      <w:pPr>
        <w:spacing w:after="0" w:line="240" w:lineRule="auto"/>
        <w:ind w:left="1275" w:right="5" w:hanging="1270"/>
        <w:jc w:val="center"/>
      </w:pPr>
      <w:r>
        <w:t>²Nutricionista pelo</w:t>
      </w:r>
      <w:r w:rsidR="00DA0E9E">
        <w:t xml:space="preserve"> Centro Universitário de Patos–UNIFIP, Patos, Paraíba, Brasil.</w:t>
      </w:r>
    </w:p>
    <w:p w14:paraId="6DBC5802" w14:textId="679CDA01" w:rsidR="00B14545" w:rsidRDefault="00FA20A4" w:rsidP="00FA20A4">
      <w:pPr>
        <w:spacing w:after="96" w:line="259" w:lineRule="auto"/>
        <w:ind w:left="0" w:right="0" w:firstLine="0"/>
        <w:jc w:val="center"/>
      </w:pPr>
      <w:hyperlink r:id="rId5" w:history="1">
        <w:r>
          <w:rPr>
            <w:rStyle w:val="Hyperlink"/>
          </w:rPr>
          <w:t>iaracardoso.dc@gmail.com</w:t>
        </w:r>
      </w:hyperlink>
    </w:p>
    <w:p w14:paraId="42E1B5C4" w14:textId="16C758BF" w:rsidR="009E471F" w:rsidRDefault="00FC4C18" w:rsidP="008A111D">
      <w:pPr>
        <w:pStyle w:val="NormalWeb"/>
        <w:spacing w:line="360" w:lineRule="auto"/>
        <w:jc w:val="both"/>
      </w:pPr>
      <w:r>
        <w:rPr>
          <w:b/>
        </w:rPr>
        <w:t xml:space="preserve">Introdução: </w:t>
      </w:r>
      <w:r w:rsidR="007D4CE6" w:rsidRPr="007D4CE6">
        <w:t>O climatério e a menopausa representam fases naturais, mas desafiadoras, na vida da mulher, caracterizadas pela diminuição dos níveis de estrogênio e por alterações físicas, biológicas, psicológicas e sociais. Essas mudanças aumentam o risco para doenças cardiovasculares, osteoporose, diabetes, hipertensão arterial, constipação, perda de apetite, desidratação, demência e declínio cognitivo, impactando negativamente a qualidade de vida. Entre os sintomas mais comuns, destacam-se as ondas de calor e a redução hormonal. A nutrição desempenha papel fundamental nesse período, sendo capaz de prevenir ou atenuar sintomas e complicações por meio de estratégias alimentares adequadas.</w:t>
      </w:r>
      <w:r w:rsidR="007D4CE6">
        <w:t xml:space="preserve"> </w:t>
      </w:r>
      <w:r w:rsidR="007D4CE6" w:rsidRPr="007D4CE6">
        <w:rPr>
          <w:b/>
          <w:bCs/>
        </w:rPr>
        <w:t>Objetivo:</w:t>
      </w:r>
      <w:r w:rsidR="007D4CE6" w:rsidRPr="007D4CE6">
        <w:t xml:space="preserve"> Analisar estratégias nutricionais na promoção da qualidade de vida de mulheres no climatério e na menopausa.</w:t>
      </w:r>
      <w:r w:rsidR="007D4CE6">
        <w:t xml:space="preserve"> </w:t>
      </w:r>
      <w:r w:rsidR="007D4CE6" w:rsidRPr="007D4CE6">
        <w:rPr>
          <w:b/>
          <w:bCs/>
        </w:rPr>
        <w:t>Material e Métodos:</w:t>
      </w:r>
      <w:r w:rsidR="007D4CE6" w:rsidRPr="007D4CE6">
        <w:t xml:space="preserve"> Trata-se de uma revisão bibliográfica realizada em agosto de 2025, nas bases de dados BVS, LILACS e PubMed, utilizando os descritores “Nutrição”, “Menopausa” e “Climatério”. Foram incluídos artigos publicados entre 202</w:t>
      </w:r>
      <w:r w:rsidR="00470A1C">
        <w:t>1</w:t>
      </w:r>
      <w:r w:rsidR="007D4CE6" w:rsidRPr="007D4CE6">
        <w:t xml:space="preserve"> e 202</w:t>
      </w:r>
      <w:r w:rsidR="00470A1C">
        <w:t>4</w:t>
      </w:r>
      <w:r w:rsidR="007D4CE6" w:rsidRPr="007D4CE6">
        <w:t>, excluindo-se</w:t>
      </w:r>
      <w:r w:rsidR="008A111D">
        <w:t xml:space="preserve"> os</w:t>
      </w:r>
      <w:r w:rsidR="007D4CE6" w:rsidRPr="007D4CE6">
        <w:t xml:space="preserve"> duplicados, incompletos ou que não abordassem a temática</w:t>
      </w:r>
      <w:r w:rsidR="00A725B1">
        <w:t>,</w:t>
      </w:r>
      <w:r w:rsidR="00A725B1" w:rsidRPr="00A725B1">
        <w:t xml:space="preserve"> </w:t>
      </w:r>
      <w:r w:rsidR="00A725B1">
        <w:t xml:space="preserve">que resultou na seleção de </w:t>
      </w:r>
      <w:r w:rsidR="00D804B3">
        <w:t>7</w:t>
      </w:r>
      <w:r w:rsidR="00A725B1">
        <w:t xml:space="preserve"> artigos.</w:t>
      </w:r>
      <w:r w:rsidR="00A725B1">
        <w:rPr>
          <w:b/>
        </w:rPr>
        <w:t xml:space="preserve"> R</w:t>
      </w:r>
      <w:r w:rsidR="007D4CE6" w:rsidRPr="007D4CE6">
        <w:rPr>
          <w:b/>
          <w:bCs/>
        </w:rPr>
        <w:t>esultados e Discussão:</w:t>
      </w:r>
      <w:r w:rsidR="007D4CE6" w:rsidRPr="007D4CE6">
        <w:t xml:space="preserve"> </w:t>
      </w:r>
      <w:r w:rsidR="008A111D" w:rsidRPr="008A111D">
        <w:t>Observou-se que dietas ricas em gorduras saturadas e hábitos inadequados, como consumo excessivo de calorias, álcool, tabagismo, sedentarismo e estresse crônico, estão associados ao agravamento dos sintomas da menopausa e ao aumento do risco de doenças metabólicas. Em contrapartida, estratégias nutricionais com foco em alimentação balanceada — incluindo cálcio para prevenção da osteoporose, alimentos integrais, frutas, verduras, legumes e fibras — mostraram efeitos protetores. O consumo de alimentos ricos em fitoestrógenos foi associado à atenuação dos sintomas decorrentes da redução hormonal, funcionando como alternativa natural de reposição. Estudos também evidenciam que intervenções nutricionais promovem perda de peso, melhora da saúde cardiovascular, redução do índice de massa corporal, alívio de sintomas depressivos e melhora da qualidade de vida. Destaca-se ainda a importância da atuação profissional para orientar escolhas alimentares adequadas e potencializar os benefícios dessas intervenções.</w:t>
      </w:r>
      <w:r w:rsidR="008A111D">
        <w:t xml:space="preserve"> </w:t>
      </w:r>
      <w:r w:rsidR="007D4CE6" w:rsidRPr="007D4CE6">
        <w:rPr>
          <w:b/>
          <w:bCs/>
        </w:rPr>
        <w:t>Conclusão:</w:t>
      </w:r>
      <w:r w:rsidR="007D4CE6" w:rsidRPr="007D4CE6">
        <w:t xml:space="preserve"> </w:t>
      </w:r>
      <w:r w:rsidR="008A111D" w:rsidRPr="008A111D">
        <w:t xml:space="preserve">A nutrição exerce papel essencial no manejo do climatério e da menopausa, sendo capaz de prevenir e reduzir sintomas físicos, metabólicos e emocionais. Estratégias alimentares </w:t>
      </w:r>
      <w:r w:rsidR="008A111D" w:rsidRPr="008A111D">
        <w:lastRenderedPageBreak/>
        <w:t>direcionadas podem atenuar alterações como resistência à insulina, perda de massa muscular e risco cardiovascular, favorecendo envelhecimento saudável e melhor qualidade de vida.</w:t>
      </w:r>
      <w:bookmarkStart w:id="0" w:name="_GoBack"/>
      <w:bookmarkEnd w:id="0"/>
    </w:p>
    <w:p w14:paraId="680703A1" w14:textId="78E422C5" w:rsidR="007D4CE6" w:rsidRPr="007D4CE6" w:rsidRDefault="008A111D" w:rsidP="007D4CE6">
      <w:pPr>
        <w:pStyle w:val="NormalWeb"/>
        <w:jc w:val="both"/>
      </w:pPr>
      <w:r w:rsidRPr="007D4CE6">
        <w:rPr>
          <w:b/>
          <w:bCs/>
        </w:rPr>
        <w:t>REFERÊNCIAS</w:t>
      </w:r>
    </w:p>
    <w:p w14:paraId="7023391D" w14:textId="77777777" w:rsidR="007D4CE6" w:rsidRPr="00A62C33" w:rsidRDefault="007D4CE6" w:rsidP="00A62C33">
      <w:pPr>
        <w:spacing w:before="100" w:beforeAutospacing="1" w:after="100" w:afterAutospacing="1" w:line="240" w:lineRule="auto"/>
        <w:ind w:left="0" w:right="0" w:firstLine="0"/>
        <w:rPr>
          <w:color w:val="auto"/>
          <w:sz w:val="20"/>
          <w:szCs w:val="20"/>
        </w:rPr>
      </w:pPr>
      <w:r w:rsidRPr="00A62C33">
        <w:rPr>
          <w:color w:val="auto"/>
          <w:sz w:val="20"/>
          <w:szCs w:val="20"/>
        </w:rPr>
        <w:t>CARVALHO, A. L. G.; OLIVEIRA, A. F.; DE SOUSA, F. A. L.; SILVA, H. M</w:t>
      </w:r>
      <w:r w:rsidRPr="00A62C33">
        <w:rPr>
          <w:b/>
          <w:bCs/>
          <w:color w:val="auto"/>
          <w:sz w:val="20"/>
          <w:szCs w:val="20"/>
        </w:rPr>
        <w:t>. Análise do consumo alimentar de mulheres no climatério e menopausa.</w:t>
      </w:r>
      <w:r w:rsidRPr="00A62C33">
        <w:rPr>
          <w:color w:val="auto"/>
          <w:sz w:val="20"/>
          <w:szCs w:val="20"/>
        </w:rPr>
        <w:t xml:space="preserve"> Trabalho de Conclusão de Curso (Técnico em Nutrição e Dietética) – Escola Técnica Estadual Mandaqui, São Paulo, 2024.</w:t>
      </w:r>
    </w:p>
    <w:p w14:paraId="1252F085" w14:textId="77777777" w:rsidR="007D4CE6" w:rsidRPr="00A62C33" w:rsidRDefault="007D4CE6" w:rsidP="00A62C33">
      <w:pPr>
        <w:spacing w:before="100" w:beforeAutospacing="1" w:after="100" w:afterAutospacing="1" w:line="240" w:lineRule="auto"/>
        <w:ind w:left="0" w:right="0" w:firstLine="0"/>
        <w:rPr>
          <w:color w:val="auto"/>
          <w:sz w:val="20"/>
          <w:szCs w:val="20"/>
        </w:rPr>
      </w:pPr>
      <w:r w:rsidRPr="00A62C33">
        <w:rPr>
          <w:color w:val="auto"/>
          <w:sz w:val="20"/>
          <w:szCs w:val="20"/>
        </w:rPr>
        <w:t xml:space="preserve">LOPES, M. S.; GUEDES, S. V. M. The importance of nutritional therapy for the health and quality of life of women during menopause. </w:t>
      </w:r>
      <w:r w:rsidRPr="00A62C33">
        <w:rPr>
          <w:b/>
          <w:bCs/>
          <w:color w:val="auto"/>
          <w:sz w:val="20"/>
          <w:szCs w:val="20"/>
        </w:rPr>
        <w:t>Research, Society and Development</w:t>
      </w:r>
      <w:r w:rsidRPr="00A62C33">
        <w:rPr>
          <w:color w:val="auto"/>
          <w:sz w:val="20"/>
          <w:szCs w:val="20"/>
        </w:rPr>
        <w:t>, v. 11, n. 15, p. 1-12, 2022.</w:t>
      </w:r>
    </w:p>
    <w:p w14:paraId="12E1CFD9" w14:textId="77777777" w:rsidR="007D4CE6" w:rsidRPr="00A62C33" w:rsidRDefault="007D4CE6" w:rsidP="00A62C33">
      <w:pPr>
        <w:spacing w:before="100" w:beforeAutospacing="1" w:after="100" w:afterAutospacing="1" w:line="240" w:lineRule="auto"/>
        <w:ind w:left="0" w:right="0" w:firstLine="0"/>
        <w:rPr>
          <w:color w:val="auto"/>
          <w:sz w:val="20"/>
          <w:szCs w:val="20"/>
        </w:rPr>
      </w:pPr>
      <w:r w:rsidRPr="00A62C33">
        <w:rPr>
          <w:color w:val="auto"/>
          <w:sz w:val="20"/>
          <w:szCs w:val="20"/>
        </w:rPr>
        <w:t xml:space="preserve">PANCIERI, A. P. C. O. </w:t>
      </w:r>
      <w:r w:rsidRPr="00A62C33">
        <w:rPr>
          <w:b/>
          <w:bCs/>
          <w:color w:val="auto"/>
          <w:sz w:val="20"/>
          <w:szCs w:val="20"/>
        </w:rPr>
        <w:t>Contribuição da nutrição e atividade física em mulheres na menopausa</w:t>
      </w:r>
      <w:r w:rsidRPr="00A62C33">
        <w:rPr>
          <w:color w:val="auto"/>
          <w:sz w:val="20"/>
          <w:szCs w:val="20"/>
        </w:rPr>
        <w:t>. 2024. Trabalho de Conclusão de Curso (Bacharelado em Nutrição) – Universidade de Vila Velha, Vila Velha, ES, 2024.</w:t>
      </w:r>
    </w:p>
    <w:p w14:paraId="7BEF6DC7" w14:textId="77777777" w:rsidR="007D4CE6" w:rsidRPr="00A62C33" w:rsidRDefault="007D4CE6" w:rsidP="00A62C33">
      <w:pPr>
        <w:spacing w:before="100" w:beforeAutospacing="1" w:after="100" w:afterAutospacing="1" w:line="240" w:lineRule="auto"/>
        <w:ind w:left="0" w:right="0" w:firstLine="0"/>
        <w:rPr>
          <w:color w:val="auto"/>
          <w:sz w:val="20"/>
          <w:szCs w:val="20"/>
        </w:rPr>
      </w:pPr>
      <w:r w:rsidRPr="00A62C33">
        <w:rPr>
          <w:color w:val="auto"/>
          <w:sz w:val="20"/>
          <w:szCs w:val="20"/>
        </w:rPr>
        <w:t xml:space="preserve">RAPHAELLI, C. O.; PEREIRA, E. S.; BAMPI, S. R. Importância da alimentação e da nutrição no climatério. </w:t>
      </w:r>
      <w:r w:rsidRPr="00A62C33">
        <w:rPr>
          <w:b/>
          <w:bCs/>
          <w:color w:val="auto"/>
          <w:sz w:val="20"/>
          <w:szCs w:val="20"/>
        </w:rPr>
        <w:t>Epitaya E-books,</w:t>
      </w:r>
      <w:r w:rsidRPr="00A62C33">
        <w:rPr>
          <w:color w:val="auto"/>
          <w:sz w:val="20"/>
          <w:szCs w:val="20"/>
        </w:rPr>
        <w:t xml:space="preserve"> v. 1, n. 2, p. 47-57, 2021.</w:t>
      </w:r>
    </w:p>
    <w:p w14:paraId="2B53631B" w14:textId="77777777" w:rsidR="009E471F" w:rsidRPr="00A62C33" w:rsidRDefault="009E471F" w:rsidP="00A62C33">
      <w:pPr>
        <w:spacing w:before="100" w:beforeAutospacing="1" w:after="100" w:afterAutospacing="1" w:line="240" w:lineRule="auto"/>
        <w:ind w:left="0" w:right="0" w:firstLine="0"/>
        <w:rPr>
          <w:color w:val="auto"/>
          <w:sz w:val="20"/>
          <w:szCs w:val="20"/>
        </w:rPr>
      </w:pPr>
      <w:r w:rsidRPr="00A62C33">
        <w:rPr>
          <w:sz w:val="20"/>
          <w:szCs w:val="20"/>
        </w:rPr>
        <w:t xml:space="preserve">SANTOS, F.L. da S; SANTOS, J. de A. </w:t>
      </w:r>
      <w:r w:rsidRPr="00A62C33">
        <w:rPr>
          <w:rStyle w:val="Forte"/>
          <w:sz w:val="20"/>
          <w:szCs w:val="20"/>
        </w:rPr>
        <w:t>Nutrição no climatério: quais os benefícios?</w:t>
      </w:r>
      <w:r w:rsidRPr="00A62C33">
        <w:rPr>
          <w:sz w:val="20"/>
          <w:szCs w:val="20"/>
        </w:rPr>
        <w:t xml:space="preserve"> 2023. Trabalho de Conclusão de Curso Bacharelado em Nutrição – Faculdade Anhanguera de Brasília, Brasília, DF, 2023.</w:t>
      </w:r>
    </w:p>
    <w:p w14:paraId="390DC75E" w14:textId="77777777" w:rsidR="007D4CE6" w:rsidRPr="00A62C33" w:rsidRDefault="007D4CE6" w:rsidP="00A62C33">
      <w:pPr>
        <w:spacing w:before="100" w:beforeAutospacing="1" w:after="100" w:afterAutospacing="1" w:line="240" w:lineRule="auto"/>
        <w:ind w:left="0" w:right="0" w:firstLine="0"/>
        <w:rPr>
          <w:color w:val="auto"/>
          <w:sz w:val="20"/>
          <w:szCs w:val="20"/>
        </w:rPr>
      </w:pPr>
      <w:r w:rsidRPr="00A62C33">
        <w:rPr>
          <w:color w:val="auto"/>
          <w:sz w:val="20"/>
          <w:szCs w:val="20"/>
        </w:rPr>
        <w:t xml:space="preserve">SOARES, C.; SOUZA, D. C.; DOS SANTOS, M. S.; FREITAS, F. M. N. O.; FERREIRA, J. C. S. Food and nutrition in the climacteric period: literature review. </w:t>
      </w:r>
      <w:r w:rsidRPr="00C1562C">
        <w:rPr>
          <w:b/>
          <w:bCs/>
          <w:color w:val="auto"/>
          <w:sz w:val="20"/>
          <w:szCs w:val="20"/>
        </w:rPr>
        <w:t>Research, Society and Development</w:t>
      </w:r>
      <w:r w:rsidRPr="00A62C33">
        <w:rPr>
          <w:color w:val="auto"/>
          <w:sz w:val="20"/>
          <w:szCs w:val="20"/>
        </w:rPr>
        <w:t>, v. 11, n. 6, p. 1-13, 2022.</w:t>
      </w:r>
    </w:p>
    <w:p w14:paraId="60A642B4" w14:textId="77777777" w:rsidR="007D4CE6" w:rsidRPr="00A62C33" w:rsidRDefault="007D4CE6" w:rsidP="00A62C33">
      <w:pPr>
        <w:spacing w:before="100" w:beforeAutospacing="1" w:after="100" w:afterAutospacing="1" w:line="240" w:lineRule="auto"/>
        <w:ind w:left="0" w:right="0" w:firstLine="0"/>
        <w:rPr>
          <w:color w:val="auto"/>
          <w:sz w:val="20"/>
          <w:szCs w:val="20"/>
        </w:rPr>
      </w:pPr>
      <w:r w:rsidRPr="00A62C33">
        <w:rPr>
          <w:color w:val="auto"/>
          <w:sz w:val="20"/>
          <w:szCs w:val="20"/>
        </w:rPr>
        <w:t>SOUZA, D. B. de; VIEIRALVES, G. F.; BENAION, M. C. da S.; FREITAS, F. M. N. de O.; LOBO, R. H. A importância da nutrição como fator modulador das alterações causadas no climatério e na menopausa</w:t>
      </w:r>
      <w:r w:rsidRPr="00C1562C">
        <w:rPr>
          <w:b/>
          <w:bCs/>
          <w:color w:val="auto"/>
          <w:sz w:val="20"/>
          <w:szCs w:val="20"/>
        </w:rPr>
        <w:t>. Caderno Pedagógico</w:t>
      </w:r>
      <w:r w:rsidRPr="00A62C33">
        <w:rPr>
          <w:color w:val="auto"/>
          <w:sz w:val="20"/>
          <w:szCs w:val="20"/>
        </w:rPr>
        <w:t>, v. 21, n. 10, p. e9482, 2024.</w:t>
      </w:r>
    </w:p>
    <w:p w14:paraId="6559E042" w14:textId="77777777" w:rsidR="00B14545" w:rsidRPr="007651AC" w:rsidRDefault="00B14545" w:rsidP="007D4CE6">
      <w:pPr>
        <w:shd w:val="clear" w:color="auto" w:fill="FFFFFF"/>
        <w:spacing w:after="0" w:line="240" w:lineRule="auto"/>
        <w:ind w:left="0" w:right="0" w:firstLine="0"/>
        <w:rPr>
          <w:szCs w:val="24"/>
        </w:rPr>
      </w:pPr>
    </w:p>
    <w:sectPr w:rsidR="00B14545" w:rsidRPr="007651AC">
      <w:pgSz w:w="11920" w:h="16840"/>
      <w:pgMar w:top="1133" w:right="1455" w:bottom="164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E0373A"/>
    <w:multiLevelType w:val="hybridMultilevel"/>
    <w:tmpl w:val="E2B6F504"/>
    <w:lvl w:ilvl="0" w:tplc="31E6CCCE">
      <w:start w:val="1"/>
      <w:numFmt w:val="decimal"/>
      <w:lvlText w:val="%1."/>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2E1DC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CFB7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4AE47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98A8B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68F67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5A846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D4281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B414F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E4B5D2D"/>
    <w:multiLevelType w:val="multilevel"/>
    <w:tmpl w:val="BAC0FA5E"/>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545"/>
    <w:rsid w:val="000207B1"/>
    <w:rsid w:val="00026CFC"/>
    <w:rsid w:val="000656CA"/>
    <w:rsid w:val="00094DC3"/>
    <w:rsid w:val="00184E73"/>
    <w:rsid w:val="00363FF0"/>
    <w:rsid w:val="003654E6"/>
    <w:rsid w:val="00383884"/>
    <w:rsid w:val="00470A1C"/>
    <w:rsid w:val="00506310"/>
    <w:rsid w:val="00570AC4"/>
    <w:rsid w:val="00592368"/>
    <w:rsid w:val="006B0DDB"/>
    <w:rsid w:val="007217AA"/>
    <w:rsid w:val="007651AC"/>
    <w:rsid w:val="00786B15"/>
    <w:rsid w:val="007A7FB2"/>
    <w:rsid w:val="007D4CE6"/>
    <w:rsid w:val="00811514"/>
    <w:rsid w:val="008A111D"/>
    <w:rsid w:val="008A7A3A"/>
    <w:rsid w:val="009E471F"/>
    <w:rsid w:val="00A62C33"/>
    <w:rsid w:val="00A725B1"/>
    <w:rsid w:val="00B14545"/>
    <w:rsid w:val="00B52B94"/>
    <w:rsid w:val="00C1562C"/>
    <w:rsid w:val="00D557D2"/>
    <w:rsid w:val="00D804B3"/>
    <w:rsid w:val="00D94781"/>
    <w:rsid w:val="00DA0E9E"/>
    <w:rsid w:val="00DB1811"/>
    <w:rsid w:val="00FA20A4"/>
    <w:rsid w:val="00FC4C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D4897"/>
  <w15:docId w15:val="{89AE22EB-86E7-4BB3-90E6-C1135FD9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 w:line="249" w:lineRule="auto"/>
      <w:ind w:left="10" w:right="3" w:hanging="10"/>
      <w:jc w:val="both"/>
    </w:pPr>
    <w:rPr>
      <w:rFonts w:ascii="Times New Roman" w:eastAsia="Times New Roman" w:hAnsi="Times New Roman" w:cs="Times New Roman"/>
      <w:color w:val="000000"/>
      <w:sz w:val="24"/>
    </w:rPr>
  </w:style>
  <w:style w:type="paragraph" w:styleId="Ttulo1">
    <w:name w:val="heading 1"/>
    <w:next w:val="Normal"/>
    <w:link w:val="Ttulo1Char"/>
    <w:uiPriority w:val="9"/>
    <w:qFormat/>
    <w:pPr>
      <w:keepNext/>
      <w:keepLines/>
      <w:spacing w:after="0"/>
      <w:ind w:left="10" w:hanging="10"/>
      <w:jc w:val="center"/>
      <w:outlineLvl w:val="0"/>
    </w:pPr>
    <w:rPr>
      <w:rFonts w:ascii="Times New Roman" w:eastAsia="Times New Roman" w:hAnsi="Times New Roman" w:cs="Times New Roman"/>
      <w:b/>
      <w:i/>
      <w:color w:val="000000"/>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i/>
      <w:color w:val="000000"/>
      <w:sz w:val="28"/>
    </w:rPr>
  </w:style>
  <w:style w:type="character" w:styleId="Forte">
    <w:name w:val="Strong"/>
    <w:basedOn w:val="Fontepargpadro"/>
    <w:uiPriority w:val="22"/>
    <w:qFormat/>
    <w:rsid w:val="00026CFC"/>
    <w:rPr>
      <w:b/>
      <w:bCs/>
    </w:rPr>
  </w:style>
  <w:style w:type="character" w:styleId="nfase">
    <w:name w:val="Emphasis"/>
    <w:basedOn w:val="Fontepargpadro"/>
    <w:uiPriority w:val="20"/>
    <w:qFormat/>
    <w:rsid w:val="007651AC"/>
    <w:rPr>
      <w:i/>
      <w:iCs/>
    </w:rPr>
  </w:style>
  <w:style w:type="paragraph" w:styleId="NormalWeb">
    <w:name w:val="Normal (Web)"/>
    <w:basedOn w:val="Normal"/>
    <w:uiPriority w:val="99"/>
    <w:unhideWhenUsed/>
    <w:rsid w:val="007D4CE6"/>
    <w:pPr>
      <w:spacing w:before="100" w:beforeAutospacing="1" w:after="100" w:afterAutospacing="1" w:line="240" w:lineRule="auto"/>
      <w:ind w:left="0" w:right="0" w:firstLine="0"/>
      <w:jc w:val="left"/>
    </w:pPr>
    <w:rPr>
      <w:color w:val="auto"/>
      <w:szCs w:val="24"/>
    </w:rPr>
  </w:style>
  <w:style w:type="character" w:styleId="Refdecomentrio">
    <w:name w:val="annotation reference"/>
    <w:basedOn w:val="Fontepargpadro"/>
    <w:uiPriority w:val="99"/>
    <w:semiHidden/>
    <w:unhideWhenUsed/>
    <w:rsid w:val="008A111D"/>
    <w:rPr>
      <w:sz w:val="16"/>
      <w:szCs w:val="16"/>
    </w:rPr>
  </w:style>
  <w:style w:type="paragraph" w:styleId="Textodecomentrio">
    <w:name w:val="annotation text"/>
    <w:basedOn w:val="Normal"/>
    <w:link w:val="TextodecomentrioChar"/>
    <w:uiPriority w:val="99"/>
    <w:semiHidden/>
    <w:unhideWhenUsed/>
    <w:rsid w:val="008A111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A111D"/>
    <w:rPr>
      <w:rFonts w:ascii="Times New Roman" w:eastAsia="Times New Roman" w:hAnsi="Times New Roman" w:cs="Times New Roman"/>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8A111D"/>
    <w:rPr>
      <w:b/>
      <w:bCs/>
    </w:rPr>
  </w:style>
  <w:style w:type="character" w:customStyle="1" w:styleId="AssuntodocomentrioChar">
    <w:name w:val="Assunto do comentário Char"/>
    <w:basedOn w:val="TextodecomentrioChar"/>
    <w:link w:val="Assuntodocomentrio"/>
    <w:uiPriority w:val="99"/>
    <w:semiHidden/>
    <w:rsid w:val="008A111D"/>
    <w:rPr>
      <w:rFonts w:ascii="Times New Roman" w:eastAsia="Times New Roman" w:hAnsi="Times New Roman" w:cs="Times New Roman"/>
      <w:b/>
      <w:bCs/>
      <w:color w:val="000000"/>
      <w:sz w:val="20"/>
      <w:szCs w:val="20"/>
    </w:rPr>
  </w:style>
  <w:style w:type="paragraph" w:styleId="Textodebalo">
    <w:name w:val="Balloon Text"/>
    <w:basedOn w:val="Normal"/>
    <w:link w:val="TextodebaloChar"/>
    <w:uiPriority w:val="99"/>
    <w:semiHidden/>
    <w:unhideWhenUsed/>
    <w:rsid w:val="00A725B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725B1"/>
    <w:rPr>
      <w:rFonts w:ascii="Segoe UI" w:eastAsia="Times New Roman" w:hAnsi="Segoe UI" w:cs="Segoe UI"/>
      <w:color w:val="000000"/>
      <w:sz w:val="18"/>
      <w:szCs w:val="18"/>
    </w:rPr>
  </w:style>
  <w:style w:type="character" w:styleId="Hyperlink">
    <w:name w:val="Hyperlink"/>
    <w:basedOn w:val="Fontepargpadro"/>
    <w:uiPriority w:val="99"/>
    <w:unhideWhenUsed/>
    <w:rsid w:val="00184E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444598">
      <w:bodyDiv w:val="1"/>
      <w:marLeft w:val="0"/>
      <w:marRight w:val="0"/>
      <w:marTop w:val="0"/>
      <w:marBottom w:val="0"/>
      <w:divBdr>
        <w:top w:val="none" w:sz="0" w:space="0" w:color="auto"/>
        <w:left w:val="none" w:sz="0" w:space="0" w:color="auto"/>
        <w:bottom w:val="none" w:sz="0" w:space="0" w:color="auto"/>
        <w:right w:val="none" w:sz="0" w:space="0" w:color="auto"/>
      </w:divBdr>
      <w:divsChild>
        <w:div w:id="742482550">
          <w:marLeft w:val="0"/>
          <w:marRight w:val="0"/>
          <w:marTop w:val="0"/>
          <w:marBottom w:val="0"/>
          <w:divBdr>
            <w:top w:val="none" w:sz="0" w:space="0" w:color="auto"/>
            <w:left w:val="none" w:sz="0" w:space="0" w:color="auto"/>
            <w:bottom w:val="none" w:sz="0" w:space="0" w:color="auto"/>
            <w:right w:val="none" w:sz="0" w:space="0" w:color="auto"/>
          </w:divBdr>
        </w:div>
        <w:div w:id="1687056367">
          <w:marLeft w:val="0"/>
          <w:marRight w:val="0"/>
          <w:marTop w:val="0"/>
          <w:marBottom w:val="0"/>
          <w:divBdr>
            <w:top w:val="none" w:sz="0" w:space="0" w:color="auto"/>
            <w:left w:val="none" w:sz="0" w:space="0" w:color="auto"/>
            <w:bottom w:val="none" w:sz="0" w:space="0" w:color="auto"/>
            <w:right w:val="none" w:sz="0" w:space="0" w:color="auto"/>
          </w:divBdr>
        </w:div>
        <w:div w:id="1021275161">
          <w:marLeft w:val="0"/>
          <w:marRight w:val="0"/>
          <w:marTop w:val="0"/>
          <w:marBottom w:val="0"/>
          <w:divBdr>
            <w:top w:val="none" w:sz="0" w:space="0" w:color="auto"/>
            <w:left w:val="none" w:sz="0" w:space="0" w:color="auto"/>
            <w:bottom w:val="none" w:sz="0" w:space="0" w:color="auto"/>
            <w:right w:val="none" w:sz="0" w:space="0" w:color="auto"/>
          </w:divBdr>
        </w:div>
      </w:divsChild>
    </w:div>
    <w:div w:id="712080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aracardoso.dc@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696</Words>
  <Characters>3761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Edital resumos_congressoNutricao_2025.docx</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resumos_congressoNutricao_2025.docx</dc:title>
  <dc:subject/>
  <dc:creator>Iara Cardoso</dc:creator>
  <cp:keywords/>
  <cp:lastModifiedBy>Iara Cardoso</cp:lastModifiedBy>
  <cp:revision>64</cp:revision>
  <dcterms:created xsi:type="dcterms:W3CDTF">2025-08-13T18:23:00Z</dcterms:created>
  <dcterms:modified xsi:type="dcterms:W3CDTF">2025-08-22T10:55:00Z</dcterms:modified>
</cp:coreProperties>
</file>