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83358" w14:textId="4A835807" w:rsidR="00376FF8" w:rsidRPr="00C305B3" w:rsidRDefault="00EE5AE2" w:rsidP="00C305B3">
      <w:pPr>
        <w:ind w:left="142"/>
        <w:rPr>
          <w:sz w:val="20"/>
        </w:rPr>
      </w:pPr>
      <w:r>
        <w:rPr>
          <w:noProof/>
          <w:sz w:val="20"/>
        </w:rPr>
        <w:drawing>
          <wp:inline distT="0" distB="0" distL="0" distR="0" wp14:anchorId="037DB2C5" wp14:editId="083FD6AF">
            <wp:extent cx="5386846" cy="84867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386846" cy="848677"/>
                    </a:xfrm>
                    <a:prstGeom prst="rect">
                      <a:avLst/>
                    </a:prstGeom>
                  </pic:spPr>
                </pic:pic>
              </a:graphicData>
            </a:graphic>
          </wp:inline>
        </w:drawing>
      </w:r>
    </w:p>
    <w:p w14:paraId="360678AF" w14:textId="77777777" w:rsidR="00376FF8" w:rsidRDefault="00376FF8">
      <w:pPr>
        <w:pStyle w:val="Corpodetexto"/>
        <w:spacing w:before="7"/>
        <w:rPr>
          <w:b/>
        </w:rPr>
      </w:pPr>
    </w:p>
    <w:p w14:paraId="77872E5B" w14:textId="77777777" w:rsidR="00FB4E8A" w:rsidRPr="00FB4E8A" w:rsidRDefault="00FB4E8A" w:rsidP="00FB4E8A">
      <w:pPr>
        <w:ind w:left="135" w:right="8"/>
        <w:jc w:val="center"/>
        <w:rPr>
          <w:rFonts w:eastAsia="Arial MT"/>
          <w:b/>
          <w:sz w:val="24"/>
          <w:szCs w:val="24"/>
        </w:rPr>
      </w:pPr>
      <w:r w:rsidRPr="00FB4E8A">
        <w:rPr>
          <w:rFonts w:eastAsia="Arial MT"/>
          <w:b/>
          <w:sz w:val="24"/>
          <w:szCs w:val="24"/>
        </w:rPr>
        <w:t>O LÚDICO SOBRE PRIMEIROS SOCORROS: RELATO DE EXPERIÊNCIA</w:t>
      </w:r>
    </w:p>
    <w:p w14:paraId="0D5CEBD7" w14:textId="77777777" w:rsidR="003D2E1D" w:rsidRDefault="003D2E1D" w:rsidP="003D2E1D">
      <w:pPr>
        <w:pStyle w:val="Corpodetexto"/>
        <w:spacing w:before="136" w:line="362" w:lineRule="auto"/>
        <w:ind w:left="140" w:right="4280"/>
        <w:jc w:val="both"/>
      </w:pPr>
      <w:r>
        <w:t>SANTOS, Maria Eduarda Rolim da Silva – 0009-0004-8711-9043: (AUTOR)</w:t>
      </w:r>
      <w:r w:rsidRPr="003D2E1D">
        <w:rPr>
          <w:vertAlign w:val="superscript"/>
        </w:rPr>
        <w:t>1</w:t>
      </w:r>
      <w:r>
        <w:t xml:space="preserve"> </w:t>
      </w:r>
    </w:p>
    <w:p w14:paraId="40D05AD7" w14:textId="77777777" w:rsidR="003D2E1D" w:rsidRDefault="003D2E1D" w:rsidP="003D2E1D">
      <w:pPr>
        <w:pStyle w:val="Corpodetexto"/>
        <w:spacing w:before="136" w:line="362" w:lineRule="auto"/>
        <w:ind w:left="140" w:right="4280"/>
        <w:jc w:val="both"/>
      </w:pPr>
      <w:r>
        <w:t>DINIZ, Jainny Mairy Barros – 0009-0006-4522-038: (AUTOR)</w:t>
      </w:r>
      <w:r w:rsidRPr="003D2E1D">
        <w:rPr>
          <w:vertAlign w:val="superscript"/>
        </w:rPr>
        <w:t>2</w:t>
      </w:r>
      <w:r>
        <w:t xml:space="preserve"> </w:t>
      </w:r>
    </w:p>
    <w:p w14:paraId="1439CBBD" w14:textId="77777777" w:rsidR="003D2E1D" w:rsidRDefault="003D2E1D" w:rsidP="003D2E1D">
      <w:pPr>
        <w:pStyle w:val="Corpodetexto"/>
        <w:spacing w:before="136" w:line="362" w:lineRule="auto"/>
        <w:ind w:left="140" w:right="4280"/>
        <w:jc w:val="both"/>
      </w:pPr>
      <w:r>
        <w:t>COSTA, Laice Nicolle Lopes – 0009-0004-2853-8838: (AUTOR)</w:t>
      </w:r>
      <w:r w:rsidRPr="003D2E1D">
        <w:rPr>
          <w:vertAlign w:val="superscript"/>
        </w:rPr>
        <w:t>3</w:t>
      </w:r>
    </w:p>
    <w:p w14:paraId="0849DF24" w14:textId="77777777" w:rsidR="003D2E1D" w:rsidRDefault="003D2E1D" w:rsidP="003D2E1D">
      <w:pPr>
        <w:pStyle w:val="Corpodetexto"/>
        <w:spacing w:before="136" w:line="362" w:lineRule="auto"/>
        <w:ind w:left="140" w:right="4280"/>
        <w:jc w:val="both"/>
      </w:pPr>
      <w:r>
        <w:t>PINHEIRO, Luiz Fellipe Coelho – 0009-0001-5539-9771: (AUTOR)</w:t>
      </w:r>
      <w:r w:rsidRPr="003D2E1D">
        <w:rPr>
          <w:vertAlign w:val="superscript"/>
        </w:rPr>
        <w:t>4</w:t>
      </w:r>
    </w:p>
    <w:p w14:paraId="15021483" w14:textId="77777777" w:rsidR="003D2E1D" w:rsidRDefault="003D2E1D" w:rsidP="003D2E1D">
      <w:pPr>
        <w:pStyle w:val="Corpodetexto"/>
        <w:spacing w:before="136" w:line="362" w:lineRule="auto"/>
        <w:ind w:left="140" w:right="4280"/>
        <w:jc w:val="both"/>
      </w:pPr>
      <w:r>
        <w:t>CHAVES, Emilly Kathleen Cutrim – 0009-0002-9973-8357 : (AUTOR)</w:t>
      </w:r>
      <w:r w:rsidRPr="003D2E1D">
        <w:rPr>
          <w:vertAlign w:val="superscript"/>
        </w:rPr>
        <w:t>5</w:t>
      </w:r>
    </w:p>
    <w:p w14:paraId="0BD9B46B" w14:textId="77777777" w:rsidR="003D2E1D" w:rsidRPr="003D2E1D" w:rsidRDefault="003D2E1D" w:rsidP="003D2E1D">
      <w:pPr>
        <w:pStyle w:val="Corpodetexto"/>
        <w:spacing w:before="136" w:line="362" w:lineRule="auto"/>
        <w:ind w:left="140" w:right="4280"/>
        <w:jc w:val="both"/>
        <w:rPr>
          <w:vertAlign w:val="superscript"/>
        </w:rPr>
      </w:pPr>
      <w:r>
        <w:t>OLIVEIRA, Camila dos Santos – 0009-0006-7171-0036:  (AUTOR)</w:t>
      </w:r>
      <w:r w:rsidRPr="003D2E1D">
        <w:rPr>
          <w:vertAlign w:val="superscript"/>
        </w:rPr>
        <w:t>6</w:t>
      </w:r>
    </w:p>
    <w:p w14:paraId="6E0FE65A" w14:textId="32C5465B" w:rsidR="00376FF8" w:rsidRPr="003D2E1D" w:rsidRDefault="003D2E1D" w:rsidP="003D2E1D">
      <w:pPr>
        <w:pStyle w:val="Corpodetexto"/>
        <w:spacing w:before="136" w:line="362" w:lineRule="auto"/>
        <w:ind w:left="140" w:right="4280"/>
        <w:jc w:val="both"/>
        <w:rPr>
          <w:spacing w:val="-2"/>
          <w:vertAlign w:val="superscript"/>
        </w:rPr>
      </w:pPr>
      <w:r>
        <w:t>ARAUJO, Maria Rute de Souza – 0000-002-5586-5664: (AUTOR, ORIENTADOR)</w:t>
      </w:r>
      <w:r>
        <w:rPr>
          <w:spacing w:val="-2"/>
          <w:vertAlign w:val="superscript"/>
        </w:rPr>
        <w:t xml:space="preserve"> 7</w:t>
      </w:r>
    </w:p>
    <w:p w14:paraId="7304EC06" w14:textId="77777777" w:rsidR="00376FF8" w:rsidRDefault="00376FF8">
      <w:pPr>
        <w:pStyle w:val="Corpodetexto"/>
      </w:pPr>
    </w:p>
    <w:p w14:paraId="1EDFA096" w14:textId="77777777" w:rsidR="00376FF8" w:rsidRDefault="00376FF8">
      <w:pPr>
        <w:pStyle w:val="Corpodetexto"/>
        <w:spacing w:before="104"/>
      </w:pPr>
    </w:p>
    <w:p w14:paraId="70CCCD4B" w14:textId="09AB4012" w:rsidR="00E15451" w:rsidRPr="00E15451" w:rsidRDefault="00EE5AE2" w:rsidP="00E15451">
      <w:pPr>
        <w:ind w:left="140"/>
        <w:jc w:val="both"/>
        <w:rPr>
          <w:rFonts w:eastAsia="Arial MT"/>
          <w:sz w:val="24"/>
          <w:szCs w:val="24"/>
        </w:rPr>
      </w:pPr>
      <w:r>
        <w:rPr>
          <w:b/>
          <w:sz w:val="24"/>
        </w:rPr>
        <w:t>INTRODUÇÃO</w:t>
      </w:r>
      <w:r>
        <w:rPr>
          <w:sz w:val="24"/>
        </w:rPr>
        <w:t xml:space="preserve">: </w:t>
      </w:r>
      <w:r w:rsidR="002E43D5" w:rsidRPr="00887B4B">
        <w:rPr>
          <w:sz w:val="24"/>
          <w:szCs w:val="24"/>
        </w:rPr>
        <w:t>Os primeiros socorros são procedimentos iniciais de emergência, de menor complexidade, visando preservar a vida e evitar danos maiores até a chegada da assistência especializada</w:t>
      </w:r>
      <w:r w:rsidR="002E43D5" w:rsidRPr="00887B4B">
        <w:rPr>
          <w:sz w:val="24"/>
          <w:szCs w:val="24"/>
          <w:vertAlign w:val="superscript"/>
        </w:rPr>
        <w:t>1</w:t>
      </w:r>
      <w:r w:rsidR="002E43D5" w:rsidRPr="00887B4B">
        <w:rPr>
          <w:sz w:val="24"/>
          <w:szCs w:val="24"/>
        </w:rPr>
        <w:t xml:space="preserve">. </w:t>
      </w:r>
      <w:r w:rsidR="002E43D5" w:rsidRPr="00D812A2">
        <w:rPr>
          <w:sz w:val="24"/>
          <w:szCs w:val="24"/>
        </w:rPr>
        <w:t>Conforme a Lei Nº13.722 ou também conhecida como Lei Lucas de 04 de outubro de 2018, tornou obrigatória a capacitação em noções básicas de primeiros socorros de professores e funcionários de estabelecimentos de ensino públicos e privados de educação básica e de estabelecimentos de recreação infantil</w:t>
      </w:r>
      <w:r w:rsidR="002E43D5" w:rsidRPr="00FE1B22">
        <w:rPr>
          <w:sz w:val="24"/>
          <w:szCs w:val="24"/>
          <w:vertAlign w:val="superscript"/>
        </w:rPr>
        <w:t>2</w:t>
      </w:r>
      <w:r w:rsidR="002E43D5" w:rsidRPr="00887B4B">
        <w:rPr>
          <w:sz w:val="24"/>
          <w:szCs w:val="24"/>
        </w:rPr>
        <w:t xml:space="preserve">. </w:t>
      </w:r>
      <w:r w:rsidR="002E43D5" w:rsidRPr="007B580D">
        <w:rPr>
          <w:sz w:val="24"/>
          <w:szCs w:val="24"/>
        </w:rPr>
        <w:t>Quando se trata de primeiros socorros às escolas se encaixam em um grupo de extrema vulnerabilidade, devido às diferentes fases de desenvolvimento e o elevado grau de precariedade de oferta de informações. Tornando-se assim, essencial as noções básicas sobre primeiros socorros, além de, fomentar a promoção da saúde fortalecendo a atenção primária</w:t>
      </w:r>
      <w:r w:rsidR="002E43D5" w:rsidRPr="00887B4B">
        <w:rPr>
          <w:sz w:val="24"/>
          <w:szCs w:val="24"/>
        </w:rPr>
        <w:t>³.</w:t>
      </w:r>
      <w:r w:rsidR="002E43D5" w:rsidRPr="00B551CC">
        <w:t xml:space="preserve"> </w:t>
      </w:r>
      <w:r w:rsidR="002E43D5" w:rsidRPr="00B551CC">
        <w:rPr>
          <w:sz w:val="24"/>
          <w:szCs w:val="24"/>
        </w:rPr>
        <w:t>A educação em saúde é um conjunto de ações a fim de informar a população enquanto a promoção da saúde e a prevenção de doenças, considerando a condição social, econômica, política e cultural do indivíduo. É considerado o pilar principal da atenção primária em saúde, sendo assim, um grande fomentador da saúde pública através das políticas públicas vigentes</w:t>
      </w:r>
      <w:r w:rsidR="002E43D5" w:rsidRPr="00B551CC">
        <w:rPr>
          <w:sz w:val="24"/>
          <w:szCs w:val="24"/>
          <w:vertAlign w:val="superscript"/>
        </w:rPr>
        <w:t>4</w:t>
      </w:r>
      <w:r w:rsidR="002E43D5">
        <w:rPr>
          <w:sz w:val="24"/>
          <w:szCs w:val="24"/>
        </w:rPr>
        <w:t>.</w:t>
      </w:r>
      <w:r w:rsidR="002E43D5" w:rsidRPr="00DF7EAE">
        <w:t xml:space="preserve"> </w:t>
      </w:r>
      <w:r w:rsidR="002E43D5" w:rsidRPr="00DF7EAE">
        <w:rPr>
          <w:sz w:val="24"/>
          <w:szCs w:val="24"/>
        </w:rPr>
        <w:t xml:space="preserve">Sendo assim, a motivação para desenvolver essa temática foi a verificação de que existe </w:t>
      </w:r>
      <w:r w:rsidR="002E43D5">
        <w:rPr>
          <w:sz w:val="24"/>
          <w:szCs w:val="24"/>
        </w:rPr>
        <w:t xml:space="preserve">a </w:t>
      </w:r>
      <w:r w:rsidR="002E43D5" w:rsidRPr="00DF7EAE">
        <w:rPr>
          <w:sz w:val="24"/>
          <w:szCs w:val="24"/>
        </w:rPr>
        <w:t xml:space="preserve">necessidade de disseminar o conhecimento sobre as técnicas de primeiros socorros a fim de que em uma </w:t>
      </w:r>
      <w:r w:rsidR="002E43D5" w:rsidRPr="00DF7EAE">
        <w:rPr>
          <w:sz w:val="24"/>
          <w:szCs w:val="24"/>
        </w:rPr>
        <w:lastRenderedPageBreak/>
        <w:t>situação de risco as pessoas saibam como ajudar uma vítima.</w:t>
      </w:r>
      <w:r w:rsidR="002E43D5">
        <w:rPr>
          <w:sz w:val="24"/>
          <w:szCs w:val="24"/>
        </w:rPr>
        <w:t xml:space="preserve"> </w:t>
      </w:r>
      <w:r>
        <w:rPr>
          <w:b/>
          <w:sz w:val="24"/>
        </w:rPr>
        <w:t xml:space="preserve">OBJETIVO: </w:t>
      </w:r>
      <w:r w:rsidR="0088198B" w:rsidRPr="0088198B">
        <w:rPr>
          <w:sz w:val="24"/>
        </w:rPr>
        <w:t xml:space="preserve">Relatar a experiência vivenciada </w:t>
      </w:r>
      <w:r w:rsidR="00AD5CBE">
        <w:rPr>
          <w:sz w:val="24"/>
        </w:rPr>
        <w:t xml:space="preserve">por discentes de enfermagem </w:t>
      </w:r>
      <w:r w:rsidR="0088198B">
        <w:rPr>
          <w:sz w:val="24"/>
        </w:rPr>
        <w:t>em uma</w:t>
      </w:r>
      <w:r w:rsidR="0088198B" w:rsidRPr="0088198B">
        <w:rPr>
          <w:sz w:val="24"/>
        </w:rPr>
        <w:t xml:space="preserve"> a</w:t>
      </w:r>
      <w:r w:rsidR="00E432CA">
        <w:rPr>
          <w:sz w:val="24"/>
        </w:rPr>
        <w:t>ção</w:t>
      </w:r>
      <w:r w:rsidR="0088198B" w:rsidRPr="0088198B">
        <w:rPr>
          <w:sz w:val="24"/>
        </w:rPr>
        <w:t xml:space="preserve"> educativa para estudantes do ensino médio na promoção das práticas de </w:t>
      </w:r>
      <w:r w:rsidR="00E432CA">
        <w:rPr>
          <w:sz w:val="24"/>
        </w:rPr>
        <w:t>p</w:t>
      </w:r>
      <w:r w:rsidR="0088198B" w:rsidRPr="0088198B">
        <w:rPr>
          <w:sz w:val="24"/>
        </w:rPr>
        <w:t>rimeiros socorros, realizada em uma Escola Estadual de Ensino Fundamental e Médio, no município de Belém</w:t>
      </w:r>
      <w:r w:rsidR="00CC5D03">
        <w:rPr>
          <w:sz w:val="24"/>
        </w:rPr>
        <w:t>, no Estado do Pará</w:t>
      </w:r>
      <w:r w:rsidR="0088198B" w:rsidRPr="0088198B">
        <w:rPr>
          <w:sz w:val="24"/>
        </w:rPr>
        <w:t>.</w:t>
      </w:r>
      <w:r w:rsidR="00AD5CBE">
        <w:rPr>
          <w:sz w:val="24"/>
        </w:rPr>
        <w:t xml:space="preserve"> </w:t>
      </w:r>
      <w:r>
        <w:rPr>
          <w:b/>
          <w:sz w:val="24"/>
        </w:rPr>
        <w:t xml:space="preserve">MÉTODO: </w:t>
      </w:r>
      <w:r w:rsidR="00397F61" w:rsidRPr="00397F61">
        <w:rPr>
          <w:sz w:val="24"/>
        </w:rPr>
        <w:t>A ação educativa foi realizada em novembro de 2024, no turno vespertino, em uma Escola Estadual de Ensino Fundamental e Médio, no município de Belém</w:t>
      </w:r>
      <w:r w:rsidR="00657478">
        <w:rPr>
          <w:sz w:val="24"/>
        </w:rPr>
        <w:t>, no Estado do Pará</w:t>
      </w:r>
      <w:r w:rsidR="00397F61" w:rsidRPr="00397F61">
        <w:rPr>
          <w:sz w:val="24"/>
        </w:rPr>
        <w:t xml:space="preserve">, com a participação de 19 alunos entre 17 a 19 anos, acompanhados por três professores. Inicialmente, foi conduzida uma apresentação expositiva e dialogada, com auxílio de banner ilustrativo, abordando os temas síncope/desmaio, convulsão, manobra de OVACE (Obstrução de Vias Aéreas por Corpo Estranho) e imobilização. Durante essa etapa, foram realizadas simulações práticas, demonstrações participativas em duplas e discussão de situações relatadas pelos alunos, enfatizando identificação de sinais, proteção da vítima durante convulsões, aplicação correta da manobra de Heimlich e técnicas de imobilização, além de orientações sobre controle de hemorragias. </w:t>
      </w:r>
      <w:r w:rsidR="00FC5EA1" w:rsidRPr="00FC5EA1">
        <w:rPr>
          <w:sz w:val="24"/>
        </w:rPr>
        <w:t>No entanto, é importante pontuar sobre a síncope/desmaio e a imobilização, no qual foram alvos de muitas dúvidas e relatos de suas próprias experiências. As perguntas e a interação após as explicações possibilitaram entender que os alunos pouco sabiam sobre como agir em situações de primeiros socorros, entretanto, é perceptível o interesse de conhecer e aprender mais sobre os assuntos que possibilitam salvar a vida de uma vítima.</w:t>
      </w:r>
      <w:r w:rsidR="00781DC4">
        <w:rPr>
          <w:sz w:val="24"/>
        </w:rPr>
        <w:t xml:space="preserve"> </w:t>
      </w:r>
      <w:r w:rsidR="00397F61" w:rsidRPr="00397F61">
        <w:rPr>
          <w:sz w:val="24"/>
        </w:rPr>
        <w:t>Em seguida</w:t>
      </w:r>
      <w:r w:rsidR="00D87C94" w:rsidRPr="00D87C94">
        <w:rPr>
          <w:sz w:val="24"/>
        </w:rPr>
        <w:t xml:space="preserve">, foi realizada com os alunos uma metodologia ativa com uso de dinâmicas envolvendo gincana, que foi feita com o objetivo de revisar e testar o aprendizado dos mesmos. Os alunos foram orientados a formarem três grupos de seis para competirem. Foi disponibilizado um dado onde cada lado possuía um tema que foi abordado durante a apresentação e uma mesa com desenhos que representava as características do tema sorteado pelo dado. No desenho, possuía uma situação de uma pessoa que sofreu um acidente e que precisava de algum tipo de primeiros socorros. Na mesa também possuía cartões que tinham descrito ações que deveriam ser tomadas fazendo jus ao tema sorteado pelo dado. Na gincana, os alunos deveriam lançar o dado e, conforme o tema sorteado, eles iam à mesa e identificavam as características do problema e as ações que deveriam ser tomadas. Após identificarem, eles pegavam os papéis que possuíam as características e as ações corretas e deveriam colar em um painel que indicava onde eles deveriam colar as informações. </w:t>
      </w:r>
      <w:r w:rsidR="00397F61" w:rsidRPr="00397F61">
        <w:rPr>
          <w:sz w:val="24"/>
        </w:rPr>
        <w:t xml:space="preserve"> Ao final, a equipe que concluiu a atividade em menor tempo foi premiada, e realizou-se uma discussão coletiva para esclarecimento de dúvidas, revisão dos erros e reforço dos conteúdos abordados. </w:t>
      </w:r>
      <w:r>
        <w:rPr>
          <w:sz w:val="24"/>
        </w:rPr>
        <w:t xml:space="preserve"> </w:t>
      </w:r>
      <w:r>
        <w:rPr>
          <w:b/>
          <w:sz w:val="24"/>
        </w:rPr>
        <w:t xml:space="preserve">RESULTADOS E DISCUSSÃO: </w:t>
      </w:r>
      <w:r w:rsidR="00123BEF" w:rsidRPr="00B96625">
        <w:rPr>
          <w:sz w:val="24"/>
          <w:szCs w:val="24"/>
        </w:rPr>
        <w:t>Foi utilizada a Metodologia ativa (MA), visto que, engaja alunos no processo de aprendizado do conteúdo, tendo como função aumentar o interesse do que está sendo apresentado</w:t>
      </w:r>
      <w:r w:rsidR="00123BEF" w:rsidRPr="0084175D">
        <w:rPr>
          <w:sz w:val="24"/>
          <w:szCs w:val="24"/>
        </w:rPr>
        <w:t>, em consonância com a pedagogia libertadora de Paulo Freire</w:t>
      </w:r>
      <w:r w:rsidR="00123BEF" w:rsidRPr="00CD2849">
        <w:rPr>
          <w:sz w:val="24"/>
          <w:szCs w:val="24"/>
          <w:vertAlign w:val="superscript"/>
        </w:rPr>
        <w:t>5</w:t>
      </w:r>
      <w:r w:rsidR="00123BEF" w:rsidRPr="0084175D">
        <w:rPr>
          <w:sz w:val="24"/>
          <w:szCs w:val="24"/>
        </w:rPr>
        <w:t xml:space="preserve">. </w:t>
      </w:r>
      <w:r w:rsidR="00123BEF" w:rsidRPr="00E637F8">
        <w:rPr>
          <w:sz w:val="24"/>
          <w:szCs w:val="24"/>
        </w:rPr>
        <w:t>Desse modo, reitera-se que a instrução das condutas do atendimento inicial de emergência ao público leigo vislumbra em uma sociedade mais consciente e responsável</w:t>
      </w:r>
      <w:r w:rsidR="00123BEF">
        <w:rPr>
          <w:sz w:val="24"/>
          <w:szCs w:val="24"/>
          <w:vertAlign w:val="superscript"/>
        </w:rPr>
        <w:t>6</w:t>
      </w:r>
      <w:r w:rsidR="00123BEF" w:rsidRPr="00E637F8">
        <w:rPr>
          <w:sz w:val="24"/>
          <w:szCs w:val="24"/>
        </w:rPr>
        <w:t xml:space="preserve">. </w:t>
      </w:r>
      <w:r w:rsidR="00123BEF" w:rsidRPr="007B0F1B">
        <w:rPr>
          <w:sz w:val="24"/>
          <w:szCs w:val="24"/>
        </w:rPr>
        <w:t>Além de auxiliar na redução de mortalidade por acidentes, OVACE, convulsão, síncope entre outras intercorrências. Desse modo, é relevante o ensino de noções básicas em Primeiros socorros nas escolas, posto que, recebe destaque como o principal ambiente para desenvolvimento das funções cognitivas de crianças, adolescentes e jovens. A escola é um local em que ocorre o processo sistematizado de ensino-aprendizagem para a formação de um indivíduo, completando a educação familiar recebida pelo mesmo</w:t>
      </w:r>
      <w:r w:rsidR="00123BEF">
        <w:rPr>
          <w:sz w:val="24"/>
          <w:szCs w:val="24"/>
          <w:vertAlign w:val="superscript"/>
        </w:rPr>
        <w:t>7</w:t>
      </w:r>
      <w:r w:rsidR="00123BEF">
        <w:rPr>
          <w:sz w:val="24"/>
          <w:szCs w:val="24"/>
        </w:rPr>
        <w:t>.</w:t>
      </w:r>
      <w:r w:rsidR="00123BEF" w:rsidRPr="00E637F8">
        <w:rPr>
          <w:sz w:val="24"/>
          <w:szCs w:val="24"/>
        </w:rPr>
        <w:t>Outrossim, a Educação em primeiros socorros é um dos principais apetrechos de promoção à saúde, buscando dar soberania, discernimento e conhecimento ao indivíduo, oferecendo crescimento de valores e uma visão crítica. Educar em saúde fundamenta a promoção envolvendo a população de uma forma participativa em seu cotidiano</w:t>
      </w:r>
      <w:r w:rsidR="00123BEF">
        <w:rPr>
          <w:sz w:val="24"/>
          <w:szCs w:val="24"/>
          <w:vertAlign w:val="superscript"/>
        </w:rPr>
        <w:t>6</w:t>
      </w:r>
      <w:r w:rsidR="00123BEF" w:rsidRPr="0084175D">
        <w:rPr>
          <w:sz w:val="24"/>
          <w:szCs w:val="24"/>
        </w:rPr>
        <w:t>.</w:t>
      </w:r>
      <w:r w:rsidR="00123BEF" w:rsidRPr="002507D9">
        <w:t xml:space="preserve"> </w:t>
      </w:r>
      <w:r w:rsidR="00123BEF" w:rsidRPr="002507D9">
        <w:rPr>
          <w:sz w:val="24"/>
          <w:szCs w:val="24"/>
        </w:rPr>
        <w:t>Ademais, a escola é um local onde os estudantes também são importantes multiplicadores, repassando o conhecimento aos outros colegas, funcionários e familiares</w:t>
      </w:r>
      <w:r w:rsidR="00123BEF" w:rsidRPr="00B125E7">
        <w:rPr>
          <w:sz w:val="24"/>
          <w:szCs w:val="24"/>
          <w:vertAlign w:val="superscript"/>
        </w:rPr>
        <w:t>1</w:t>
      </w:r>
      <w:r w:rsidR="00123BEF">
        <w:rPr>
          <w:sz w:val="24"/>
          <w:szCs w:val="24"/>
        </w:rPr>
        <w:t>.</w:t>
      </w:r>
      <w:r>
        <w:rPr>
          <w:b/>
          <w:sz w:val="24"/>
        </w:rPr>
        <w:t xml:space="preserve">CONSIDERAÇÕES FINAIS </w:t>
      </w:r>
      <w:r w:rsidR="0096102D" w:rsidRPr="00751491">
        <w:rPr>
          <w:sz w:val="24"/>
          <w:szCs w:val="24"/>
        </w:rPr>
        <w:lastRenderedPageBreak/>
        <w:t>Percebe-se uma carência educacional relacionado a como agir em situações de Primeiros Socorros, tendo em vista que em termos de necessidade em situações sem profissionais nas proximidades, a utilização desses métodos para prevenir uma possível morte ou segurar a vítima até que a ajuda especializada chegue. Essas orientações são de suma importância para que em situações emergenciais, estes alunos saibam o que deve ser feito para prevenir um óbito ou complicações graves.</w:t>
      </w:r>
      <w:r w:rsidR="0096102D">
        <w:rPr>
          <w:sz w:val="24"/>
          <w:szCs w:val="24"/>
        </w:rPr>
        <w:t xml:space="preserve"> </w:t>
      </w:r>
      <w:r>
        <w:rPr>
          <w:b/>
          <w:sz w:val="24"/>
        </w:rPr>
        <w:t xml:space="preserve">CONTRIBUIÇÕES PARA A ENFERMAGEM: </w:t>
      </w:r>
      <w:r w:rsidR="00E15451" w:rsidRPr="00E15451">
        <w:rPr>
          <w:rFonts w:eastAsia="Arial MT"/>
          <w:sz w:val="24"/>
          <w:szCs w:val="24"/>
        </w:rPr>
        <w:t>O papel do  enfermeiro como educador emergiu com uma abordagem estratégica e  indispensável,  dado  que  esse profissional  além  de  dominar  os  saberes  técnicos, também  possui  competências  pedagógicas  para  realizar  treinamentos  práticos.  A presença de enfermeiros nas instituições de ensino, facilitada por iniciativas como o Programa Saúde na Escola e a Lei Lucas, além</w:t>
      </w:r>
      <w:r w:rsidR="00D3462D">
        <w:rPr>
          <w:rFonts w:eastAsia="Arial MT"/>
          <w:sz w:val="24"/>
          <w:szCs w:val="24"/>
        </w:rPr>
        <w:t xml:space="preserve"> </w:t>
      </w:r>
      <w:r w:rsidR="00E15451" w:rsidRPr="00E15451">
        <w:rPr>
          <w:rFonts w:eastAsia="Arial MT"/>
          <w:sz w:val="24"/>
          <w:szCs w:val="24"/>
        </w:rPr>
        <w:t>de promover boas práticas de saúde e capacitar educadores e funcionários para que possam agir ativamente em  situações de  emergência,  fortalece  também  o  vínculo entre os  setores da educação e  saúde, contribuindo para a segurança dentro da comunidade escolar</w:t>
      </w:r>
      <w:r w:rsidR="00E15451" w:rsidRPr="00E15451">
        <w:rPr>
          <w:rFonts w:eastAsia="Arial MT"/>
          <w:sz w:val="24"/>
          <w:szCs w:val="24"/>
          <w:vertAlign w:val="superscript"/>
        </w:rPr>
        <w:t>8</w:t>
      </w:r>
      <w:r w:rsidR="00E15451" w:rsidRPr="00E15451">
        <w:rPr>
          <w:rFonts w:eastAsia="Arial MT"/>
          <w:sz w:val="24"/>
          <w:szCs w:val="24"/>
        </w:rPr>
        <w:t>.</w:t>
      </w:r>
    </w:p>
    <w:p w14:paraId="68D45850" w14:textId="7BECBBFD" w:rsidR="00376FF8" w:rsidRDefault="00376FF8" w:rsidP="00E15451">
      <w:pPr>
        <w:ind w:left="140" w:right="133"/>
        <w:jc w:val="both"/>
      </w:pPr>
    </w:p>
    <w:p w14:paraId="7AA3D133" w14:textId="77777777" w:rsidR="007310C6" w:rsidRDefault="00EE5AE2">
      <w:pPr>
        <w:tabs>
          <w:tab w:val="left" w:pos="2363"/>
        </w:tabs>
        <w:spacing w:line="364" w:lineRule="auto"/>
        <w:ind w:left="140" w:right="136"/>
        <w:rPr>
          <w:sz w:val="24"/>
        </w:rPr>
      </w:pPr>
      <w:r>
        <w:rPr>
          <w:b/>
          <w:sz w:val="24"/>
        </w:rPr>
        <w:t>Descritores</w:t>
      </w:r>
      <w:r>
        <w:rPr>
          <w:b/>
          <w:spacing w:val="-8"/>
          <w:sz w:val="24"/>
        </w:rPr>
        <w:t xml:space="preserve"> </w:t>
      </w:r>
      <w:r>
        <w:rPr>
          <w:b/>
          <w:sz w:val="24"/>
        </w:rPr>
        <w:t>(DeCS</w:t>
      </w:r>
      <w:r>
        <w:rPr>
          <w:b/>
          <w:spacing w:val="-4"/>
          <w:sz w:val="24"/>
        </w:rPr>
        <w:t xml:space="preserve"> </w:t>
      </w:r>
      <w:r>
        <w:rPr>
          <w:b/>
          <w:sz w:val="24"/>
        </w:rPr>
        <w:t>–</w:t>
      </w:r>
      <w:r>
        <w:rPr>
          <w:b/>
          <w:spacing w:val="-6"/>
          <w:sz w:val="24"/>
        </w:rPr>
        <w:t xml:space="preserve"> </w:t>
      </w:r>
      <w:r>
        <w:rPr>
          <w:b/>
          <w:sz w:val="24"/>
        </w:rPr>
        <w:t xml:space="preserve">ID): </w:t>
      </w:r>
      <w:r w:rsidR="007310C6" w:rsidRPr="007310C6">
        <w:rPr>
          <w:sz w:val="24"/>
        </w:rPr>
        <w:t xml:space="preserve">Primeiros Socorros – D005392; Educação em Saúde – D006266; Saúde Pública – D011634.  </w:t>
      </w:r>
    </w:p>
    <w:p w14:paraId="354CDC8A" w14:textId="5D7E0640" w:rsidR="00376FF8" w:rsidRDefault="00EE5AE2">
      <w:pPr>
        <w:tabs>
          <w:tab w:val="left" w:pos="2363"/>
        </w:tabs>
        <w:spacing w:line="364" w:lineRule="auto"/>
        <w:ind w:left="140" w:right="136"/>
        <w:rPr>
          <w:b/>
          <w:sz w:val="24"/>
        </w:rPr>
      </w:pPr>
      <w:r>
        <w:rPr>
          <w:b/>
          <w:sz w:val="24"/>
        </w:rPr>
        <w:t>Modalidade: estudo original (</w:t>
      </w:r>
      <w:r>
        <w:rPr>
          <w:b/>
          <w:spacing w:val="40"/>
          <w:sz w:val="24"/>
        </w:rPr>
        <w:t xml:space="preserve"> </w:t>
      </w:r>
      <w:r>
        <w:rPr>
          <w:b/>
          <w:sz w:val="24"/>
        </w:rPr>
        <w:t>) relato de experiência (</w:t>
      </w:r>
      <w:r w:rsidR="007310C6">
        <w:rPr>
          <w:b/>
          <w:spacing w:val="40"/>
          <w:sz w:val="24"/>
        </w:rPr>
        <w:t>X</w:t>
      </w:r>
      <w:r>
        <w:rPr>
          <w:b/>
          <w:sz w:val="24"/>
        </w:rPr>
        <w:t>) revisão da literatura (</w:t>
      </w:r>
      <w:r>
        <w:rPr>
          <w:b/>
          <w:spacing w:val="40"/>
          <w:sz w:val="24"/>
        </w:rPr>
        <w:t xml:space="preserve"> </w:t>
      </w:r>
      <w:r>
        <w:rPr>
          <w:b/>
          <w:sz w:val="24"/>
        </w:rPr>
        <w:t>) Eixo Temático:</w:t>
      </w:r>
      <w:r>
        <w:rPr>
          <w:b/>
          <w:spacing w:val="65"/>
          <w:sz w:val="24"/>
        </w:rPr>
        <w:t xml:space="preserve"> </w:t>
      </w:r>
      <w:r w:rsidR="00F9236E" w:rsidRPr="00F9236E">
        <w:rPr>
          <w:b/>
          <w:sz w:val="24"/>
          <w:u w:val="single"/>
        </w:rPr>
        <w:t>Eixo 2 – A ciência, os saberes e a prática social na consolidação do cuidado de enfermagem na atualidade</w:t>
      </w:r>
    </w:p>
    <w:p w14:paraId="60B56E0D" w14:textId="77777777" w:rsidR="00376FF8" w:rsidRDefault="00376FF8">
      <w:pPr>
        <w:pStyle w:val="Corpodetexto"/>
        <w:spacing w:before="141"/>
        <w:rPr>
          <w:b/>
        </w:rPr>
      </w:pPr>
    </w:p>
    <w:p w14:paraId="2B4BD359" w14:textId="77777777" w:rsidR="00376FF8" w:rsidRDefault="00EE5AE2">
      <w:pPr>
        <w:ind w:left="140"/>
        <w:rPr>
          <w:b/>
          <w:sz w:val="24"/>
        </w:rPr>
      </w:pPr>
      <w:r>
        <w:rPr>
          <w:b/>
          <w:spacing w:val="-2"/>
          <w:sz w:val="24"/>
        </w:rPr>
        <w:t>REFERÊNCIAS:</w:t>
      </w:r>
    </w:p>
    <w:p w14:paraId="13D43C0E" w14:textId="77777777" w:rsidR="009C39D9" w:rsidRPr="009C39D9" w:rsidRDefault="00EE5AE2" w:rsidP="009C39D9">
      <w:pPr>
        <w:pStyle w:val="Corpodetexto"/>
        <w:spacing w:before="144"/>
        <w:ind w:left="140"/>
        <w:jc w:val="both"/>
        <w:rPr>
          <w:rFonts w:eastAsia="Arial MT"/>
          <w:spacing w:val="-6"/>
        </w:rPr>
      </w:pPr>
      <w:r>
        <w:rPr>
          <w:b/>
        </w:rPr>
        <w:t>1</w:t>
      </w:r>
      <w:r>
        <w:rPr>
          <w:b/>
          <w:spacing w:val="-3"/>
        </w:rPr>
        <w:t xml:space="preserve"> </w:t>
      </w:r>
      <w:r w:rsidR="009C39D9" w:rsidRPr="009C39D9">
        <w:rPr>
          <w:rFonts w:eastAsia="Arial MT"/>
          <w:spacing w:val="-6"/>
        </w:rPr>
        <w:t xml:space="preserve">Grimaldi MRM, Gonçalves LMS, Melo AC de OS, Melo FI, Aguiar ASC de, Lima MMN. A escola como espaço para aprendizado sobre primeiros socorros. Revista de Enfermagem da UFSM [Internet]. 2020 Mar 11 [cited 2022 Aug 21];10:e20. Available from: </w:t>
      </w:r>
      <w:hyperlink r:id="rId8" w:history="1">
        <w:r w:rsidR="009C39D9" w:rsidRPr="009C39D9">
          <w:rPr>
            <w:rFonts w:eastAsia="Arial MT"/>
            <w:color w:val="0000FF" w:themeColor="hyperlink"/>
            <w:spacing w:val="-6"/>
            <w:u w:val="single"/>
          </w:rPr>
          <w:t>https://docs.bvsalud.org/biblioref/2020/10/1118584/36176-212999-1-pb.pdf</w:t>
        </w:r>
      </w:hyperlink>
      <w:r w:rsidR="009C39D9" w:rsidRPr="009C39D9">
        <w:rPr>
          <w:rFonts w:eastAsia="Arial MT"/>
          <w:spacing w:val="-6"/>
        </w:rPr>
        <w:t xml:space="preserve"> </w:t>
      </w:r>
    </w:p>
    <w:p w14:paraId="5010AC1E" w14:textId="77777777" w:rsidR="009C39D9" w:rsidRPr="009C39D9" w:rsidRDefault="009C39D9" w:rsidP="009C39D9">
      <w:pPr>
        <w:spacing w:before="144"/>
        <w:ind w:left="140"/>
        <w:jc w:val="both"/>
        <w:rPr>
          <w:rFonts w:eastAsia="Arial MT"/>
          <w:spacing w:val="-6"/>
          <w:sz w:val="24"/>
          <w:szCs w:val="24"/>
        </w:rPr>
      </w:pPr>
      <w:r w:rsidRPr="009C39D9">
        <w:rPr>
          <w:rFonts w:eastAsia="Arial MT"/>
          <w:b/>
          <w:bCs/>
          <w:spacing w:val="-6"/>
          <w:sz w:val="24"/>
          <w:szCs w:val="24"/>
        </w:rPr>
        <w:t>2</w:t>
      </w:r>
      <w:r w:rsidRPr="009C39D9">
        <w:rPr>
          <w:rFonts w:eastAsia="Arial MT"/>
          <w:spacing w:val="-6"/>
          <w:sz w:val="24"/>
          <w:szCs w:val="24"/>
        </w:rPr>
        <w:t xml:space="preserve"> LEI No 13.722, DE 4 DE OUTUBRO DE 2018. [Internet]. Planalto.gov.br. 2022. Available from: </w:t>
      </w:r>
      <w:hyperlink r:id="rId9" w:history="1">
        <w:r w:rsidRPr="009C39D9">
          <w:rPr>
            <w:rFonts w:eastAsia="Arial MT"/>
            <w:color w:val="0000FF" w:themeColor="hyperlink"/>
            <w:spacing w:val="-6"/>
            <w:sz w:val="24"/>
            <w:szCs w:val="24"/>
            <w:u w:val="single"/>
          </w:rPr>
          <w:t>https://www.planalto.gov.br/ccivil_03/_ato2015-2018/2018/lei/l13722.htm</w:t>
        </w:r>
      </w:hyperlink>
      <w:r w:rsidRPr="009C39D9">
        <w:rPr>
          <w:rFonts w:eastAsia="Arial MT"/>
          <w:spacing w:val="-6"/>
          <w:sz w:val="24"/>
          <w:szCs w:val="24"/>
        </w:rPr>
        <w:t xml:space="preserve"> </w:t>
      </w:r>
    </w:p>
    <w:p w14:paraId="2AA7DC3B" w14:textId="77777777" w:rsidR="009C39D9" w:rsidRPr="009C39D9" w:rsidRDefault="009C39D9" w:rsidP="009C39D9">
      <w:pPr>
        <w:spacing w:before="144"/>
        <w:ind w:left="140"/>
        <w:jc w:val="both"/>
        <w:rPr>
          <w:rFonts w:eastAsia="Arial MT"/>
          <w:spacing w:val="-6"/>
          <w:sz w:val="24"/>
          <w:szCs w:val="24"/>
        </w:rPr>
      </w:pPr>
      <w:r w:rsidRPr="009C39D9">
        <w:rPr>
          <w:rFonts w:eastAsia="Arial MT"/>
          <w:b/>
          <w:bCs/>
          <w:spacing w:val="-6"/>
          <w:sz w:val="24"/>
          <w:szCs w:val="24"/>
        </w:rPr>
        <w:t>3</w:t>
      </w:r>
      <w:r w:rsidRPr="009C39D9">
        <w:rPr>
          <w:rFonts w:eastAsia="Arial MT"/>
          <w:spacing w:val="-6"/>
          <w:sz w:val="24"/>
          <w:szCs w:val="24"/>
        </w:rPr>
        <w:t xml:space="preserve"> Bezerra LF de M, Veras Filho RN, Magalhães AHR. Conhecimento dos professores de uma escola pública acerca dos primeiros socorros. Research, Society and Development. 2023 Mar 14;12(3):e23712340778. Disponível em: </w:t>
      </w:r>
      <w:hyperlink r:id="rId10" w:history="1">
        <w:r w:rsidRPr="009C39D9">
          <w:rPr>
            <w:rFonts w:eastAsia="Arial MT"/>
            <w:color w:val="0000FF" w:themeColor="hyperlink"/>
            <w:spacing w:val="-6"/>
            <w:sz w:val="24"/>
            <w:szCs w:val="24"/>
            <w:u w:val="single"/>
          </w:rPr>
          <w:t>https://rsdjournal.org/rsd/article/view/40778</w:t>
        </w:r>
      </w:hyperlink>
      <w:r w:rsidRPr="009C39D9">
        <w:rPr>
          <w:rFonts w:eastAsia="Arial MT"/>
          <w:spacing w:val="-6"/>
          <w:sz w:val="24"/>
          <w:szCs w:val="24"/>
        </w:rPr>
        <w:t xml:space="preserve"> </w:t>
      </w:r>
    </w:p>
    <w:p w14:paraId="04B89B67" w14:textId="77777777" w:rsidR="009C39D9" w:rsidRPr="009C39D9" w:rsidRDefault="009C39D9" w:rsidP="009C39D9">
      <w:pPr>
        <w:spacing w:before="144"/>
        <w:ind w:left="140"/>
        <w:jc w:val="both"/>
        <w:rPr>
          <w:rFonts w:eastAsia="Arial MT"/>
          <w:spacing w:val="-6"/>
          <w:sz w:val="24"/>
          <w:szCs w:val="24"/>
        </w:rPr>
      </w:pPr>
      <w:r w:rsidRPr="009C39D9">
        <w:rPr>
          <w:rFonts w:eastAsia="Arial MT"/>
          <w:b/>
          <w:bCs/>
          <w:spacing w:val="-6"/>
          <w:sz w:val="24"/>
          <w:szCs w:val="24"/>
        </w:rPr>
        <w:t>4</w:t>
      </w:r>
      <w:r w:rsidRPr="009C39D9">
        <w:rPr>
          <w:rFonts w:eastAsia="Arial MT"/>
          <w:spacing w:val="-6"/>
          <w:sz w:val="24"/>
          <w:szCs w:val="24"/>
        </w:rPr>
        <w:t xml:space="preserve"> Fittipaldi AL de M, O’Dwyer G, Henriques P. Educação em saúde na atenção primária: as abordagens e estratégias contempladas nas políticas públicas de saúde. Interface (Botucatu) [Internet]. 2021;25:e200806. Available from: </w:t>
      </w:r>
      <w:hyperlink r:id="rId11" w:history="1">
        <w:r w:rsidRPr="009C39D9">
          <w:rPr>
            <w:rFonts w:eastAsia="Arial MT"/>
            <w:color w:val="0000FF" w:themeColor="hyperlink"/>
            <w:spacing w:val="-6"/>
            <w:sz w:val="24"/>
            <w:szCs w:val="24"/>
            <w:u w:val="single"/>
          </w:rPr>
          <w:t>https://doi.org/10.1590/interface.200806</w:t>
        </w:r>
      </w:hyperlink>
    </w:p>
    <w:p w14:paraId="392E7B56" w14:textId="77777777" w:rsidR="009C39D9" w:rsidRPr="009C39D9" w:rsidRDefault="009C39D9" w:rsidP="009C39D9">
      <w:pPr>
        <w:spacing w:before="144"/>
        <w:ind w:left="140"/>
        <w:jc w:val="both"/>
        <w:rPr>
          <w:rFonts w:eastAsia="Arial MT"/>
          <w:spacing w:val="-6"/>
          <w:sz w:val="24"/>
          <w:szCs w:val="24"/>
        </w:rPr>
      </w:pPr>
      <w:r w:rsidRPr="009C39D9">
        <w:rPr>
          <w:rFonts w:eastAsia="Arial MT"/>
          <w:b/>
          <w:bCs/>
          <w:spacing w:val="-6"/>
          <w:sz w:val="24"/>
          <w:szCs w:val="24"/>
        </w:rPr>
        <w:t>5</w:t>
      </w:r>
      <w:r w:rsidRPr="009C39D9">
        <w:rPr>
          <w:rFonts w:eastAsia="Arial MT"/>
          <w:spacing w:val="-6"/>
          <w:sz w:val="24"/>
          <w:szCs w:val="24"/>
        </w:rPr>
        <w:t xml:space="preserve"> Leite KNS, Nascimento AK de F, Souza TA de, Sousa MNA de. Utilização da metodologia ativa no ensino superior da saúde: revisão integrativa. Arq ciências saúde UNIPAR [Internet]. 2021;133–44. Available from: </w:t>
      </w:r>
      <w:hyperlink r:id="rId12" w:history="1">
        <w:r w:rsidRPr="009C39D9">
          <w:rPr>
            <w:rFonts w:eastAsia="Arial MT"/>
            <w:color w:val="0000FF" w:themeColor="hyperlink"/>
            <w:spacing w:val="-6"/>
            <w:sz w:val="24"/>
            <w:szCs w:val="24"/>
            <w:u w:val="single"/>
          </w:rPr>
          <w:t>https://pesquisa.bvsalud.org/portal/resource/pt/biblio-1252377</w:t>
        </w:r>
      </w:hyperlink>
      <w:r w:rsidRPr="009C39D9">
        <w:rPr>
          <w:rFonts w:eastAsia="Arial MT"/>
          <w:spacing w:val="-6"/>
          <w:sz w:val="24"/>
          <w:szCs w:val="24"/>
        </w:rPr>
        <w:t xml:space="preserve"> </w:t>
      </w:r>
    </w:p>
    <w:p w14:paraId="473E5F91" w14:textId="77777777" w:rsidR="009C39D9" w:rsidRPr="009C39D9" w:rsidRDefault="009C39D9" w:rsidP="009C39D9">
      <w:pPr>
        <w:spacing w:before="144"/>
        <w:ind w:left="140"/>
        <w:jc w:val="both"/>
        <w:rPr>
          <w:rFonts w:eastAsia="Arial MT"/>
          <w:spacing w:val="-6"/>
          <w:sz w:val="24"/>
          <w:szCs w:val="24"/>
        </w:rPr>
      </w:pPr>
      <w:r w:rsidRPr="009C39D9">
        <w:rPr>
          <w:rFonts w:eastAsia="Arial MT"/>
          <w:b/>
          <w:bCs/>
          <w:spacing w:val="-6"/>
          <w:sz w:val="24"/>
          <w:szCs w:val="24"/>
        </w:rPr>
        <w:t>6</w:t>
      </w:r>
      <w:r w:rsidRPr="009C39D9">
        <w:rPr>
          <w:rFonts w:eastAsia="Arial MT"/>
          <w:spacing w:val="-6"/>
          <w:sz w:val="24"/>
          <w:szCs w:val="24"/>
        </w:rPr>
        <w:t xml:space="preserve"> Correia LFR, Feitosa AF, Apolinário MVF, Sampaio EF, Braga ST, Pinheiro WR. A importância do ensino e aprendizagem de técnicas de primeiros socorros para leigos: revisão integrativa. Rev Pesqui (Univ Fed Estado Rio J, Online) [Internet]. 2024;e11605–5. Available from: </w:t>
      </w:r>
      <w:hyperlink r:id="rId13" w:history="1">
        <w:r w:rsidRPr="009C39D9">
          <w:rPr>
            <w:rFonts w:eastAsia="Arial MT"/>
            <w:color w:val="0000FF" w:themeColor="hyperlink"/>
            <w:spacing w:val="-6"/>
            <w:sz w:val="24"/>
            <w:szCs w:val="24"/>
            <w:u w:val="single"/>
          </w:rPr>
          <w:t>https://pesquisa.bvsalud.org/portal/resource/pt/biblio-1525555</w:t>
        </w:r>
      </w:hyperlink>
      <w:r w:rsidRPr="009C39D9">
        <w:rPr>
          <w:rFonts w:eastAsia="Arial MT"/>
          <w:spacing w:val="-6"/>
          <w:sz w:val="24"/>
          <w:szCs w:val="24"/>
        </w:rPr>
        <w:t xml:space="preserve"> </w:t>
      </w:r>
    </w:p>
    <w:p w14:paraId="3EE528E6" w14:textId="77777777" w:rsidR="009C39D9" w:rsidRPr="009C39D9" w:rsidRDefault="009C39D9" w:rsidP="009C39D9">
      <w:pPr>
        <w:spacing w:before="144"/>
        <w:ind w:left="140"/>
        <w:jc w:val="both"/>
        <w:rPr>
          <w:rFonts w:eastAsia="Arial MT"/>
          <w:spacing w:val="-6"/>
          <w:sz w:val="24"/>
          <w:szCs w:val="24"/>
        </w:rPr>
      </w:pPr>
      <w:r w:rsidRPr="009C39D9">
        <w:rPr>
          <w:rFonts w:eastAsia="Arial MT"/>
          <w:b/>
          <w:bCs/>
          <w:spacing w:val="-6"/>
          <w:sz w:val="24"/>
          <w:szCs w:val="24"/>
        </w:rPr>
        <w:t xml:space="preserve">7 </w:t>
      </w:r>
      <w:r w:rsidRPr="009C39D9">
        <w:rPr>
          <w:rFonts w:eastAsia="Arial MT"/>
          <w:spacing w:val="-6"/>
          <w:sz w:val="24"/>
          <w:szCs w:val="24"/>
        </w:rPr>
        <w:t xml:space="preserve"> Andrade Cathalá Loureiro LB, Prado da Silva S, Carneiro Sena Silva I, Ferreira Santos J, da Silva Almeida LS, das Chagas Bandeira AK. A importância da popularização de primeiros socorros nas escolas para salvar vidas: Uma revisão integrativa. Nursing Edição Brasileira </w:t>
      </w:r>
      <w:r w:rsidRPr="009C39D9">
        <w:rPr>
          <w:rFonts w:eastAsia="Arial MT"/>
          <w:spacing w:val="-6"/>
          <w:sz w:val="24"/>
          <w:szCs w:val="24"/>
        </w:rPr>
        <w:lastRenderedPageBreak/>
        <w:t xml:space="preserve">[Internet]. 5º de agosto de 2022 [citado 27º de abril de 2026];25(291):8404-17. Disponível em: </w:t>
      </w:r>
      <w:hyperlink r:id="rId14" w:history="1">
        <w:r w:rsidRPr="009C39D9">
          <w:rPr>
            <w:rFonts w:eastAsia="Arial MT"/>
            <w:color w:val="0000FF" w:themeColor="hyperlink"/>
            <w:spacing w:val="-6"/>
            <w:sz w:val="24"/>
            <w:szCs w:val="24"/>
            <w:u w:val="single"/>
          </w:rPr>
          <w:t>https://revistanursing.com.br/index.php/revistanursing/article/view/2677</w:t>
        </w:r>
      </w:hyperlink>
      <w:r w:rsidRPr="009C39D9">
        <w:rPr>
          <w:rFonts w:eastAsia="Arial MT"/>
          <w:spacing w:val="-6"/>
          <w:sz w:val="24"/>
          <w:szCs w:val="24"/>
        </w:rPr>
        <w:t xml:space="preserve"> </w:t>
      </w:r>
    </w:p>
    <w:p w14:paraId="785ED69E" w14:textId="77777777" w:rsidR="009C39D9" w:rsidRPr="009C39D9" w:rsidRDefault="009C39D9" w:rsidP="009C39D9">
      <w:pPr>
        <w:spacing w:before="144"/>
        <w:ind w:left="140"/>
        <w:jc w:val="both"/>
        <w:rPr>
          <w:rFonts w:eastAsia="Arial MT"/>
          <w:sz w:val="24"/>
          <w:szCs w:val="24"/>
        </w:rPr>
      </w:pPr>
      <w:r w:rsidRPr="009C39D9">
        <w:rPr>
          <w:rFonts w:eastAsia="Arial MT"/>
          <w:b/>
          <w:bCs/>
          <w:spacing w:val="-6"/>
          <w:sz w:val="24"/>
          <w:szCs w:val="24"/>
        </w:rPr>
        <w:t xml:space="preserve">8 </w:t>
      </w:r>
      <w:r w:rsidRPr="009C39D9">
        <w:rPr>
          <w:rFonts w:eastAsia="Arial MT"/>
          <w:spacing w:val="-6"/>
          <w:sz w:val="24"/>
          <w:szCs w:val="24"/>
        </w:rPr>
        <w:t xml:space="preserve">Sousa TDV, Cruz JCC, Ribeiro VS, Medeiros AN, Alves AMV, Abreu JM, Cruz CCC, Ribeiro VS, Mesquita HA de. PRÁTICA DE EDUCAÇÃO EM SAÚDE NO AMBIENTE ESCOLAR: O ENFERMEIRO E O ENSINO DE PRIMEIROS SOCORROS. Rev. Foco [Internet]. 10º de setembro de 2025 [citado 24º de abril de 2026];18(9):e9728. Disponível em: </w:t>
      </w:r>
      <w:hyperlink r:id="rId15" w:history="1">
        <w:r w:rsidRPr="009C39D9">
          <w:rPr>
            <w:rFonts w:eastAsia="Arial MT"/>
            <w:color w:val="0000FF" w:themeColor="hyperlink"/>
            <w:spacing w:val="-6"/>
            <w:sz w:val="24"/>
            <w:szCs w:val="24"/>
            <w:u w:val="single"/>
          </w:rPr>
          <w:t>https://ojs.focopublicacoes.com.br/foco/article/view/9728</w:t>
        </w:r>
      </w:hyperlink>
      <w:r w:rsidRPr="009C39D9">
        <w:rPr>
          <w:rFonts w:eastAsia="Arial MT"/>
          <w:sz w:val="24"/>
          <w:szCs w:val="24"/>
        </w:rPr>
        <w:t xml:space="preserve">  </w:t>
      </w:r>
    </w:p>
    <w:p w14:paraId="16F7C305" w14:textId="695C6E25" w:rsidR="00376FF8" w:rsidRDefault="00376FF8">
      <w:pPr>
        <w:pStyle w:val="Corpodetexto"/>
        <w:spacing w:before="137"/>
        <w:ind w:left="140"/>
      </w:pPr>
    </w:p>
    <w:p w14:paraId="3A014772" w14:textId="77777777" w:rsidR="00376FF8" w:rsidRDefault="00376FF8">
      <w:pPr>
        <w:pStyle w:val="Corpodetexto"/>
        <w:rPr>
          <w:sz w:val="20"/>
        </w:rPr>
      </w:pPr>
    </w:p>
    <w:p w14:paraId="5B3288EA" w14:textId="77777777" w:rsidR="00376FF8" w:rsidRDefault="00EE5AE2">
      <w:pPr>
        <w:pStyle w:val="Corpodetexto"/>
        <w:spacing w:before="117"/>
        <w:rPr>
          <w:sz w:val="20"/>
        </w:rPr>
      </w:pPr>
      <w:r>
        <w:rPr>
          <w:noProof/>
          <w:sz w:val="20"/>
        </w:rPr>
        <mc:AlternateContent>
          <mc:Choice Requires="wps">
            <w:drawing>
              <wp:anchor distT="0" distB="0" distL="0" distR="0" simplePos="0" relativeHeight="487587840" behindDoc="1" locked="0" layoutInCell="1" allowOverlap="1" wp14:anchorId="141BA402" wp14:editId="036FAF8E">
                <wp:simplePos x="0" y="0"/>
                <wp:positionH relativeFrom="page">
                  <wp:posOffset>1079296</wp:posOffset>
                </wp:positionH>
                <wp:positionV relativeFrom="paragraph">
                  <wp:posOffset>235840</wp:posOffset>
                </wp:positionV>
                <wp:extent cx="3886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A33B4E" id="Graphic 2" o:spid="_x0000_s1026" style="position:absolute;margin-left:85pt;margin-top:18.55pt;width:30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dsDgIAAFsEAAAOAAAAZHJzL2Uyb0RvYy54bWysVFGL2zAMfh/sPxi/r2k7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" path="m,l3886200,e" filled="f" strokeweight=".17183mm">
                <v:path arrowok="t"/>
                <w10:wrap type="topAndBottom" anchorx="page"/>
              </v:shape>
            </w:pict>
          </mc:Fallback>
        </mc:AlternateContent>
      </w:r>
    </w:p>
    <w:p w14:paraId="56D8D3FE" w14:textId="77777777" w:rsidR="007709F6" w:rsidRPr="007709F6" w:rsidRDefault="00EE5AE2" w:rsidP="007709F6">
      <w:pPr>
        <w:pStyle w:val="Corpodetexto"/>
        <w:spacing w:before="142" w:line="276" w:lineRule="auto"/>
        <w:ind w:left="140"/>
        <w:rPr>
          <w:rFonts w:eastAsia="Arial MT"/>
          <w:position w:val="8"/>
        </w:rPr>
      </w:pPr>
      <w:r>
        <w:rPr>
          <w:vertAlign w:val="superscript"/>
        </w:rPr>
        <w:t>1</w:t>
      </w:r>
      <w:r>
        <w:rPr>
          <w:spacing w:val="-20"/>
        </w:rPr>
        <w:t xml:space="preserve"> </w:t>
      </w:r>
      <w:r w:rsidR="007709F6" w:rsidRPr="007709F6">
        <w:rPr>
          <w:rFonts w:eastAsia="Arial MT"/>
          <w:position w:val="8"/>
        </w:rPr>
        <w:t xml:space="preserve">Acadêmico de enfermagem. Centro Universitário Metropolitano da Amazônia (UNIFAMAZ). </w:t>
      </w:r>
      <w:hyperlink r:id="rId16" w:history="1">
        <w:r w:rsidR="007709F6" w:rsidRPr="007709F6">
          <w:rPr>
            <w:rFonts w:eastAsia="Arial MT"/>
            <w:color w:val="0000FF" w:themeColor="hyperlink"/>
            <w:position w:val="8"/>
            <w:u w:val="single"/>
          </w:rPr>
          <w:t>mariarolimmenf@gmail.com</w:t>
        </w:r>
      </w:hyperlink>
      <w:r w:rsidR="007709F6" w:rsidRPr="007709F6">
        <w:rPr>
          <w:rFonts w:eastAsia="Arial MT"/>
          <w:position w:val="8"/>
        </w:rPr>
        <w:t xml:space="preserve"> </w:t>
      </w:r>
    </w:p>
    <w:p w14:paraId="5749A2DF" w14:textId="77777777" w:rsidR="007709F6" w:rsidRPr="007709F6" w:rsidRDefault="007709F6" w:rsidP="007709F6">
      <w:pPr>
        <w:spacing w:before="142" w:line="276" w:lineRule="auto"/>
        <w:ind w:left="140"/>
        <w:rPr>
          <w:rFonts w:eastAsia="Arial MT"/>
          <w:position w:val="8"/>
          <w:sz w:val="24"/>
          <w:szCs w:val="24"/>
        </w:rPr>
      </w:pPr>
      <w:r w:rsidRPr="007709F6">
        <w:rPr>
          <w:rFonts w:eastAsia="Arial MT"/>
          <w:position w:val="8"/>
          <w:sz w:val="24"/>
          <w:szCs w:val="24"/>
          <w:vertAlign w:val="superscript"/>
        </w:rPr>
        <w:t>2</w:t>
      </w:r>
      <w:r w:rsidRPr="007709F6">
        <w:rPr>
          <w:rFonts w:eastAsia="Arial MT"/>
          <w:position w:val="8"/>
          <w:sz w:val="24"/>
          <w:szCs w:val="24"/>
        </w:rPr>
        <w:t xml:space="preserve"> Acadêmico de enfermagem. Centro Universitário Metropolitano da Amazônia (UNIFAMAZ). </w:t>
      </w:r>
    </w:p>
    <w:p w14:paraId="3EFA188F" w14:textId="77777777" w:rsidR="007709F6" w:rsidRPr="007709F6" w:rsidRDefault="007709F6" w:rsidP="007709F6">
      <w:pPr>
        <w:spacing w:before="142" w:line="276" w:lineRule="auto"/>
        <w:ind w:left="140"/>
        <w:rPr>
          <w:rFonts w:eastAsia="Arial MT"/>
          <w:position w:val="8"/>
          <w:sz w:val="24"/>
          <w:szCs w:val="24"/>
        </w:rPr>
      </w:pPr>
      <w:r w:rsidRPr="007709F6">
        <w:rPr>
          <w:rFonts w:eastAsia="Arial MT"/>
          <w:position w:val="8"/>
          <w:sz w:val="24"/>
          <w:szCs w:val="24"/>
          <w:vertAlign w:val="superscript"/>
        </w:rPr>
        <w:t>3</w:t>
      </w:r>
      <w:r w:rsidRPr="007709F6">
        <w:rPr>
          <w:rFonts w:eastAsia="Arial MT"/>
          <w:position w:val="8"/>
          <w:sz w:val="24"/>
          <w:szCs w:val="24"/>
        </w:rPr>
        <w:t xml:space="preserve"> Acadêmico de enfermagem. Centro Universitário Metropolitano da Amazônia (UNIFAMAZ).</w:t>
      </w:r>
    </w:p>
    <w:p w14:paraId="1B8CEDBC" w14:textId="77777777" w:rsidR="007709F6" w:rsidRPr="007709F6" w:rsidRDefault="007709F6" w:rsidP="007709F6">
      <w:pPr>
        <w:spacing w:before="142" w:line="276" w:lineRule="auto"/>
        <w:ind w:left="140"/>
        <w:rPr>
          <w:rFonts w:eastAsia="Arial MT"/>
          <w:position w:val="8"/>
          <w:sz w:val="24"/>
          <w:szCs w:val="24"/>
        </w:rPr>
      </w:pPr>
      <w:r w:rsidRPr="007709F6">
        <w:rPr>
          <w:rFonts w:eastAsia="Arial MT"/>
          <w:position w:val="8"/>
          <w:sz w:val="24"/>
          <w:szCs w:val="24"/>
          <w:vertAlign w:val="superscript"/>
        </w:rPr>
        <w:t>4</w:t>
      </w:r>
      <w:r w:rsidRPr="007709F6">
        <w:rPr>
          <w:rFonts w:eastAsia="Arial MT"/>
          <w:position w:val="8"/>
          <w:sz w:val="24"/>
          <w:szCs w:val="24"/>
        </w:rPr>
        <w:t xml:space="preserve"> Acadêmico de enfermagem. Centro Universitário Metropolitano da Amazônia (UNIFAMAZ).</w:t>
      </w:r>
    </w:p>
    <w:p w14:paraId="0888F93A" w14:textId="77777777" w:rsidR="007709F6" w:rsidRPr="007709F6" w:rsidRDefault="007709F6" w:rsidP="007709F6">
      <w:pPr>
        <w:spacing w:before="142" w:line="276" w:lineRule="auto"/>
        <w:ind w:left="140"/>
        <w:rPr>
          <w:rFonts w:eastAsia="Arial MT"/>
          <w:position w:val="8"/>
          <w:sz w:val="24"/>
          <w:szCs w:val="24"/>
        </w:rPr>
      </w:pPr>
      <w:r w:rsidRPr="007709F6">
        <w:rPr>
          <w:rFonts w:eastAsia="Arial MT"/>
          <w:position w:val="8"/>
          <w:sz w:val="24"/>
          <w:szCs w:val="24"/>
          <w:vertAlign w:val="superscript"/>
        </w:rPr>
        <w:t>5</w:t>
      </w:r>
      <w:r w:rsidRPr="007709F6">
        <w:rPr>
          <w:rFonts w:eastAsia="Arial MT"/>
          <w:position w:val="8"/>
          <w:sz w:val="24"/>
          <w:szCs w:val="24"/>
        </w:rPr>
        <w:t xml:space="preserve"> Acadêmico de enfermagem. Centro Universitário Metropolitano da Amazônia (UNIFAMAZ).</w:t>
      </w:r>
    </w:p>
    <w:p w14:paraId="09CDD4D4" w14:textId="77777777" w:rsidR="007709F6" w:rsidRPr="007709F6" w:rsidRDefault="007709F6" w:rsidP="007709F6">
      <w:pPr>
        <w:spacing w:before="142" w:line="276" w:lineRule="auto"/>
        <w:ind w:left="140"/>
        <w:rPr>
          <w:rFonts w:eastAsia="Arial MT"/>
          <w:position w:val="8"/>
          <w:sz w:val="24"/>
          <w:szCs w:val="24"/>
        </w:rPr>
      </w:pPr>
      <w:r w:rsidRPr="007709F6">
        <w:rPr>
          <w:rFonts w:eastAsia="Arial MT"/>
          <w:position w:val="8"/>
          <w:sz w:val="24"/>
          <w:szCs w:val="24"/>
          <w:vertAlign w:val="superscript"/>
        </w:rPr>
        <w:t>6</w:t>
      </w:r>
      <w:r w:rsidRPr="007709F6">
        <w:rPr>
          <w:rFonts w:eastAsia="Arial MT"/>
          <w:position w:val="8"/>
          <w:sz w:val="24"/>
          <w:szCs w:val="24"/>
        </w:rPr>
        <w:t xml:space="preserve"> Acadêmico de enfermagem. Centro Universitário Metropolitano da Amazônia (UNIFAMAZ).</w:t>
      </w:r>
    </w:p>
    <w:p w14:paraId="386A89AE" w14:textId="77777777" w:rsidR="007709F6" w:rsidRPr="007709F6" w:rsidRDefault="007709F6" w:rsidP="007709F6">
      <w:pPr>
        <w:spacing w:before="142" w:line="276" w:lineRule="auto"/>
        <w:ind w:left="140" w:right="1278"/>
        <w:rPr>
          <w:rFonts w:eastAsia="Arial MT"/>
          <w:position w:val="8"/>
          <w:sz w:val="24"/>
          <w:szCs w:val="24"/>
        </w:rPr>
      </w:pPr>
      <w:r w:rsidRPr="007709F6">
        <w:rPr>
          <w:rFonts w:eastAsia="Arial MT"/>
          <w:position w:val="8"/>
          <w:sz w:val="24"/>
          <w:szCs w:val="24"/>
          <w:vertAlign w:val="superscript"/>
        </w:rPr>
        <w:t xml:space="preserve">7 </w:t>
      </w:r>
      <w:r w:rsidRPr="007709F6">
        <w:rPr>
          <w:rFonts w:eastAsia="Arial MT"/>
          <w:position w:val="8"/>
          <w:sz w:val="24"/>
          <w:szCs w:val="24"/>
        </w:rPr>
        <w:t>Mestre em Saúde Sociedade e Endemias da Amazônia, Enfermeira e Docente. Centro Universitário Metropolitano da Amazônia (UNIFAMAZ).</w:t>
      </w:r>
    </w:p>
    <w:p w14:paraId="0624BF7C" w14:textId="6A30A8AF" w:rsidR="00376FF8" w:rsidRDefault="00376FF8" w:rsidP="007709F6">
      <w:pPr>
        <w:pStyle w:val="Corpodetexto"/>
        <w:spacing w:before="141" w:line="276" w:lineRule="auto"/>
        <w:ind w:left="140" w:right="136"/>
        <w:rPr>
          <w:sz w:val="20"/>
        </w:rPr>
      </w:pPr>
    </w:p>
    <w:p w14:paraId="4AD2A96D" w14:textId="77777777" w:rsidR="00376FF8" w:rsidRDefault="00376FF8">
      <w:pPr>
        <w:pStyle w:val="Corpodetexto"/>
        <w:rPr>
          <w:sz w:val="20"/>
        </w:rPr>
      </w:pPr>
    </w:p>
    <w:p w14:paraId="0EBA88FA" w14:textId="77777777" w:rsidR="00376FF8" w:rsidRDefault="00376FF8">
      <w:pPr>
        <w:pStyle w:val="Corpodetexto"/>
        <w:rPr>
          <w:sz w:val="20"/>
        </w:rPr>
      </w:pPr>
    </w:p>
    <w:p w14:paraId="25259226" w14:textId="77777777" w:rsidR="00376FF8" w:rsidRDefault="00376FF8">
      <w:pPr>
        <w:pStyle w:val="Corpodetexto"/>
        <w:rPr>
          <w:sz w:val="20"/>
        </w:rPr>
      </w:pPr>
    </w:p>
    <w:p w14:paraId="2D647F8B" w14:textId="77777777" w:rsidR="00376FF8" w:rsidRDefault="00EE5AE2">
      <w:pPr>
        <w:pStyle w:val="Corpodetexto"/>
        <w:spacing w:before="152"/>
        <w:rPr>
          <w:sz w:val="20"/>
        </w:rPr>
      </w:pPr>
      <w:r>
        <w:rPr>
          <w:noProof/>
          <w:sz w:val="20"/>
        </w:rPr>
        <w:drawing>
          <wp:anchor distT="0" distB="0" distL="0" distR="0" simplePos="0" relativeHeight="487588352" behindDoc="1" locked="0" layoutInCell="1" allowOverlap="1" wp14:anchorId="6EAE915B" wp14:editId="3A0B47CB">
            <wp:simplePos x="0" y="0"/>
            <wp:positionH relativeFrom="page">
              <wp:posOffset>1080135</wp:posOffset>
            </wp:positionH>
            <wp:positionV relativeFrom="paragraph">
              <wp:posOffset>257797</wp:posOffset>
            </wp:positionV>
            <wp:extent cx="5385705" cy="78638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5385705" cy="786384"/>
                    </a:xfrm>
                    <a:prstGeom prst="rect">
                      <a:avLst/>
                    </a:prstGeom>
                  </pic:spPr>
                </pic:pic>
              </a:graphicData>
            </a:graphic>
          </wp:anchor>
        </w:drawing>
      </w:r>
    </w:p>
    <w:sectPr w:rsidR="00376FF8" w:rsidSect="00E06466">
      <w:type w:val="continuous"/>
      <w:pgSz w:w="11910" w:h="16840"/>
      <w:pgMar w:top="1701"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76FF8"/>
    <w:rsid w:val="00123BEF"/>
    <w:rsid w:val="001C1C50"/>
    <w:rsid w:val="002E43D5"/>
    <w:rsid w:val="00376FF8"/>
    <w:rsid w:val="00397F61"/>
    <w:rsid w:val="003D2E1D"/>
    <w:rsid w:val="00657478"/>
    <w:rsid w:val="007310C6"/>
    <w:rsid w:val="007709F6"/>
    <w:rsid w:val="00781DC4"/>
    <w:rsid w:val="0088198B"/>
    <w:rsid w:val="0096102D"/>
    <w:rsid w:val="009C39D9"/>
    <w:rsid w:val="00AB16A0"/>
    <w:rsid w:val="00AD5CBE"/>
    <w:rsid w:val="00BB5662"/>
    <w:rsid w:val="00C305B3"/>
    <w:rsid w:val="00CC5D03"/>
    <w:rsid w:val="00D3462D"/>
    <w:rsid w:val="00D67C9C"/>
    <w:rsid w:val="00D87C94"/>
    <w:rsid w:val="00E06466"/>
    <w:rsid w:val="00E15451"/>
    <w:rsid w:val="00E432CA"/>
    <w:rsid w:val="00EE5AE2"/>
    <w:rsid w:val="00F52ACF"/>
    <w:rsid w:val="00F9236E"/>
    <w:rsid w:val="00FB4E8A"/>
    <w:rsid w:val="00FC5EA1"/>
    <w:rsid w:val="00FE7C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91C8"/>
  <w15:docId w15:val="{65DA5CA4-AE6D-4435-BE6A-432160E5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cs.bvsalud.org/biblioref/2020/10/1118584/36176-212999-1-pb.pdf" TargetMode="External"/><Relationship Id="rId13" Type="http://schemas.openxmlformats.org/officeDocument/2006/relationships/hyperlink" Target="https://pesquisa.bvsalud.org/portal/resource/pt/biblio-152555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pesquisa.bvsalud.org/portal/resource/pt/biblio-1252377"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mailto:mariarolimmenf@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590/interface.200806" TargetMode="External"/><Relationship Id="rId5" Type="http://schemas.openxmlformats.org/officeDocument/2006/relationships/settings" Target="settings.xml"/><Relationship Id="rId15" Type="http://schemas.openxmlformats.org/officeDocument/2006/relationships/hyperlink" Target="https://ojs.focopublicacoes.com.br/foco/article/view/9728" TargetMode="External"/><Relationship Id="rId10" Type="http://schemas.openxmlformats.org/officeDocument/2006/relationships/hyperlink" Target="https://rsdjournal.org/rsd/article/view/40778"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planalto.gov.br/ccivil_03/_ato2015-2018/2018/lei/l13722.htm" TargetMode="External"/><Relationship Id="rId14" Type="http://schemas.openxmlformats.org/officeDocument/2006/relationships/hyperlink" Target="https://revistanursing.com.br/index.php/revistanursing/article/view/26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F74F1E76DA9A84AA0CEE6A9BFB3C8DD" ma:contentTypeVersion="6" ma:contentTypeDescription="Crie um novo documento." ma:contentTypeScope="" ma:versionID="e079897daee8b52e3eee7a2da5b137d1">
  <xsd:schema xmlns:xsd="http://www.w3.org/2001/XMLSchema" xmlns:xs="http://www.w3.org/2001/XMLSchema" xmlns:p="http://schemas.microsoft.com/office/2006/metadata/properties" xmlns:ns3="2a3d408a-0d8d-4d55-92ee-609df4137387" targetNamespace="http://schemas.microsoft.com/office/2006/metadata/properties" ma:root="true" ma:fieldsID="1a487a514aac10b36a468f81766d72c2" ns3:_="">
    <xsd:import namespace="2a3d408a-0d8d-4d55-92ee-609df413738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d408a-0d8d-4d55-92ee-609df4137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a3d408a-0d8d-4d55-92ee-609df4137387" xsi:nil="true"/>
  </documentManagement>
</p:properties>
</file>

<file path=customXml/itemProps1.xml><?xml version="1.0" encoding="utf-8"?>
<ds:datastoreItem xmlns:ds="http://schemas.openxmlformats.org/officeDocument/2006/customXml" ds:itemID="{A7A7EA3C-24A6-4A8D-A800-6546EB5916B0}">
  <ds:schemaRefs>
    <ds:schemaRef ds:uri="http://schemas.microsoft.com/sharepoint/v3/contenttype/forms"/>
  </ds:schemaRefs>
</ds:datastoreItem>
</file>

<file path=customXml/itemProps2.xml><?xml version="1.0" encoding="utf-8"?>
<ds:datastoreItem xmlns:ds="http://schemas.openxmlformats.org/officeDocument/2006/customXml" ds:itemID="{B5D60EEB-997F-436A-AE42-F3535BF1F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d408a-0d8d-4d55-92ee-609df4137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1DED2A-1968-49D3-8E7E-CBC84B89AAE3}">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2a3d408a-0d8d-4d55-92ee-609df413738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1787</Words>
  <Characters>9651</Characters>
  <Application>Microsoft Office Word</Application>
  <DocSecurity>0</DocSecurity>
  <Lines>80</Lines>
  <Paragraphs>22</Paragraphs>
  <ScaleCrop>false</ScaleCrop>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Eduarda Rolim da Silva santos</cp:lastModifiedBy>
  <cp:revision>2</cp:revision>
  <dcterms:created xsi:type="dcterms:W3CDTF">2026-04-30T21:43:00Z</dcterms:created>
  <dcterms:modified xsi:type="dcterms:W3CDTF">2026-04-30T21:43:00Z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2026-04-30T00:00:00Z</vt:filetime>
  </property>
  <property fmtid="{D5CDD505-2E9C-101B-9397-08002B2CF9AE}" pid="3" name="LastSaved">
    <vt:filetime>2026-04-30T00:00:00Z</vt:filetime>
  </property>
  <property fmtid="{D5CDD505-2E9C-101B-9397-08002B2CF9AE}" pid="4" name="Producer">
    <vt:lpwstr>iLovePDF</vt:lpwstr>
  </property>
  <property fmtid="{D5CDD505-2E9C-101B-9397-08002B2CF9AE}" pid="5" name="ContentTypeId">
    <vt:lpwstr>0x0101005F74F1E76DA9A84AA0CEE6A9BFB3C8DD</vt:lpwstr>
  </property>
</Properties>
</file>